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jc w:val="center"/>
        <w:rPr>
          <w:rFonts w:hint="eastAsia" w:asciiTheme="majorEastAsia" w:hAnsiTheme="majorEastAsia" w:eastAsiaTheme="majorEastAsia" w:cstheme="majorEastAsia"/>
        </w:rPr>
      </w:pPr>
      <w:r>
        <w:rPr>
          <w:rFonts w:hint="eastAsia" w:asciiTheme="majorEastAsia" w:hAnsiTheme="majorEastAsia" w:eastAsiaTheme="majorEastAsia" w:cstheme="majorEastAsia"/>
          <w:sz w:val="44"/>
          <w:szCs w:val="44"/>
        </w:rPr>
        <w:t>岫岩满族自治县饮用水水源保护条例</w:t>
      </w:r>
    </w:p>
    <w:p>
      <w:pPr>
        <w:rPr>
          <w:rFonts w:hint="eastAsia"/>
          <w:lang w:val="en-US" w:eastAsia="zh-CN"/>
        </w:rPr>
      </w:pPr>
      <w:r>
        <w:rPr>
          <w:rFonts w:hint="eastAsia"/>
          <w:lang w:val="en-US" w:eastAsia="zh-CN"/>
        </w:rPr>
        <w:t xml:space="preserve"> </w:t>
      </w:r>
    </w:p>
    <w:p>
      <w:pPr>
        <w:keepNext w:val="0"/>
        <w:keepLines w:val="0"/>
        <w:pageBreakBefore w:val="0"/>
        <w:widowControl w:val="0"/>
        <w:kinsoku/>
        <w:wordWrap/>
        <w:overflowPunct/>
        <w:topLinePunct w:val="0"/>
        <w:autoSpaceDE/>
        <w:autoSpaceDN/>
        <w:bidi w:val="0"/>
        <w:adjustRightInd/>
        <w:snapToGrid/>
        <w:ind w:left="632" w:leftChars="200" w:right="632" w:rightChars="200"/>
        <w:textAlignment w:val="auto"/>
        <w:rPr>
          <w:rFonts w:hint="eastAsia" w:ascii="楷体" w:hAnsi="楷体" w:eastAsia="楷体" w:cs="楷体"/>
        </w:rPr>
      </w:pPr>
      <w:r>
        <w:rPr>
          <w:rFonts w:hint="eastAsia" w:ascii="楷体" w:hAnsi="楷体" w:eastAsia="楷体" w:cs="楷体"/>
        </w:rPr>
        <w:t>（2015年1月8日岫岩满族自治县第八届人民代表大会第三次会议通过 2015年5月29日辽宁省第十二届人民代表大会常务委员会第十九次会议批准</w:t>
      </w:r>
      <w:bookmarkStart w:id="0" w:name="_GoBack"/>
      <w:bookmarkEnd w:id="0"/>
      <w:r>
        <w:rPr>
          <w:rFonts w:hint="eastAsia" w:ascii="楷体" w:hAnsi="楷体" w:eastAsia="楷体" w:cs="楷体"/>
        </w:rPr>
        <w:t>）</w:t>
      </w:r>
    </w:p>
    <w:p>
      <w:pPr>
        <w:rPr>
          <w:rFonts w:hint="eastAsia"/>
          <w:lang w:val="en-US" w:eastAsia="zh-CN"/>
        </w:rPr>
      </w:pPr>
      <w:r>
        <w:rPr>
          <w:rFonts w:hint="eastAsia"/>
          <w:lang w:val="en-US" w:eastAsia="zh-CN"/>
        </w:rPr>
        <w:t xml:space="preserve"> </w:t>
      </w:r>
    </w:p>
    <w:p>
      <w:pPr>
        <w:rPr>
          <w:rFonts w:hint="eastAsia"/>
        </w:rPr>
      </w:pPr>
      <w:r>
        <w:rPr>
          <w:rFonts w:hint="eastAsia"/>
        </w:rPr>
        <w:t>　　</w:t>
      </w:r>
      <w:r>
        <w:rPr>
          <w:rFonts w:hint="eastAsia" w:eastAsia="黑体"/>
        </w:rPr>
        <w:t>第一条</w:t>
      </w:r>
      <w:r>
        <w:rPr>
          <w:rFonts w:hint="eastAsia"/>
        </w:rPr>
        <w:t xml:space="preserve"> </w:t>
      </w:r>
      <w:r>
        <w:rPr>
          <w:rFonts w:hint="eastAsia"/>
          <w:lang w:val="en-US" w:eastAsia="zh-CN"/>
        </w:rPr>
        <w:t xml:space="preserve"> </w:t>
      </w:r>
      <w:r>
        <w:rPr>
          <w:rFonts w:hint="eastAsia"/>
        </w:rPr>
        <w:t>为加强饮用水水源保护，防止水体污染，保障全县饮用水安全和人民群众生命健康，促进经济社会可持续发展，根据《中华人民共和国民族区域自治法》、《中华人民共和国水法》、《中华人民共和国水污染防治法》等法律、法规，结合自治县实际，制定本条例。</w:t>
      </w:r>
    </w:p>
    <w:p>
      <w:pPr>
        <w:rPr>
          <w:rFonts w:hint="eastAsia"/>
        </w:rPr>
      </w:pPr>
      <w:r>
        <w:rPr>
          <w:rFonts w:hint="eastAsia"/>
        </w:rPr>
        <w:t>　　</w:t>
      </w:r>
      <w:r>
        <w:rPr>
          <w:rFonts w:hint="eastAsia" w:eastAsia="黑体"/>
        </w:rPr>
        <w:t>第二条</w:t>
      </w:r>
      <w:r>
        <w:rPr>
          <w:rFonts w:hint="eastAsia"/>
        </w:rPr>
        <w:t xml:space="preserve"> </w:t>
      </w:r>
      <w:r>
        <w:rPr>
          <w:rFonts w:hint="eastAsia"/>
          <w:lang w:val="en-US" w:eastAsia="zh-CN"/>
        </w:rPr>
        <w:t xml:space="preserve"> </w:t>
      </w:r>
      <w:r>
        <w:rPr>
          <w:rFonts w:hint="eastAsia"/>
        </w:rPr>
        <w:t>本条例适用于岫岩满族自治县行政区域内用于饮用水供水的地表、地下水水源的保护。</w:t>
      </w:r>
    </w:p>
    <w:p>
      <w:pPr>
        <w:rPr>
          <w:rFonts w:hint="eastAsia"/>
        </w:rPr>
      </w:pPr>
      <w:r>
        <w:rPr>
          <w:rFonts w:hint="eastAsia"/>
        </w:rPr>
        <w:t>　　饮用水水源保护遵循“统一规划、保护优先、综合防治、保障安全”的原则。</w:t>
      </w:r>
    </w:p>
    <w:p>
      <w:pPr>
        <w:rPr>
          <w:rFonts w:hint="eastAsia"/>
        </w:rPr>
      </w:pPr>
      <w:r>
        <w:rPr>
          <w:rFonts w:hint="eastAsia"/>
        </w:rPr>
        <w:t>　　</w:t>
      </w:r>
      <w:r>
        <w:rPr>
          <w:rFonts w:hint="eastAsia" w:eastAsia="黑体"/>
        </w:rPr>
        <w:t>第三条</w:t>
      </w:r>
      <w:r>
        <w:rPr>
          <w:rFonts w:hint="eastAsia"/>
        </w:rPr>
        <w:t xml:space="preserve"> </w:t>
      </w:r>
      <w:r>
        <w:rPr>
          <w:rFonts w:hint="eastAsia"/>
          <w:lang w:val="en-US" w:eastAsia="zh-CN"/>
        </w:rPr>
        <w:t xml:space="preserve"> </w:t>
      </w:r>
      <w:r>
        <w:rPr>
          <w:rFonts w:hint="eastAsia"/>
        </w:rPr>
        <w:t>自治县水行政主管部门负责本辖区内饮用水水源保护规划、调配、监督的统一管理。</w:t>
      </w:r>
    </w:p>
    <w:p>
      <w:pPr>
        <w:rPr>
          <w:rFonts w:hint="eastAsia"/>
        </w:rPr>
      </w:pPr>
      <w:r>
        <w:rPr>
          <w:rFonts w:hint="eastAsia"/>
        </w:rPr>
        <w:t>　　自治县环境保护行政主管部门负责水质监控工作，饮用水水源污染防治的统一监督管理工作。</w:t>
      </w:r>
    </w:p>
    <w:p>
      <w:pPr>
        <w:rPr>
          <w:rFonts w:hint="eastAsia"/>
        </w:rPr>
      </w:pPr>
      <w:r>
        <w:rPr>
          <w:rFonts w:hint="eastAsia"/>
        </w:rPr>
        <w:t>　　自治县发展和改革、国土资源、卫生、城建、规划、农经、林业、蚕业、畜牧、食用菌等部门按照各自职责做好饮用水水源的保护工作。</w:t>
      </w:r>
    </w:p>
    <w:p>
      <w:pPr>
        <w:rPr>
          <w:rFonts w:hint="eastAsia"/>
        </w:rPr>
      </w:pPr>
      <w:r>
        <w:rPr>
          <w:rFonts w:hint="eastAsia"/>
        </w:rPr>
        <w:t>　　乡镇（区）人民政府协助县级以上人民政府有关部门做好饮用水水源保护工作。</w:t>
      </w:r>
    </w:p>
    <w:p>
      <w:pPr>
        <w:rPr>
          <w:rFonts w:hint="eastAsia"/>
        </w:rPr>
      </w:pPr>
      <w:r>
        <w:rPr>
          <w:rFonts w:hint="eastAsia"/>
        </w:rPr>
        <w:t>　　</w:t>
      </w:r>
      <w:r>
        <w:rPr>
          <w:rFonts w:hint="eastAsia" w:eastAsia="黑体"/>
        </w:rPr>
        <w:t>第四条</w:t>
      </w:r>
      <w:r>
        <w:rPr>
          <w:rFonts w:hint="eastAsia"/>
        </w:rPr>
        <w:t xml:space="preserve"> </w:t>
      </w:r>
      <w:r>
        <w:rPr>
          <w:rFonts w:hint="eastAsia"/>
          <w:lang w:val="en-US" w:eastAsia="zh-CN"/>
        </w:rPr>
        <w:t xml:space="preserve"> </w:t>
      </w:r>
      <w:r>
        <w:rPr>
          <w:rFonts w:hint="eastAsia"/>
        </w:rPr>
        <w:t>自治县人民政府组织水利、国土资源、环保、发展和改革、城建、规划、卫生等相关部门编制行政区域内饮用水水源保护规划；饮用水水源保护规划包括水源地环境保护规划和水源地安全保障规划。规划的制定和调整由自治县人民政府提交自治县人大常委会审议通过。</w:t>
      </w:r>
    </w:p>
    <w:p>
      <w:pPr>
        <w:rPr>
          <w:rFonts w:hint="eastAsia"/>
        </w:rPr>
      </w:pPr>
      <w:r>
        <w:rPr>
          <w:rFonts w:hint="eastAsia"/>
        </w:rPr>
        <w:t>　　</w:t>
      </w:r>
      <w:r>
        <w:rPr>
          <w:rFonts w:hint="eastAsia" w:eastAsia="黑体"/>
        </w:rPr>
        <w:t>第五条</w:t>
      </w:r>
      <w:r>
        <w:rPr>
          <w:rFonts w:hint="eastAsia"/>
        </w:rPr>
        <w:t xml:space="preserve"> </w:t>
      </w:r>
      <w:r>
        <w:rPr>
          <w:rFonts w:hint="eastAsia"/>
          <w:lang w:val="en-US" w:eastAsia="zh-CN"/>
        </w:rPr>
        <w:t xml:space="preserve"> </w:t>
      </w:r>
      <w:r>
        <w:rPr>
          <w:rFonts w:hint="eastAsia"/>
        </w:rPr>
        <w:t>自治县人民政府制定并组织实施本行政区域饮用水水源保护规划具体措施和饮用水水源污染事故处理应急预案，将饮用水水源保护区域生态建设和水利基础设施建设纳入国民经济与社会发展规划。</w:t>
      </w:r>
    </w:p>
    <w:p>
      <w:pPr>
        <w:rPr>
          <w:rFonts w:hint="eastAsia"/>
        </w:rPr>
      </w:pPr>
      <w:r>
        <w:rPr>
          <w:rFonts w:hint="eastAsia"/>
        </w:rPr>
        <w:t>　　</w:t>
      </w:r>
      <w:r>
        <w:rPr>
          <w:rFonts w:hint="eastAsia" w:eastAsia="黑体"/>
        </w:rPr>
        <w:t>第六条</w:t>
      </w:r>
      <w:r>
        <w:rPr>
          <w:rFonts w:hint="eastAsia"/>
        </w:rPr>
        <w:t xml:space="preserve"> </w:t>
      </w:r>
      <w:r>
        <w:rPr>
          <w:rFonts w:hint="eastAsia"/>
          <w:lang w:val="en-US" w:eastAsia="zh-CN"/>
        </w:rPr>
        <w:t xml:space="preserve"> </w:t>
      </w:r>
      <w:r>
        <w:rPr>
          <w:rFonts w:hint="eastAsia"/>
        </w:rPr>
        <w:t>饮用水水源保护区划分为一级保护区、二级保护区、准保护区。</w:t>
      </w:r>
    </w:p>
    <w:p>
      <w:pPr>
        <w:rPr>
          <w:rFonts w:hint="eastAsia"/>
        </w:rPr>
      </w:pPr>
      <w:r>
        <w:rPr>
          <w:rFonts w:hint="eastAsia"/>
        </w:rPr>
        <w:t>　　饮用水备用水源保护区参照饮用水水源保护区划分。</w:t>
      </w:r>
    </w:p>
    <w:p>
      <w:pPr>
        <w:rPr>
          <w:rFonts w:hint="eastAsia"/>
        </w:rPr>
      </w:pPr>
      <w:r>
        <w:rPr>
          <w:rFonts w:hint="eastAsia"/>
        </w:rPr>
        <w:t>　　（一）河流集中式供水水源保护区范围是：取水口上游2000米，下游300米之间河道管理范围内的水域和陆域为一级保护区；</w:t>
      </w:r>
    </w:p>
    <w:p>
      <w:pPr>
        <w:rPr>
          <w:rFonts w:hint="eastAsia"/>
        </w:rPr>
      </w:pPr>
      <w:r>
        <w:rPr>
          <w:rFonts w:hint="eastAsia"/>
        </w:rPr>
        <w:t>　　一级保护区上边界向上延伸2000米之间河道管理范围内的水域和陆域为二级保护区。</w:t>
      </w:r>
    </w:p>
    <w:p>
      <w:pPr>
        <w:rPr>
          <w:rFonts w:hint="eastAsia"/>
        </w:rPr>
      </w:pPr>
      <w:r>
        <w:rPr>
          <w:rFonts w:hint="eastAsia"/>
        </w:rPr>
        <w:t>　　（二）水库下游集中式供水水源保护区范围是：取水口周围半径500米范围内及饮用水水源引水渠道两侧30米范围内的水域和陆域为一级保护区；</w:t>
      </w:r>
    </w:p>
    <w:p>
      <w:pPr>
        <w:rPr>
          <w:rFonts w:hint="eastAsia"/>
        </w:rPr>
      </w:pPr>
      <w:r>
        <w:rPr>
          <w:rFonts w:hint="eastAsia"/>
        </w:rPr>
        <w:t>　　一级保护区外围面向水库、池塘、第一个分水岭一侧及饮用水水源引水渠道两侧50米范围内的水域和陆域为二级保护区；</w:t>
      </w:r>
    </w:p>
    <w:p>
      <w:pPr>
        <w:rPr>
          <w:rFonts w:hint="eastAsia"/>
        </w:rPr>
      </w:pPr>
      <w:r>
        <w:rPr>
          <w:rFonts w:hint="eastAsia"/>
        </w:rPr>
        <w:t>　　水库、集水面积内的水域和陆域为准保护区。</w:t>
      </w:r>
    </w:p>
    <w:p>
      <w:pPr>
        <w:rPr>
          <w:rFonts w:hint="eastAsia"/>
        </w:rPr>
      </w:pPr>
      <w:r>
        <w:rPr>
          <w:rFonts w:hint="eastAsia"/>
        </w:rPr>
        <w:t>　　（三）地下水集中式供水水源保护区范围是：集中式饮用水取水口和地下水井口周围半径500米范围内的区域为一级保护区；</w:t>
      </w:r>
    </w:p>
    <w:p>
      <w:pPr>
        <w:rPr>
          <w:rFonts w:hint="eastAsia"/>
        </w:rPr>
      </w:pPr>
      <w:r>
        <w:rPr>
          <w:rFonts w:hint="eastAsia"/>
        </w:rPr>
        <w:t>　　一级保护区外围2000米范围内为二级保护区；</w:t>
      </w:r>
    </w:p>
    <w:p>
      <w:pPr>
        <w:rPr>
          <w:rFonts w:hint="eastAsia"/>
        </w:rPr>
      </w:pPr>
      <w:r>
        <w:rPr>
          <w:rFonts w:hint="eastAsia"/>
        </w:rPr>
        <w:t>　　地下水井水源补给面积范围内的水域和陆域为准保护区。</w:t>
      </w:r>
    </w:p>
    <w:p>
      <w:pPr>
        <w:rPr>
          <w:rFonts w:hint="eastAsia"/>
        </w:rPr>
      </w:pPr>
      <w:r>
        <w:rPr>
          <w:rFonts w:hint="eastAsia"/>
        </w:rPr>
        <w:t>　　</w:t>
      </w:r>
      <w:r>
        <w:rPr>
          <w:rFonts w:hint="eastAsia" w:eastAsia="黑体"/>
        </w:rPr>
        <w:t>第七条</w:t>
      </w:r>
      <w:r>
        <w:rPr>
          <w:rFonts w:hint="eastAsia" w:eastAsia="黑体"/>
          <w:lang w:val="en-US" w:eastAsia="zh-CN"/>
        </w:rPr>
        <w:t xml:space="preserve"> </w:t>
      </w:r>
      <w:r>
        <w:rPr>
          <w:rFonts w:hint="eastAsia"/>
        </w:rPr>
        <w:t xml:space="preserve"> 水源保护区水质应当符合国家规定标准。任何单位和个人都有保护饮用水水源安全的义务，有权对破坏和污染饮用水水源的行为进行检举和控告。</w:t>
      </w:r>
    </w:p>
    <w:p>
      <w:pPr>
        <w:rPr>
          <w:rFonts w:hint="eastAsia"/>
        </w:rPr>
      </w:pPr>
      <w:r>
        <w:rPr>
          <w:rFonts w:hint="eastAsia"/>
        </w:rPr>
        <w:t>　　</w:t>
      </w:r>
      <w:r>
        <w:rPr>
          <w:rFonts w:hint="eastAsia" w:eastAsia="黑体"/>
        </w:rPr>
        <w:t>第八条</w:t>
      </w:r>
      <w:r>
        <w:rPr>
          <w:rFonts w:hint="eastAsia"/>
        </w:rPr>
        <w:t xml:space="preserve"> </w:t>
      </w:r>
      <w:r>
        <w:rPr>
          <w:rFonts w:hint="eastAsia"/>
          <w:lang w:val="en-US" w:eastAsia="zh-CN"/>
        </w:rPr>
        <w:t xml:space="preserve"> </w:t>
      </w:r>
      <w:r>
        <w:rPr>
          <w:rFonts w:hint="eastAsia"/>
        </w:rPr>
        <w:t>自治县人民政府公布饮用水水源保护区的具体范围、地理界线，设置标志牌或者标志桩。</w:t>
      </w:r>
    </w:p>
    <w:p>
      <w:pPr>
        <w:rPr>
          <w:rFonts w:hint="eastAsia"/>
        </w:rPr>
      </w:pPr>
      <w:r>
        <w:rPr>
          <w:rFonts w:hint="eastAsia"/>
        </w:rPr>
        <w:t>　　</w:t>
      </w:r>
      <w:r>
        <w:rPr>
          <w:rFonts w:hint="eastAsia" w:eastAsia="黑体"/>
        </w:rPr>
        <w:t>第九条</w:t>
      </w:r>
      <w:r>
        <w:rPr>
          <w:rFonts w:hint="eastAsia"/>
        </w:rPr>
        <w:t xml:space="preserve"> </w:t>
      </w:r>
      <w:r>
        <w:rPr>
          <w:rFonts w:hint="eastAsia"/>
          <w:lang w:val="en-US" w:eastAsia="zh-CN"/>
        </w:rPr>
        <w:t xml:space="preserve"> </w:t>
      </w:r>
      <w:r>
        <w:rPr>
          <w:rFonts w:hint="eastAsia"/>
        </w:rPr>
        <w:t>在饮用水水源及备用水源二级保护区内禁止下列行为：</w:t>
      </w:r>
    </w:p>
    <w:p>
      <w:pPr>
        <w:rPr>
          <w:rFonts w:hint="eastAsia"/>
        </w:rPr>
      </w:pPr>
      <w:r>
        <w:rPr>
          <w:rFonts w:hint="eastAsia"/>
        </w:rPr>
        <w:t>　　（一）新设置污水排放口；</w:t>
      </w:r>
    </w:p>
    <w:p>
      <w:pPr>
        <w:rPr>
          <w:rFonts w:hint="eastAsia"/>
        </w:rPr>
      </w:pPr>
      <w:r>
        <w:rPr>
          <w:rFonts w:hint="eastAsia"/>
        </w:rPr>
        <w:t>　　（二）堆放、填埋、倾倒高毒、高残留农药等危险废物，及工业废物、生活垃圾、粪便、建设工程渣土和其它废弃物；</w:t>
      </w:r>
    </w:p>
    <w:p>
      <w:pPr>
        <w:rPr>
          <w:rFonts w:hint="eastAsia"/>
        </w:rPr>
      </w:pPr>
      <w:r>
        <w:rPr>
          <w:rFonts w:hint="eastAsia"/>
        </w:rPr>
        <w:t>　　（三）设立石油、化学品、有毒有害物品的仓库和装卸站点等；</w:t>
      </w:r>
    </w:p>
    <w:p>
      <w:pPr>
        <w:rPr>
          <w:rFonts w:hint="eastAsia"/>
        </w:rPr>
      </w:pPr>
      <w:r>
        <w:rPr>
          <w:rFonts w:hint="eastAsia"/>
        </w:rPr>
        <w:t>　　（四）新建设排放污染物的建设项目；</w:t>
      </w:r>
    </w:p>
    <w:p>
      <w:pPr>
        <w:rPr>
          <w:rFonts w:hint="eastAsia"/>
        </w:rPr>
      </w:pPr>
      <w:r>
        <w:rPr>
          <w:rFonts w:hint="eastAsia"/>
        </w:rPr>
        <w:t>　　（五）建设畜禽养殖场、屠宰场；</w:t>
      </w:r>
    </w:p>
    <w:p>
      <w:pPr>
        <w:rPr>
          <w:rFonts w:hint="eastAsia"/>
        </w:rPr>
      </w:pPr>
      <w:r>
        <w:rPr>
          <w:rFonts w:hint="eastAsia"/>
        </w:rPr>
        <w:t>　　（六）利用溶洞、渗坑、渗井、裂隙以及其它不正当方式排放污染物，或储存、堆放石油、有毒化学品、农药等；</w:t>
      </w:r>
    </w:p>
    <w:p>
      <w:pPr>
        <w:rPr>
          <w:rFonts w:hint="eastAsia"/>
        </w:rPr>
      </w:pPr>
      <w:r>
        <w:rPr>
          <w:rFonts w:hint="eastAsia"/>
        </w:rPr>
        <w:t>　　（七）新开辟墓葬场地；</w:t>
      </w:r>
    </w:p>
    <w:p>
      <w:pPr>
        <w:rPr>
          <w:rFonts w:hint="eastAsia"/>
        </w:rPr>
      </w:pPr>
      <w:r>
        <w:rPr>
          <w:rFonts w:hint="eastAsia"/>
        </w:rPr>
        <w:t>　　（八）直接向河道内排放玉石加工粉末污水；</w:t>
      </w:r>
    </w:p>
    <w:p>
      <w:pPr>
        <w:ind w:firstLine="420"/>
      </w:pPr>
      <w:r>
        <w:rPr>
          <w:rFonts w:hint="eastAsia"/>
        </w:rPr>
        <w:t>（九）对饮用水水源及备用水源二级保护区造成污染的其它行为。</w:t>
      </w:r>
    </w:p>
    <w:p>
      <w:pPr>
        <w:ind w:firstLine="632" w:firstLineChars="200"/>
        <w:rPr>
          <w:rFonts w:hint="eastAsia"/>
        </w:rPr>
      </w:pPr>
      <w:r>
        <w:rPr>
          <w:rFonts w:hint="eastAsia" w:eastAsia="黑体"/>
        </w:rPr>
        <w:t>第十条</w:t>
      </w:r>
      <w:r>
        <w:rPr>
          <w:rFonts w:hint="eastAsia"/>
        </w:rPr>
        <w:t xml:space="preserve"> </w:t>
      </w:r>
      <w:r>
        <w:rPr>
          <w:rFonts w:hint="eastAsia"/>
          <w:lang w:val="en-US" w:eastAsia="zh-CN"/>
        </w:rPr>
        <w:t xml:space="preserve"> </w:t>
      </w:r>
      <w:r>
        <w:rPr>
          <w:rFonts w:hint="eastAsia"/>
        </w:rPr>
        <w:t>在饮用水水源及备用水源一级保护区内，除遵守本条例第九条规定外，还禁止以下行为：</w:t>
      </w:r>
    </w:p>
    <w:p>
      <w:pPr>
        <w:rPr>
          <w:rFonts w:hint="eastAsia"/>
        </w:rPr>
      </w:pPr>
      <w:r>
        <w:rPr>
          <w:rFonts w:hint="eastAsia"/>
        </w:rPr>
        <w:t>　　（一）建设与供水设施和保护饮用水水源无关的建设项目；</w:t>
      </w:r>
    </w:p>
    <w:p>
      <w:pPr>
        <w:rPr>
          <w:rFonts w:hint="eastAsia"/>
        </w:rPr>
      </w:pPr>
      <w:r>
        <w:rPr>
          <w:rFonts w:hint="eastAsia"/>
        </w:rPr>
        <w:t>　　（二）种植农作物、从事捕捞活动、放养禽畜和网箱养殖；</w:t>
      </w:r>
    </w:p>
    <w:p>
      <w:pPr>
        <w:rPr>
          <w:rFonts w:hint="eastAsia"/>
        </w:rPr>
      </w:pPr>
      <w:r>
        <w:rPr>
          <w:rFonts w:hint="eastAsia"/>
        </w:rPr>
        <w:t>　　（三）旅游、游泳、垂钓或者从事其它可能污染饮用水水体的活动。</w:t>
      </w:r>
    </w:p>
    <w:p>
      <w:pPr>
        <w:rPr>
          <w:rFonts w:hint="eastAsia"/>
        </w:rPr>
      </w:pPr>
      <w:r>
        <w:rPr>
          <w:rFonts w:hint="eastAsia"/>
        </w:rPr>
        <w:t>　　</w:t>
      </w:r>
      <w:r>
        <w:rPr>
          <w:rFonts w:hint="eastAsia" w:eastAsia="黑体"/>
        </w:rPr>
        <w:t>第十一条</w:t>
      </w:r>
      <w:r>
        <w:rPr>
          <w:rFonts w:hint="eastAsia"/>
        </w:rPr>
        <w:t xml:space="preserve"> </w:t>
      </w:r>
      <w:r>
        <w:rPr>
          <w:rFonts w:hint="eastAsia"/>
          <w:lang w:val="en-US" w:eastAsia="zh-CN"/>
        </w:rPr>
        <w:t xml:space="preserve"> </w:t>
      </w:r>
      <w:r>
        <w:rPr>
          <w:rFonts w:hint="eastAsia"/>
        </w:rPr>
        <w:t>饮用水水源准保护区内直接或者间接排放污染物的，污染物的排放必须达到国家规定的排放标准及符合所排放水域限制排污总量的要求。禁止新增排污口。</w:t>
      </w:r>
    </w:p>
    <w:p>
      <w:pPr>
        <w:rPr>
          <w:rFonts w:hint="eastAsia"/>
        </w:rPr>
      </w:pPr>
      <w:r>
        <w:rPr>
          <w:rFonts w:hint="eastAsia"/>
        </w:rPr>
        <w:t>　　自治县水行政主管部门按照水功能区对水质的要求和水体的自然净化能力，核定饮用水水源准保护区内水域的纳污能力，向自治县环境保护行政主管部门提出该水域限制排污总量的建议。</w:t>
      </w:r>
    </w:p>
    <w:p>
      <w:pPr>
        <w:rPr>
          <w:rFonts w:hint="eastAsia"/>
        </w:rPr>
      </w:pPr>
      <w:r>
        <w:rPr>
          <w:rFonts w:hint="eastAsia"/>
        </w:rPr>
        <w:t>　　</w:t>
      </w:r>
      <w:r>
        <w:rPr>
          <w:rFonts w:hint="eastAsia" w:eastAsia="黑体"/>
        </w:rPr>
        <w:t>第十二条</w:t>
      </w:r>
      <w:r>
        <w:rPr>
          <w:rFonts w:hint="eastAsia" w:eastAsia="黑体"/>
          <w:lang w:val="en-US" w:eastAsia="zh-CN"/>
        </w:rPr>
        <w:t xml:space="preserve"> </w:t>
      </w:r>
      <w:r>
        <w:rPr>
          <w:rFonts w:hint="eastAsia"/>
        </w:rPr>
        <w:t xml:space="preserve"> 饮用水水源准保护区所在地的乡镇（区）人民政府，要按照饮用水水源保护规划，组织建设生活污水、垃圾的集中处理设施，禁止擅自排放、倾倒。饮用水水源准保护区内原有排污的要严格按照国家规定，必须配套建设相应的生活污水处理设施，达标排放。</w:t>
      </w:r>
    </w:p>
    <w:p>
      <w:pPr>
        <w:rPr>
          <w:rFonts w:hint="eastAsia"/>
        </w:rPr>
      </w:pPr>
      <w:r>
        <w:rPr>
          <w:rFonts w:hint="eastAsia"/>
        </w:rPr>
        <w:t>　　</w:t>
      </w:r>
      <w:r>
        <w:rPr>
          <w:rFonts w:hint="eastAsia" w:eastAsia="黑体"/>
        </w:rPr>
        <w:t>第十三条</w:t>
      </w:r>
      <w:r>
        <w:rPr>
          <w:rFonts w:hint="eastAsia"/>
        </w:rPr>
        <w:t xml:space="preserve"> </w:t>
      </w:r>
      <w:r>
        <w:rPr>
          <w:rFonts w:hint="eastAsia"/>
          <w:lang w:val="en-US" w:eastAsia="zh-CN"/>
        </w:rPr>
        <w:t xml:space="preserve"> </w:t>
      </w:r>
      <w:r>
        <w:rPr>
          <w:rFonts w:hint="eastAsia"/>
        </w:rPr>
        <w:t>禁止向水体排放、倾倒含有高放射性物质废水。</w:t>
      </w:r>
    </w:p>
    <w:p>
      <w:pPr>
        <w:rPr>
          <w:rFonts w:hint="eastAsia"/>
        </w:rPr>
      </w:pPr>
      <w:r>
        <w:rPr>
          <w:rFonts w:hint="eastAsia"/>
        </w:rPr>
        <w:t>　　</w:t>
      </w:r>
      <w:r>
        <w:rPr>
          <w:rFonts w:hint="eastAsia" w:eastAsia="黑体"/>
        </w:rPr>
        <w:t>第十四条</w:t>
      </w:r>
      <w:r>
        <w:rPr>
          <w:rFonts w:hint="eastAsia"/>
        </w:rPr>
        <w:t xml:space="preserve"> </w:t>
      </w:r>
      <w:r>
        <w:rPr>
          <w:rFonts w:hint="eastAsia"/>
          <w:lang w:val="en-US" w:eastAsia="zh-CN"/>
        </w:rPr>
        <w:t xml:space="preserve"> </w:t>
      </w:r>
      <w:r>
        <w:rPr>
          <w:rFonts w:hint="eastAsia"/>
        </w:rPr>
        <w:t>禁止任何单位和个人破坏、擅自改变饮用水水源保护区标志牌或者标志桩。</w:t>
      </w:r>
    </w:p>
    <w:p>
      <w:pPr>
        <w:rPr>
          <w:rFonts w:hint="eastAsia"/>
        </w:rPr>
      </w:pPr>
      <w:r>
        <w:rPr>
          <w:rFonts w:hint="eastAsia"/>
        </w:rPr>
        <w:t>　　</w:t>
      </w:r>
      <w:r>
        <w:rPr>
          <w:rFonts w:hint="eastAsia" w:eastAsia="黑体"/>
        </w:rPr>
        <w:t>第十五条</w:t>
      </w:r>
      <w:r>
        <w:rPr>
          <w:rFonts w:hint="eastAsia" w:eastAsia="黑体"/>
          <w:lang w:val="en-US" w:eastAsia="zh-CN"/>
        </w:rPr>
        <w:t xml:space="preserve"> </w:t>
      </w:r>
      <w:r>
        <w:rPr>
          <w:rFonts w:hint="eastAsia"/>
        </w:rPr>
        <w:t xml:space="preserve"> 各级人民政府要逐步对饮用水水源一级和二级保护区内的单位和个人实行搬迁，有计划地实施生态移民工程，鼓励和引导饮用水水源准保护区内的单位和个人发展无污染生产经营项目，并优先安排饮用水水源水质保护工程用地和异地发展用地。</w:t>
      </w:r>
    </w:p>
    <w:p>
      <w:pPr>
        <w:rPr>
          <w:rFonts w:hint="eastAsia"/>
        </w:rPr>
      </w:pPr>
      <w:r>
        <w:rPr>
          <w:rFonts w:hint="eastAsia"/>
        </w:rPr>
        <w:t>　　</w:t>
      </w:r>
      <w:r>
        <w:rPr>
          <w:rFonts w:hint="eastAsia" w:eastAsia="黑体"/>
        </w:rPr>
        <w:t>第十六条</w:t>
      </w:r>
      <w:r>
        <w:rPr>
          <w:rFonts w:hint="eastAsia"/>
        </w:rPr>
        <w:t xml:space="preserve"> </w:t>
      </w:r>
      <w:r>
        <w:rPr>
          <w:rFonts w:hint="eastAsia"/>
          <w:lang w:val="en-US" w:eastAsia="zh-CN"/>
        </w:rPr>
        <w:t xml:space="preserve"> </w:t>
      </w:r>
      <w:r>
        <w:rPr>
          <w:rFonts w:hint="eastAsia"/>
        </w:rPr>
        <w:t>饮用水水源的年度取水计划由水行政主管部门制定并下达。一个供水区域的多个饮用水水源的年度取水计划，要充分考虑各个水源的水量和水质情况，按照优水先用的原则制定。饮用水水源取水单位要按照水行政主管部门下达的取水计划取水。需要在饮用水水源取水或开采地下水的单位，实行取水许可和有偿使用制度，按计量用水开采地下水必须具备开采地下水资质证书。施工前向自治县水行政主管部门申报备案。</w:t>
      </w:r>
    </w:p>
    <w:p>
      <w:pPr>
        <w:rPr>
          <w:rFonts w:hint="eastAsia"/>
        </w:rPr>
      </w:pPr>
      <w:r>
        <w:rPr>
          <w:rFonts w:hint="eastAsia"/>
        </w:rPr>
        <w:t>　　</w:t>
      </w:r>
      <w:r>
        <w:rPr>
          <w:rFonts w:hint="eastAsia" w:eastAsia="黑体"/>
        </w:rPr>
        <w:t>第十七条</w:t>
      </w:r>
      <w:r>
        <w:rPr>
          <w:rFonts w:hint="eastAsia"/>
        </w:rPr>
        <w:t xml:space="preserve"> </w:t>
      </w:r>
      <w:r>
        <w:rPr>
          <w:rFonts w:hint="eastAsia"/>
          <w:lang w:val="en-US" w:eastAsia="zh-CN"/>
        </w:rPr>
        <w:t xml:space="preserve"> </w:t>
      </w:r>
      <w:r>
        <w:rPr>
          <w:rFonts w:hint="eastAsia"/>
        </w:rPr>
        <w:t>自治县人民政府建立饮用水水源水量、水质信息管理系统数据库，推进水量、水质监管信息化工程。自治县水行政主管部门、环境保护行政主管部门依照各自职责定期向社会公布饮用水水源水量、水质状况。</w:t>
      </w:r>
    </w:p>
    <w:p>
      <w:pPr>
        <w:rPr>
          <w:rFonts w:hint="eastAsia"/>
        </w:rPr>
      </w:pPr>
      <w:r>
        <w:rPr>
          <w:rFonts w:hint="eastAsia"/>
        </w:rPr>
        <w:t>　　</w:t>
      </w:r>
      <w:r>
        <w:rPr>
          <w:rFonts w:hint="eastAsia" w:eastAsia="黑体"/>
        </w:rPr>
        <w:t>第十八条</w:t>
      </w:r>
      <w:r>
        <w:rPr>
          <w:rFonts w:hint="eastAsia" w:eastAsia="黑体"/>
          <w:lang w:val="en-US" w:eastAsia="zh-CN"/>
        </w:rPr>
        <w:t xml:space="preserve"> </w:t>
      </w:r>
      <w:r>
        <w:rPr>
          <w:rFonts w:hint="eastAsia"/>
        </w:rPr>
        <w:t xml:space="preserve"> 自治县水行政主管部门、环境保护行政主管部门应加强饮用水水源水量、水质的安全监督和监测工作，发现水量不能满足取水要求或者水质未达标的，应及时查清原因并联合有关部门进行处理。因特殊原因造成水量不能满足取水要求的，要优先保证饮用水取水。饮用水水源水质未达标并已严重影响到居民用水安全的，经自治县人民政府批准，水行政主管部门可责令取水单位临时改取其它水源。</w:t>
      </w:r>
    </w:p>
    <w:p>
      <w:pPr>
        <w:ind w:firstLine="632" w:firstLineChars="200"/>
      </w:pPr>
      <w:r>
        <w:rPr>
          <w:rFonts w:hint="eastAsia" w:eastAsia="黑体"/>
        </w:rPr>
        <w:t>第十九条</w:t>
      </w:r>
      <w:r>
        <w:rPr>
          <w:rFonts w:hint="eastAsia"/>
        </w:rPr>
        <w:t xml:space="preserve"> </w:t>
      </w:r>
      <w:r>
        <w:rPr>
          <w:rFonts w:hint="eastAsia"/>
          <w:lang w:val="en-US" w:eastAsia="zh-CN"/>
        </w:rPr>
        <w:t xml:space="preserve"> </w:t>
      </w:r>
      <w:r>
        <w:rPr>
          <w:rFonts w:hint="eastAsia"/>
        </w:rPr>
        <w:t>发生突发性事故，造成或者可能造成饮用水水源水体污染的，自治县人民政府应马上启动《水源保护应急预案》，有关责任单位和相关乡镇（区）或者个人应采取应急措施，在保证居民正常用水的同时，通报可能受到污染危害的单位和居民，并及时报告自治县环境保护行政主管部门和其他有关行政主管部门，接受调查处理。自治县环境保护行政主管部门应及时向社会公布水污染事故信息。</w:t>
      </w:r>
    </w:p>
    <w:p>
      <w:pPr>
        <w:ind w:firstLine="632" w:firstLineChars="200"/>
        <w:rPr>
          <w:rFonts w:hint="eastAsia"/>
        </w:rPr>
      </w:pPr>
      <w:r>
        <w:rPr>
          <w:rFonts w:hint="eastAsia" w:eastAsia="黑体"/>
        </w:rPr>
        <w:t>第二十条</w:t>
      </w:r>
      <w:r>
        <w:rPr>
          <w:rFonts w:hint="eastAsia"/>
        </w:rPr>
        <w:t xml:space="preserve"> </w:t>
      </w:r>
      <w:r>
        <w:rPr>
          <w:rFonts w:hint="eastAsia"/>
          <w:lang w:val="en-US" w:eastAsia="zh-CN"/>
        </w:rPr>
        <w:t xml:space="preserve"> </w:t>
      </w:r>
      <w:r>
        <w:rPr>
          <w:rFonts w:hint="eastAsia"/>
        </w:rPr>
        <w:t>违反本条例规定有下列行为之一的，由自治县人民政府相关行政部门予以处罚：</w:t>
      </w:r>
    </w:p>
    <w:p>
      <w:pPr>
        <w:rPr>
          <w:rFonts w:hint="eastAsia"/>
        </w:rPr>
      </w:pPr>
      <w:r>
        <w:rPr>
          <w:rFonts w:hint="eastAsia"/>
        </w:rPr>
        <w:t>　　（一）违反本条例第九条第一项规定的，责令拆除，并处10万元罚款；</w:t>
      </w:r>
    </w:p>
    <w:p>
      <w:pPr>
        <w:rPr>
          <w:rFonts w:hint="eastAsia"/>
        </w:rPr>
      </w:pPr>
      <w:r>
        <w:rPr>
          <w:rFonts w:hint="eastAsia"/>
        </w:rPr>
        <w:t>　　（二）违反本条例第九条第二项规定，堆放生活垃圾、粪便、工业废物、渣土及其它废弃物的，责令清除，并处2万元罚款；设置填埋、倾倒易溶、有毒有害废弃物集中堆放场或者转运站的，责令清除，并处3万元罚款；</w:t>
      </w:r>
    </w:p>
    <w:p>
      <w:pPr>
        <w:rPr>
          <w:rFonts w:hint="eastAsia"/>
        </w:rPr>
      </w:pPr>
      <w:r>
        <w:rPr>
          <w:rFonts w:hint="eastAsia"/>
        </w:rPr>
        <w:t>　　（三）违反本条例第九条第三项规定的，责令拆除，并处15万元罚款；</w:t>
      </w:r>
    </w:p>
    <w:p>
      <w:pPr>
        <w:rPr>
          <w:rFonts w:hint="eastAsia"/>
        </w:rPr>
      </w:pPr>
      <w:r>
        <w:rPr>
          <w:rFonts w:hint="eastAsia"/>
        </w:rPr>
        <w:t>　　（四）违反本条例第九条第四项规定的，由自治县人民政府责令拆除，并处20万元罚款。拒不拆除的，给予停业或者关闭处理。</w:t>
      </w:r>
    </w:p>
    <w:p>
      <w:pPr>
        <w:rPr>
          <w:rFonts w:hint="eastAsia"/>
        </w:rPr>
      </w:pPr>
      <w:r>
        <w:rPr>
          <w:rFonts w:hint="eastAsia"/>
        </w:rPr>
        <w:t>　　（五）违反本条例第九条第五项规定，新建、扩建畜禽养殖场、屠宰场等严重污染水体的建设项目的，责令拆除或者关闭，并处建设投入的20%罚款；</w:t>
      </w:r>
    </w:p>
    <w:p>
      <w:pPr>
        <w:rPr>
          <w:rFonts w:hint="eastAsia"/>
        </w:rPr>
      </w:pPr>
      <w:r>
        <w:rPr>
          <w:rFonts w:hint="eastAsia"/>
        </w:rPr>
        <w:t>　　（六）违反本条例第九条第六项规定,利用溶洞、储水层孔隙、裂隙及废弃矿坑、矿井排放、倾倒含病原体的污水或者其它废弃物的，责令停止，并处5万元罚款；储存、堆放石油、有毒化学品、农药等，责令清除，并处10万元罚款；</w:t>
      </w:r>
    </w:p>
    <w:p>
      <w:pPr>
        <w:rPr>
          <w:rFonts w:hint="eastAsia"/>
        </w:rPr>
      </w:pPr>
      <w:r>
        <w:rPr>
          <w:rFonts w:hint="eastAsia"/>
        </w:rPr>
        <w:t>　　（七）违反本条例第九条第七项规定的，责令停止，恢复原状，并处1万元罚款；</w:t>
      </w:r>
    </w:p>
    <w:p>
      <w:pPr>
        <w:rPr>
          <w:rFonts w:hint="eastAsia"/>
        </w:rPr>
      </w:pPr>
      <w:r>
        <w:rPr>
          <w:rFonts w:hint="eastAsia"/>
        </w:rPr>
        <w:t>　　（八）违反本条例第九条第八项规定的，责令停止，并处2万元罚款；</w:t>
      </w:r>
    </w:p>
    <w:p>
      <w:pPr>
        <w:rPr>
          <w:rFonts w:hint="eastAsia"/>
        </w:rPr>
      </w:pPr>
      <w:r>
        <w:rPr>
          <w:rFonts w:hint="eastAsia"/>
        </w:rPr>
        <w:t>　　（九）违反本条例第十条第一项规定的，责令拆除或关闭，并处2万元罚款；</w:t>
      </w:r>
    </w:p>
    <w:p>
      <w:pPr>
        <w:rPr>
          <w:rFonts w:hint="eastAsia"/>
        </w:rPr>
      </w:pPr>
      <w:r>
        <w:rPr>
          <w:rFonts w:hint="eastAsia"/>
        </w:rPr>
        <w:t>　　（十）违反本条例第十条第二、三项规定的，种植农作物、小规模养殖禽畜和网箱养殖等行为，责令停止，并处3000元罚款；散放禽畜、旅游、游泳和垂钓或者从事其它可能污染饮用水水体的活动，责令停止，并处500元罚款；</w:t>
      </w:r>
    </w:p>
    <w:p>
      <w:pPr>
        <w:rPr>
          <w:rFonts w:hint="eastAsia"/>
        </w:rPr>
      </w:pPr>
      <w:r>
        <w:rPr>
          <w:rFonts w:hint="eastAsia"/>
        </w:rPr>
        <w:t>　　（十一）违反本条例第十一条第一款规定，责令停止。对排污超标或新增排污口的均处5万元罚款；</w:t>
      </w:r>
    </w:p>
    <w:p>
      <w:pPr>
        <w:rPr>
          <w:rFonts w:hint="eastAsia"/>
        </w:rPr>
      </w:pPr>
      <w:r>
        <w:rPr>
          <w:rFonts w:hint="eastAsia"/>
        </w:rPr>
        <w:t>　　（十二）违反本条例第十三条规定，向水体排放、倾倒含有中放射性物质废水的处15万元罚款，含有高放射性物质废水的处30万元罚款，并依法予以关闭；</w:t>
      </w:r>
    </w:p>
    <w:p>
      <w:pPr>
        <w:rPr>
          <w:rFonts w:hint="eastAsia"/>
        </w:rPr>
      </w:pPr>
      <w:r>
        <w:rPr>
          <w:rFonts w:hint="eastAsia"/>
        </w:rPr>
        <w:t>　　（十三）违反本条例第十四条规定的，处以原标志造价三倍的罚款；</w:t>
      </w:r>
    </w:p>
    <w:p>
      <w:pPr>
        <w:rPr>
          <w:rFonts w:hint="eastAsia"/>
        </w:rPr>
      </w:pPr>
      <w:r>
        <w:rPr>
          <w:rFonts w:hint="eastAsia"/>
        </w:rPr>
        <w:t>　　（十四）对违反本条例规定，情节严重，造成饮用水水源污染事故的，由自治县环境保护行政主管部门责令其承担消除污染和赔偿损失等责任，并处所造成损失的30%罚款。对违法行为人不按要求消除污染的，由自治县环境保护行政主管部门指定有治理能力的单位代为消除污染，所需费用由违法行为人承担。</w:t>
      </w:r>
    </w:p>
    <w:p>
      <w:pPr>
        <w:rPr>
          <w:rFonts w:hint="eastAsia"/>
        </w:rPr>
      </w:pPr>
      <w:r>
        <w:rPr>
          <w:rFonts w:hint="eastAsia"/>
        </w:rPr>
        <w:t>　　</w:t>
      </w:r>
      <w:r>
        <w:rPr>
          <w:rFonts w:hint="eastAsia" w:eastAsia="黑体"/>
        </w:rPr>
        <w:t>第二十一条</w:t>
      </w:r>
      <w:r>
        <w:rPr>
          <w:rFonts w:hint="eastAsia"/>
        </w:rPr>
        <w:t xml:space="preserve"> </w:t>
      </w:r>
      <w:r>
        <w:rPr>
          <w:rFonts w:hint="eastAsia"/>
          <w:lang w:val="en-US" w:eastAsia="zh-CN"/>
        </w:rPr>
        <w:t xml:space="preserve"> </w:t>
      </w:r>
      <w:r>
        <w:rPr>
          <w:rFonts w:hint="eastAsia"/>
        </w:rPr>
        <w:t>自治县人民政府和有关部门有下列行为之一的，对直接负责的主管人员和其他直接责任人员，由任免机关或者监察机关按照管理权限依法给予处分：</w:t>
      </w:r>
    </w:p>
    <w:p>
      <w:pPr>
        <w:rPr>
          <w:rFonts w:hint="eastAsia"/>
        </w:rPr>
      </w:pPr>
      <w:r>
        <w:rPr>
          <w:rFonts w:hint="eastAsia"/>
        </w:rPr>
        <w:t>　　（一）未按照本条例规定审批、核准建设项目的；</w:t>
      </w:r>
    </w:p>
    <w:p>
      <w:pPr>
        <w:rPr>
          <w:rFonts w:hint="eastAsia"/>
        </w:rPr>
      </w:pPr>
      <w:r>
        <w:rPr>
          <w:rFonts w:hint="eastAsia"/>
        </w:rPr>
        <w:t>　　（二）未按照本条例规定开展饮用水水源巡查、水质监测和综合评估的；</w:t>
      </w:r>
    </w:p>
    <w:p>
      <w:pPr>
        <w:rPr>
          <w:rFonts w:hint="eastAsia"/>
        </w:rPr>
      </w:pPr>
      <w:r>
        <w:rPr>
          <w:rFonts w:hint="eastAsia"/>
        </w:rPr>
        <w:t>　　（三）未按照本条例规定处置饮用水水源污染事故，造成严重后果的；</w:t>
      </w:r>
    </w:p>
    <w:p>
      <w:pPr>
        <w:rPr>
          <w:rFonts w:hint="eastAsia"/>
        </w:rPr>
      </w:pPr>
      <w:r>
        <w:rPr>
          <w:rFonts w:hint="eastAsia"/>
        </w:rPr>
        <w:t>　　（四）未按照本条例规定实施行政处罚或者违法采取行政强制措施的；</w:t>
      </w:r>
    </w:p>
    <w:p>
      <w:pPr>
        <w:rPr>
          <w:rFonts w:hint="eastAsia"/>
        </w:rPr>
      </w:pPr>
      <w:r>
        <w:rPr>
          <w:rFonts w:hint="eastAsia"/>
        </w:rPr>
        <w:t>　　（五）其他滥用职权、玩忽职守、徇私舞弊的行为。</w:t>
      </w:r>
    </w:p>
    <w:p>
      <w:pPr>
        <w:rPr>
          <w:rFonts w:hint="eastAsia"/>
        </w:rPr>
      </w:pPr>
      <w:r>
        <w:rPr>
          <w:rFonts w:hint="eastAsia"/>
        </w:rPr>
        <w:t>　　</w:t>
      </w:r>
      <w:r>
        <w:rPr>
          <w:rFonts w:hint="eastAsia" w:eastAsia="黑体"/>
        </w:rPr>
        <w:t xml:space="preserve">第二十二条 </w:t>
      </w:r>
      <w:r>
        <w:rPr>
          <w:rFonts w:hint="eastAsia" w:eastAsia="黑体"/>
          <w:lang w:val="en-US" w:eastAsia="zh-CN"/>
        </w:rPr>
        <w:t xml:space="preserve"> </w:t>
      </w:r>
      <w:r>
        <w:rPr>
          <w:rFonts w:hint="eastAsia" w:ascii="仿宋" w:hAnsi="仿宋" w:eastAsia="仿宋" w:cs="仿宋"/>
        </w:rPr>
        <w:t>本</w:t>
      </w:r>
      <w:r>
        <w:rPr>
          <w:rFonts w:hint="eastAsia"/>
        </w:rPr>
        <w:t>条例自2015年8月1日起施行。</w:t>
      </w:r>
    </w:p>
    <w:sectPr>
      <w:pgSz w:w="11906" w:h="16838"/>
      <w:pgMar w:top="1928" w:right="1474" w:bottom="1814" w:left="1587" w:header="851" w:footer="992" w:gutter="0"/>
      <w:cols w:space="0" w:num="1"/>
      <w:rtlGutter w:val="0"/>
      <w:docGrid w:type="linesAndChars" w:linePitch="595"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58"/>
  <w:drawingGridVerticalSpacing w:val="298"/>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A38"/>
    <w:rsid w:val="001F7092"/>
    <w:rsid w:val="00315C49"/>
    <w:rsid w:val="00333449"/>
    <w:rsid w:val="003A2A38"/>
    <w:rsid w:val="004818CF"/>
    <w:rsid w:val="007B638F"/>
    <w:rsid w:val="00B6422C"/>
    <w:rsid w:val="4C1267C3"/>
    <w:rsid w:val="58A700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 w:asciiTheme="minorHAnsi" w:hAnsiTheme="minorHAnsi" w:cstheme="minorBidi"/>
      <w:kern w:val="2"/>
      <w:sz w:val="32"/>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628</Words>
  <Characters>3584</Characters>
  <Lines>29</Lines>
  <Paragraphs>8</Paragraphs>
  <TotalTime>41</TotalTime>
  <ScaleCrop>false</ScaleCrop>
  <LinksUpToDate>false</LinksUpToDate>
  <CharactersWithSpaces>4204</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2019-05-06T06:12:00Z</dcterms:created>
  <dc:creator>P H</dc:creator>
  <cp:lastModifiedBy>马勤</cp:lastModifiedBy>
  <dcterms:modified xsi:type="dcterms:W3CDTF">2019-06-03T08:41:02Z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