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kinsoku/>
        <w:wordWrap/>
        <w:overflowPunct/>
        <w:topLinePunct w:val="0"/>
        <w:autoSpaceDE/>
        <w:autoSpaceDN/>
        <w:bidi w:val="0"/>
        <w:spacing w:line="578" w:lineRule="exact"/>
        <w:ind w:left="0" w:leftChars="0" w:right="0" w:rightChars="0"/>
        <w:jc w:val="center"/>
        <w:textAlignment w:val="auto"/>
        <w:outlineLvl w:val="9"/>
        <w:rPr>
          <w:rFonts w:hint="eastAsia" w:ascii="宋体" w:hAnsi="宋体" w:eastAsia="宋体" w:cs="宋体"/>
          <w:b w:val="0"/>
          <w:bCs w:val="0"/>
          <w:sz w:val="44"/>
          <w:szCs w:val="44"/>
        </w:rPr>
      </w:pPr>
      <w:bookmarkStart w:id="0" w:name="_GoBack"/>
      <w:bookmarkEnd w:id="0"/>
    </w:p>
    <w:p>
      <w:pPr>
        <w:keepNext w:val="0"/>
        <w:keepLines w:val="0"/>
        <w:pageBreakBefore w:val="0"/>
        <w:kinsoku/>
        <w:wordWrap/>
        <w:overflowPunct/>
        <w:topLinePunct w:val="0"/>
        <w:autoSpaceDE/>
        <w:autoSpaceDN/>
        <w:bidi w:val="0"/>
        <w:spacing w:line="578" w:lineRule="exact"/>
        <w:ind w:left="0" w:leftChars="0" w:right="0" w:rightChars="0"/>
        <w:jc w:val="center"/>
        <w:textAlignment w:val="auto"/>
        <w:outlineLvl w:val="9"/>
        <w:rPr>
          <w:rFonts w:hint="eastAsia" w:ascii="宋体" w:hAnsi="宋体" w:eastAsia="宋体" w:cs="宋体"/>
          <w:b w:val="0"/>
          <w:bCs w:val="0"/>
          <w:sz w:val="44"/>
          <w:szCs w:val="44"/>
        </w:rPr>
      </w:pPr>
    </w:p>
    <w:p>
      <w:pPr>
        <w:keepNext w:val="0"/>
        <w:keepLines w:val="0"/>
        <w:pageBreakBefore w:val="0"/>
        <w:kinsoku/>
        <w:wordWrap/>
        <w:overflowPunct/>
        <w:topLinePunct w:val="0"/>
        <w:autoSpaceDE/>
        <w:autoSpaceDN/>
        <w:bidi w:val="0"/>
        <w:spacing w:line="578" w:lineRule="exact"/>
        <w:ind w:left="0" w:leftChars="0" w:right="0" w:rightChars="0"/>
        <w:jc w:val="center"/>
        <w:textAlignment w:val="auto"/>
        <w:outlineLvl w:val="9"/>
        <w:rPr>
          <w:rFonts w:hint="eastAsia" w:ascii="华文中宋" w:hAnsi="华文中宋" w:eastAsia="华文中宋" w:cs="方正小标宋_GBK"/>
          <w:b/>
          <w:bCs/>
          <w:sz w:val="44"/>
          <w:szCs w:val="44"/>
        </w:rPr>
      </w:pPr>
      <w:r>
        <w:rPr>
          <w:rFonts w:hint="eastAsia" w:ascii="宋体" w:hAnsi="宋体" w:eastAsia="宋体" w:cs="宋体"/>
          <w:b w:val="0"/>
          <w:bCs w:val="0"/>
          <w:sz w:val="44"/>
          <w:szCs w:val="44"/>
        </w:rPr>
        <w:t>崇左市立法条例</w:t>
      </w:r>
    </w:p>
    <w:p>
      <w:pPr>
        <w:keepNext w:val="0"/>
        <w:keepLines w:val="0"/>
        <w:pageBreakBefore w:val="0"/>
        <w:kinsoku/>
        <w:wordWrap/>
        <w:overflowPunct/>
        <w:topLinePunct w:val="0"/>
        <w:autoSpaceDE/>
        <w:autoSpaceDN/>
        <w:bidi w:val="0"/>
        <w:spacing w:line="578" w:lineRule="exact"/>
        <w:ind w:left="0" w:leftChars="0" w:right="0" w:rightChars="0"/>
        <w:jc w:val="center"/>
        <w:textAlignment w:val="auto"/>
        <w:outlineLvl w:val="9"/>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584" w:firstLineChars="200"/>
        <w:jc w:val="both"/>
        <w:textAlignment w:val="auto"/>
        <w:outlineLvl w:val="9"/>
        <w:rPr>
          <w:rFonts w:hint="eastAsia" w:ascii="楷体_GB2312" w:hAnsi="仿宋" w:eastAsia="楷体_GB2312"/>
          <w:spacing w:val="-14"/>
          <w:sz w:val="32"/>
          <w:szCs w:val="32"/>
        </w:rPr>
      </w:pPr>
      <w:r>
        <w:rPr>
          <w:rFonts w:hint="eastAsia" w:ascii="楷体_GB2312" w:hAnsi="仿宋" w:eastAsia="楷体_GB2312"/>
          <w:spacing w:val="-14"/>
          <w:sz w:val="32"/>
          <w:szCs w:val="32"/>
        </w:rPr>
        <w:t>(</w:t>
      </w:r>
      <w:r>
        <w:rPr>
          <w:rFonts w:hint="eastAsia" w:ascii="楷体_GB2312" w:hAnsi="仿宋" w:eastAsia="楷体_GB2312"/>
          <w:spacing w:val="-20"/>
          <w:sz w:val="32"/>
          <w:szCs w:val="32"/>
        </w:rPr>
        <w:t>2016年2月26日</w:t>
      </w:r>
      <w:r>
        <w:rPr>
          <w:rFonts w:hint="eastAsia" w:ascii="楷体_GB2312" w:hAnsi="仿宋" w:eastAsia="楷体_GB2312"/>
          <w:spacing w:val="-14"/>
          <w:sz w:val="32"/>
          <w:szCs w:val="32"/>
        </w:rPr>
        <w:t>崇左市第三届人民代表大会第七次会议通过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584" w:firstLineChars="200"/>
        <w:jc w:val="both"/>
        <w:textAlignment w:val="auto"/>
        <w:outlineLvl w:val="9"/>
        <w:rPr>
          <w:rFonts w:hint="eastAsia" w:ascii="楷体_GB2312" w:hAnsi="仿宋" w:eastAsia="楷体_GB2312"/>
          <w:spacing w:val="-14"/>
          <w:sz w:val="32"/>
          <w:szCs w:val="32"/>
        </w:rPr>
      </w:pPr>
      <w:r>
        <w:rPr>
          <w:rFonts w:hint="eastAsia" w:ascii="楷体_GB2312" w:hAnsi="仿宋" w:eastAsia="楷体_GB2312"/>
          <w:spacing w:val="-14"/>
          <w:sz w:val="32"/>
          <w:szCs w:val="32"/>
        </w:rPr>
        <w:t>2016年3月31日广西壮族自治区第十二届人民代表大会常务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584" w:firstLineChars="200"/>
        <w:jc w:val="both"/>
        <w:textAlignment w:val="auto"/>
        <w:outlineLvl w:val="9"/>
        <w:rPr>
          <w:rFonts w:hint="eastAsia" w:ascii="楷体_GB2312" w:hAnsi="仿宋" w:eastAsia="楷体_GB2312"/>
          <w:sz w:val="32"/>
          <w:szCs w:val="32"/>
        </w:rPr>
      </w:pPr>
      <w:r>
        <w:rPr>
          <w:rFonts w:hint="eastAsia" w:ascii="楷体_GB2312" w:hAnsi="仿宋" w:eastAsia="楷体_GB2312"/>
          <w:spacing w:val="-14"/>
          <w:sz w:val="32"/>
          <w:szCs w:val="32"/>
        </w:rPr>
        <w:t>委员会第二十二次会议批准）</w:t>
      </w:r>
    </w:p>
    <w:p>
      <w:pPr>
        <w:keepNext w:val="0"/>
        <w:keepLines w:val="0"/>
        <w:pageBreakBefore w:val="0"/>
        <w:kinsoku/>
        <w:wordWrap/>
        <w:overflowPunct/>
        <w:topLinePunct w:val="0"/>
        <w:autoSpaceDE/>
        <w:autoSpaceDN/>
        <w:bidi w:val="0"/>
        <w:spacing w:line="578"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kinsoku/>
        <w:wordWrap/>
        <w:overflowPunct/>
        <w:topLinePunct w:val="0"/>
        <w:autoSpaceDE/>
        <w:autoSpaceDN/>
        <w:bidi w:val="0"/>
        <w:spacing w:line="578" w:lineRule="exact"/>
        <w:ind w:left="0" w:leftChars="0" w:right="0" w:rightChars="0"/>
        <w:jc w:val="center"/>
        <w:textAlignment w:val="auto"/>
        <w:outlineLvl w:val="9"/>
        <w:rPr>
          <w:rFonts w:hint="eastAsia" w:ascii="仿宋" w:hAnsi="仿宋" w:eastAsia="仿宋"/>
          <w:b/>
          <w:sz w:val="32"/>
          <w:szCs w:val="32"/>
        </w:rPr>
      </w:pPr>
      <w:r>
        <w:rPr>
          <w:rFonts w:hint="eastAsia" w:ascii="楷体_GB2312" w:hAnsi="仿宋" w:eastAsia="楷体_GB2312"/>
          <w:b w:val="0"/>
          <w:bCs/>
          <w:sz w:val="32"/>
          <w:szCs w:val="32"/>
        </w:rPr>
        <w:t xml:space="preserve">目  </w:t>
      </w:r>
      <w:r>
        <w:rPr>
          <w:rFonts w:hint="eastAsia" w:ascii="楷体_GB2312" w:hAnsi="仿宋" w:eastAsia="楷体_GB2312"/>
          <w:b w:val="0"/>
          <w:bCs/>
          <w:sz w:val="32"/>
          <w:szCs w:val="32"/>
          <w:lang w:val="en-US" w:eastAsia="zh-CN"/>
        </w:rPr>
        <w:t xml:space="preserve"> </w:t>
      </w:r>
      <w:r>
        <w:rPr>
          <w:rFonts w:hint="eastAsia" w:ascii="楷体_GB2312" w:hAnsi="仿宋" w:eastAsia="楷体_GB2312"/>
          <w:b w:val="0"/>
          <w:bCs/>
          <w:sz w:val="32"/>
          <w:szCs w:val="32"/>
        </w:rPr>
        <w:t xml:space="preserve"> 录</w:t>
      </w:r>
    </w:p>
    <w:p>
      <w:pPr>
        <w:keepNext w:val="0"/>
        <w:keepLines w:val="0"/>
        <w:pageBreakBefore w:val="0"/>
        <w:widowControl w:val="0"/>
        <w:numPr>
          <w:ilvl w:val="0"/>
          <w:numId w:val="2"/>
        </w:numPr>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楷体_GB2312" w:hAnsi="仿宋" w:eastAsia="楷体_GB2312"/>
          <w:b w:val="0"/>
          <w:bCs/>
          <w:sz w:val="32"/>
          <w:szCs w:val="32"/>
          <w:lang w:val="en-US" w:eastAsia="zh-CN"/>
        </w:rPr>
      </w:pPr>
      <w:r>
        <w:rPr>
          <w:rFonts w:hint="eastAsia" w:ascii="楷体_GB2312" w:hAnsi="仿宋" w:eastAsia="楷体_GB2312"/>
          <w:b w:val="0"/>
          <w:bCs/>
          <w:sz w:val="32"/>
          <w:szCs w:val="32"/>
        </w:rPr>
        <w:t xml:space="preserve"> 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楷体_GB2312" w:hAnsi="仿宋" w:eastAsia="楷体_GB2312"/>
          <w:b w:val="0"/>
          <w:bCs/>
          <w:sz w:val="32"/>
          <w:szCs w:val="32"/>
        </w:rPr>
      </w:pPr>
      <w:r>
        <w:rPr>
          <w:rFonts w:hint="eastAsia" w:ascii="楷体_GB2312" w:hAnsi="仿宋" w:eastAsia="楷体_GB2312"/>
          <w:b w:val="0"/>
          <w:bCs/>
          <w:sz w:val="32"/>
          <w:szCs w:val="32"/>
        </w:rPr>
        <w:t>第二章  立法权限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楷体_GB2312" w:hAnsi="仿宋" w:eastAsia="楷体_GB2312"/>
          <w:b w:val="0"/>
          <w:bCs/>
          <w:sz w:val="32"/>
          <w:szCs w:val="32"/>
        </w:rPr>
      </w:pPr>
      <w:r>
        <w:rPr>
          <w:rFonts w:hint="eastAsia" w:ascii="楷体_GB2312" w:hAnsi="仿宋" w:eastAsia="楷体_GB2312"/>
          <w:b w:val="0"/>
          <w:bCs/>
          <w:sz w:val="32"/>
          <w:szCs w:val="32"/>
        </w:rPr>
        <w:t>第三章  立法准备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楷体_GB2312" w:hAnsi="仿宋" w:eastAsia="楷体_GB2312"/>
          <w:b w:val="0"/>
          <w:bCs/>
          <w:sz w:val="32"/>
          <w:szCs w:val="32"/>
        </w:rPr>
      </w:pPr>
      <w:r>
        <w:rPr>
          <w:rFonts w:hint="eastAsia" w:ascii="楷体_GB2312" w:hAnsi="仿宋" w:eastAsia="楷体_GB2312"/>
          <w:b w:val="0"/>
          <w:bCs/>
          <w:sz w:val="32"/>
          <w:szCs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楷体_GB2312" w:hAnsi="仿宋" w:eastAsia="楷体_GB2312"/>
          <w:b w:val="0"/>
          <w:bCs/>
          <w:sz w:val="32"/>
          <w:szCs w:val="32"/>
        </w:rPr>
      </w:pPr>
      <w:r>
        <w:rPr>
          <w:rFonts w:hint="eastAsia" w:ascii="楷体_GB2312" w:hAnsi="仿宋" w:eastAsia="楷体_GB2312"/>
          <w:b w:val="0"/>
          <w:bCs/>
          <w:sz w:val="32"/>
          <w:szCs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楷体_GB2312" w:hAnsi="仿宋" w:eastAsia="楷体_GB2312"/>
          <w:b w:val="0"/>
          <w:bCs/>
          <w:sz w:val="32"/>
          <w:szCs w:val="32"/>
        </w:rPr>
      </w:pPr>
      <w:r>
        <w:rPr>
          <w:rFonts w:hint="eastAsia" w:ascii="楷体_GB2312" w:hAnsi="仿宋" w:eastAsia="楷体_GB2312"/>
          <w:b w:val="0"/>
          <w:bCs/>
          <w:sz w:val="32"/>
          <w:szCs w:val="32"/>
        </w:rPr>
        <w:t>第六章  法规报请批准和公布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楷体_GB2312" w:hAnsi="仿宋" w:eastAsia="楷体_GB2312"/>
          <w:b w:val="0"/>
          <w:bCs/>
          <w:sz w:val="32"/>
          <w:szCs w:val="32"/>
        </w:rPr>
      </w:pPr>
      <w:r>
        <w:rPr>
          <w:rFonts w:hint="eastAsia" w:ascii="楷体_GB2312" w:hAnsi="仿宋" w:eastAsia="楷体_GB2312"/>
          <w:b w:val="0"/>
          <w:bCs/>
          <w:sz w:val="32"/>
          <w:szCs w:val="32"/>
        </w:rPr>
        <w:t>第七章  法规解释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楷体_GB2312" w:hAnsi="仿宋" w:eastAsia="楷体_GB2312"/>
          <w:b w:val="0"/>
          <w:bCs/>
          <w:sz w:val="32"/>
          <w:szCs w:val="32"/>
        </w:rPr>
      </w:pPr>
      <w:r>
        <w:rPr>
          <w:rFonts w:hint="eastAsia" w:ascii="楷体_GB2312" w:hAnsi="仿宋" w:eastAsia="楷体_GB2312"/>
          <w:b w:val="0"/>
          <w:bCs/>
          <w:sz w:val="32"/>
          <w:szCs w:val="32"/>
        </w:rPr>
        <w:t>第八章  其他规定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楷体_GB2312" w:hAnsi="仿宋" w:eastAsia="楷体_GB2312"/>
          <w:b w:val="0"/>
          <w:bCs/>
          <w:sz w:val="32"/>
          <w:szCs w:val="32"/>
        </w:rPr>
      </w:pPr>
      <w:r>
        <w:rPr>
          <w:rFonts w:hint="eastAsia" w:ascii="楷体_GB2312" w:hAnsi="仿宋" w:eastAsia="楷体_GB2312"/>
          <w:b w:val="0"/>
          <w:bCs/>
          <w:sz w:val="32"/>
          <w:szCs w:val="32"/>
        </w:rPr>
        <w:t>第九章  附则</w:t>
      </w:r>
    </w:p>
    <w:p>
      <w:pPr>
        <w:keepNext w:val="0"/>
        <w:keepLines w:val="0"/>
        <w:pageBreakBefore w:val="0"/>
        <w:kinsoku/>
        <w:wordWrap/>
        <w:overflowPunct/>
        <w:topLinePunct w:val="0"/>
        <w:autoSpaceDE/>
        <w:autoSpaceDN/>
        <w:bidi w:val="0"/>
        <w:spacing w:line="578" w:lineRule="exact"/>
        <w:ind w:left="0" w:leftChars="0" w:right="0" w:rightChars="0"/>
        <w:textAlignment w:val="auto"/>
        <w:outlineLvl w:val="9"/>
        <w:rPr>
          <w:rFonts w:hint="eastAsia" w:ascii="宋体" w:hAnsi="宋体" w:eastAsia="宋体" w:cs="宋体"/>
          <w:b/>
          <w:sz w:val="32"/>
          <w:szCs w:val="32"/>
        </w:rPr>
      </w:pPr>
    </w:p>
    <w:p>
      <w:pPr>
        <w:keepNext w:val="0"/>
        <w:keepLines w:val="0"/>
        <w:pageBreakBefore w:val="0"/>
        <w:kinsoku/>
        <w:wordWrap/>
        <w:overflowPunct/>
        <w:topLinePunct w:val="0"/>
        <w:autoSpaceDE/>
        <w:autoSpaceDN/>
        <w:bidi w:val="0"/>
        <w:spacing w:line="578" w:lineRule="exact"/>
        <w:ind w:left="0" w:leftChars="0" w:right="0" w:rightChars="0"/>
        <w:jc w:val="center"/>
        <w:textAlignment w:val="auto"/>
        <w:outlineLvl w:val="9"/>
        <w:rPr>
          <w:rFonts w:hint="eastAsia" w:ascii="黑体" w:hAnsi="仿宋" w:eastAsia="黑体"/>
          <w:sz w:val="32"/>
          <w:szCs w:val="32"/>
        </w:rPr>
      </w:pPr>
      <w:r>
        <w:rPr>
          <w:rFonts w:hint="eastAsia" w:ascii="黑体" w:hAnsi="仿宋" w:eastAsia="黑体"/>
          <w:sz w:val="32"/>
          <w:szCs w:val="32"/>
        </w:rPr>
        <w:t>第一章  总  则</w:t>
      </w:r>
    </w:p>
    <w:p>
      <w:pPr>
        <w:keepNext w:val="0"/>
        <w:keepLines w:val="0"/>
        <w:pageBreakBefore w:val="0"/>
        <w:kinsoku/>
        <w:wordWrap/>
        <w:overflowPunct/>
        <w:topLinePunct w:val="0"/>
        <w:autoSpaceDE/>
        <w:autoSpaceDN/>
        <w:bidi w:val="0"/>
        <w:spacing w:line="578" w:lineRule="exact"/>
        <w:ind w:left="0" w:leftChars="0" w:right="0" w:rightChars="0"/>
        <w:jc w:val="left"/>
        <w:textAlignment w:val="auto"/>
        <w:outlineLvl w:val="9"/>
        <w:rPr>
          <w:rFonts w:hint="eastAsia" w:ascii="黑体" w:hAnsi="仿宋" w:eastAsia="黑体"/>
          <w:sz w:val="32"/>
          <w:szCs w:val="32"/>
        </w:rPr>
      </w:pP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第一条</w:t>
      </w:r>
      <w:r>
        <w:rPr>
          <w:rFonts w:hint="eastAsia" w:ascii="仿宋_GB2312" w:hAnsi="仿宋" w:eastAsia="仿宋_GB2312"/>
          <w:bCs/>
          <w:kern w:val="10"/>
          <w:sz w:val="32"/>
          <w:szCs w:val="32"/>
        </w:rPr>
        <w:t xml:space="preserve">  </w:t>
      </w:r>
      <w:r>
        <w:rPr>
          <w:rFonts w:hint="eastAsia" w:ascii="仿宋_GB2312" w:hAnsi="仿宋" w:eastAsia="仿宋_GB2312"/>
          <w:sz w:val="32"/>
          <w:szCs w:val="32"/>
        </w:rPr>
        <w:t>为了规范本市立法活动，提高立法质量，发挥立法的引领和推动作用，全面推进本市法治建设，根据《中华人民共和国立法法》《中华人民共和国地方各级人民代表大会和地方各级人民政府组织法》和《广西壮族自治区立法条例》等法律法规的规定，结合本市实际，制定本条例。</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第二条</w:t>
      </w:r>
      <w:r>
        <w:rPr>
          <w:rFonts w:hint="eastAsia" w:ascii="仿宋_GB2312" w:hAnsi="仿宋" w:eastAsia="仿宋_GB2312"/>
          <w:b/>
          <w:sz w:val="32"/>
          <w:szCs w:val="32"/>
        </w:rPr>
        <w:t xml:space="preserve">  </w:t>
      </w:r>
      <w:r>
        <w:rPr>
          <w:rFonts w:hint="eastAsia" w:ascii="仿宋_GB2312" w:hAnsi="仿宋" w:eastAsia="仿宋_GB2312"/>
          <w:sz w:val="32"/>
          <w:szCs w:val="32"/>
        </w:rPr>
        <w:t>本市地方性法规的制定、修改、解释和废止，以及市人民政府规章的备案和审查，适用本条例。</w:t>
      </w:r>
    </w:p>
    <w:p>
      <w:pPr>
        <w:keepNext w:val="0"/>
        <w:keepLines w:val="0"/>
        <w:pageBreakBefore w:val="0"/>
        <w:shd w:val="clear" w:color="auto" w:fill="FFFFFF"/>
        <w:kinsoku/>
        <w:wordWrap/>
        <w:overflowPunct/>
        <w:topLinePunct w:val="0"/>
        <w:autoSpaceDE/>
        <w:autoSpaceDN/>
        <w:bidi w:val="0"/>
        <w:snapToGrid w:val="0"/>
        <w:spacing w:line="578"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第三条</w:t>
      </w:r>
      <w:r>
        <w:rPr>
          <w:rFonts w:hint="eastAsia" w:ascii="仿宋_GB2312" w:hAnsi="仿宋" w:eastAsia="仿宋_GB2312"/>
          <w:bCs/>
          <w:kern w:val="10"/>
          <w:sz w:val="32"/>
          <w:szCs w:val="32"/>
        </w:rPr>
        <w:t xml:space="preserve">  </w:t>
      </w:r>
      <w:r>
        <w:rPr>
          <w:rFonts w:hint="eastAsia" w:ascii="仿宋_GB2312" w:hAnsi="仿宋" w:eastAsia="仿宋_GB2312"/>
          <w:sz w:val="32"/>
          <w:szCs w:val="32"/>
        </w:rPr>
        <w:t>制定地方性法规应当遵循《中华人民共和国立法法》的基本原则，</w:t>
      </w:r>
      <w:r>
        <w:rPr>
          <w:rFonts w:hint="eastAsia" w:ascii="仿宋_GB2312" w:hAnsi="仿宋" w:eastAsia="仿宋_GB2312"/>
          <w:kern w:val="10"/>
          <w:sz w:val="32"/>
          <w:szCs w:val="32"/>
        </w:rPr>
        <w:t>不得同宪法、法律、行政法规和自治区地方性法规相抵触，</w:t>
      </w:r>
      <w:r>
        <w:rPr>
          <w:rFonts w:hint="eastAsia" w:ascii="仿宋_GB2312" w:hAnsi="仿宋" w:eastAsia="仿宋_GB2312"/>
          <w:sz w:val="32"/>
          <w:szCs w:val="32"/>
        </w:rPr>
        <w:t>依照法定的权限和程序，维护社会主义法制的统一和尊严。</w:t>
      </w: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制定地方性法规应当根据本行政区域的具体情况和实际需要，适应经济社会发展和全面深化改革的要求，具有针对性和可执行性。</w:t>
      </w:r>
    </w:p>
    <w:p>
      <w:pPr>
        <w:keepNext w:val="0"/>
        <w:keepLines w:val="0"/>
        <w:pageBreakBefore w:val="0"/>
        <w:kinsoku/>
        <w:wordWrap/>
        <w:overflowPunct/>
        <w:topLinePunct w:val="0"/>
        <w:autoSpaceDE/>
        <w:autoSpaceDN/>
        <w:bidi w:val="0"/>
        <w:spacing w:line="578" w:lineRule="exact"/>
        <w:ind w:left="0" w:leftChars="0" w:right="0" w:rightChars="0" w:firstLine="627" w:firstLineChars="196"/>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第四条</w:t>
      </w:r>
      <w:r>
        <w:rPr>
          <w:rFonts w:hint="eastAsia" w:ascii="仿宋_GB2312" w:hAnsi="仿宋" w:eastAsia="仿宋_GB2312"/>
          <w:kern w:val="10"/>
          <w:sz w:val="32"/>
          <w:szCs w:val="32"/>
        </w:rPr>
        <w:t xml:space="preserve">  </w:t>
      </w:r>
      <w:r>
        <w:rPr>
          <w:rFonts w:hint="eastAsia" w:ascii="仿宋_GB2312" w:hAnsi="仿宋" w:eastAsia="仿宋_GB2312"/>
          <w:sz w:val="32"/>
          <w:szCs w:val="32"/>
        </w:rPr>
        <w:t>市人民代表大会及其常务委员会应当加强对本市立法工作的组织协调，发挥在立法工作中的主导作用。</w:t>
      </w:r>
    </w:p>
    <w:p>
      <w:pPr>
        <w:keepNext w:val="0"/>
        <w:keepLines w:val="0"/>
        <w:pageBreakBefore w:val="0"/>
        <w:kinsoku/>
        <w:wordWrap/>
        <w:overflowPunct/>
        <w:topLinePunct w:val="0"/>
        <w:autoSpaceDE/>
        <w:autoSpaceDN/>
        <w:bidi w:val="0"/>
        <w:spacing w:line="578" w:lineRule="exact"/>
        <w:ind w:left="0" w:leftChars="0" w:right="0" w:rightChars="0" w:firstLine="627" w:firstLineChars="196"/>
        <w:textAlignment w:val="auto"/>
        <w:outlineLvl w:val="9"/>
        <w:rPr>
          <w:rFonts w:hint="eastAsia" w:ascii="仿宋_GB2312" w:hAnsi="仿宋" w:eastAsia="仿宋_GB2312"/>
          <w:color w:val="0000FF"/>
          <w:sz w:val="32"/>
          <w:szCs w:val="32"/>
        </w:rPr>
      </w:pPr>
      <w:r>
        <w:rPr>
          <w:rFonts w:hint="eastAsia" w:ascii="黑体" w:hAnsi="黑体" w:eastAsia="黑体" w:cs="黑体"/>
          <w:b w:val="0"/>
          <w:bCs/>
          <w:sz w:val="32"/>
          <w:szCs w:val="32"/>
        </w:rPr>
        <w:t>第五条</w:t>
      </w:r>
      <w:r>
        <w:rPr>
          <w:rFonts w:hint="eastAsia" w:ascii="仿宋_GB2312" w:hAnsi="仿宋" w:eastAsia="仿宋_GB2312"/>
          <w:bCs/>
          <w:kern w:val="10"/>
          <w:sz w:val="32"/>
          <w:szCs w:val="32"/>
        </w:rPr>
        <w:t xml:space="preserve">  </w:t>
      </w:r>
      <w:r>
        <w:rPr>
          <w:rFonts w:hint="eastAsia" w:ascii="仿宋_GB2312" w:hAnsi="仿宋" w:eastAsia="仿宋_GB2312"/>
          <w:sz w:val="32"/>
          <w:szCs w:val="32"/>
        </w:rPr>
        <w:t>本市立法所需经费，应当列入市本级预算。</w:t>
      </w:r>
    </w:p>
    <w:p>
      <w:pPr>
        <w:keepNext w:val="0"/>
        <w:keepLines w:val="0"/>
        <w:pageBreakBefore w:val="0"/>
        <w:kinsoku/>
        <w:wordWrap/>
        <w:overflowPunct/>
        <w:topLinePunct w:val="0"/>
        <w:autoSpaceDE/>
        <w:autoSpaceDN/>
        <w:bidi w:val="0"/>
        <w:spacing w:line="578" w:lineRule="exact"/>
        <w:ind w:left="0" w:leftChars="0" w:right="0" w:rightChars="0" w:firstLine="660"/>
        <w:textAlignment w:val="auto"/>
        <w:outlineLvl w:val="9"/>
        <w:rPr>
          <w:rFonts w:hint="eastAsia" w:ascii="仿宋_GB2312" w:hAnsi="仿宋" w:eastAsia="仿宋_GB2312"/>
          <w:b/>
          <w:color w:val="0000FF"/>
          <w:sz w:val="32"/>
          <w:szCs w:val="32"/>
        </w:rPr>
      </w:pPr>
    </w:p>
    <w:p>
      <w:pPr>
        <w:keepNext w:val="0"/>
        <w:keepLines w:val="0"/>
        <w:pageBreakBefore w:val="0"/>
        <w:kinsoku/>
        <w:wordWrap/>
        <w:overflowPunct/>
        <w:topLinePunct w:val="0"/>
        <w:autoSpaceDE/>
        <w:autoSpaceDN/>
        <w:bidi w:val="0"/>
        <w:spacing w:line="578" w:lineRule="exact"/>
        <w:ind w:left="0" w:leftChars="0" w:right="0" w:rightChars="0"/>
        <w:jc w:val="center"/>
        <w:textAlignment w:val="auto"/>
        <w:outlineLvl w:val="9"/>
        <w:rPr>
          <w:rFonts w:hint="eastAsia" w:ascii="黑体" w:hAnsi="仿宋" w:eastAsia="黑体"/>
          <w:sz w:val="32"/>
          <w:szCs w:val="32"/>
        </w:rPr>
      </w:pPr>
      <w:r>
        <w:rPr>
          <w:rFonts w:hint="eastAsia" w:ascii="黑体" w:hAnsi="仿宋" w:eastAsia="黑体"/>
          <w:sz w:val="32"/>
          <w:szCs w:val="32"/>
        </w:rPr>
        <w:t>第二章  立法权限</w:t>
      </w: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bdr w:val="single" w:color="auto" w:sz="4" w:space="0"/>
        </w:rPr>
      </w:pPr>
      <w:r>
        <w:rPr>
          <w:rFonts w:hint="eastAsia" w:ascii="黑体" w:hAnsi="黑体" w:eastAsia="黑体" w:cs="黑体"/>
          <w:b w:val="0"/>
          <w:bCs/>
          <w:sz w:val="32"/>
          <w:szCs w:val="32"/>
        </w:rPr>
        <w:t>第六条</w:t>
      </w:r>
      <w:r>
        <w:rPr>
          <w:rFonts w:hint="eastAsia" w:ascii="仿宋_GB2312" w:hAnsi="仿宋" w:eastAsia="仿宋_GB2312"/>
          <w:bCs/>
          <w:kern w:val="10"/>
          <w:sz w:val="32"/>
          <w:szCs w:val="32"/>
        </w:rPr>
        <w:t xml:space="preserve">  </w:t>
      </w:r>
      <w:r>
        <w:rPr>
          <w:rFonts w:hint="eastAsia" w:ascii="仿宋_GB2312" w:hAnsi="仿宋" w:eastAsia="仿宋_GB2312"/>
          <w:sz w:val="32"/>
          <w:szCs w:val="32"/>
        </w:rPr>
        <w:t>市人民代表大会及其常务委员会可以就下列事项制定地方性法规：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（一）为执行法律、行政法规、自治区地方性法规的规定，根据本市的实际情况需要作出具体规定的事项；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（二）属于本市地方性事务需要制定地方性法规的事项；</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（三）除《中华人民共和国立法法》第八条规定的事项以外，国家、自治区尚未制定法律或者法规，根据本市具体情况需要制定地方性法规的事项。</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仿宋_GB2312" w:hAnsi="仿宋" w:eastAsia="仿宋_GB2312"/>
          <w:sz w:val="32"/>
          <w:szCs w:val="32"/>
        </w:rPr>
        <w:t>根据前款制定地方性法规，限于城乡建设与管理、环境保护、历史文化保护等方面的事项。法律对制定地方性法规的事项另有规定的，从其规定。</w:t>
      </w: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已经制定的地方性法规，所依据的上位法已经修改或者废止、所规范的社会实际情况发生重大变化的，应当及时予以修改或者废止。</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第七条</w:t>
      </w:r>
      <w:r>
        <w:rPr>
          <w:rFonts w:hint="eastAsia" w:ascii="仿宋_GB2312" w:hAnsi="仿宋" w:eastAsia="仿宋_GB2312"/>
          <w:kern w:val="10"/>
          <w:sz w:val="32"/>
          <w:szCs w:val="32"/>
        </w:rPr>
        <w:t xml:space="preserve">  </w:t>
      </w:r>
      <w:r>
        <w:rPr>
          <w:rFonts w:hint="eastAsia" w:ascii="仿宋_GB2312" w:hAnsi="仿宋" w:eastAsia="仿宋_GB2312"/>
          <w:sz w:val="32"/>
          <w:szCs w:val="32"/>
        </w:rPr>
        <w:t>规定本市特别重大事项的地方性法规，应当由市人民代表大会通过。</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第八条</w:t>
      </w:r>
      <w:r>
        <w:rPr>
          <w:rFonts w:hint="eastAsia" w:ascii="仿宋_GB2312" w:hAnsi="仿宋" w:eastAsia="仿宋_GB2312"/>
          <w:bCs/>
          <w:kern w:val="10"/>
          <w:sz w:val="32"/>
          <w:szCs w:val="32"/>
        </w:rPr>
        <w:t xml:space="preserve">  </w:t>
      </w:r>
      <w:r>
        <w:rPr>
          <w:rFonts w:hint="eastAsia" w:ascii="仿宋_GB2312" w:hAnsi="仿宋" w:eastAsia="仿宋_GB2312"/>
          <w:sz w:val="32"/>
          <w:szCs w:val="32"/>
        </w:rPr>
        <w:t>在市人民代表大会闭会期间，常务委员会可以对市人民代表大会制定的地方性法规进行部分补充和修改，但是不得同该地方性法规的基本原则相抵触。</w:t>
      </w:r>
    </w:p>
    <w:p>
      <w:pPr>
        <w:keepNext w:val="0"/>
        <w:keepLines w:val="0"/>
        <w:pageBreakBefore w:val="0"/>
        <w:kinsoku/>
        <w:wordWrap/>
        <w:overflowPunct/>
        <w:topLinePunct w:val="0"/>
        <w:autoSpaceDE/>
        <w:autoSpaceDN/>
        <w:bidi w:val="0"/>
        <w:spacing w:line="578" w:lineRule="exact"/>
        <w:ind w:left="0" w:leftChars="0" w:right="0" w:rightChars="0"/>
        <w:textAlignment w:val="auto"/>
        <w:outlineLvl w:val="9"/>
        <w:rPr>
          <w:rFonts w:hint="eastAsia" w:ascii="仿宋_GB2312" w:hAnsi="仿宋" w:eastAsia="仿宋_GB2312"/>
          <w:b/>
          <w:sz w:val="32"/>
          <w:szCs w:val="32"/>
        </w:rPr>
      </w:pPr>
    </w:p>
    <w:p>
      <w:pPr>
        <w:keepNext w:val="0"/>
        <w:keepLines w:val="0"/>
        <w:pageBreakBefore w:val="0"/>
        <w:kinsoku/>
        <w:wordWrap/>
        <w:overflowPunct/>
        <w:topLinePunct w:val="0"/>
        <w:autoSpaceDE/>
        <w:autoSpaceDN/>
        <w:bidi w:val="0"/>
        <w:spacing w:line="578" w:lineRule="exact"/>
        <w:ind w:left="0" w:leftChars="0" w:right="0" w:rightChars="0"/>
        <w:jc w:val="center"/>
        <w:textAlignment w:val="auto"/>
        <w:outlineLvl w:val="9"/>
        <w:rPr>
          <w:rFonts w:hint="eastAsia" w:ascii="黑体" w:hAnsi="仿宋" w:eastAsia="黑体"/>
          <w:sz w:val="32"/>
          <w:szCs w:val="32"/>
        </w:rPr>
      </w:pPr>
      <w:r>
        <w:rPr>
          <w:rFonts w:hint="eastAsia" w:ascii="黑体" w:hAnsi="仿宋" w:eastAsia="黑体"/>
          <w:sz w:val="32"/>
          <w:szCs w:val="32"/>
        </w:rPr>
        <w:t>第三章  立法准备</w:t>
      </w: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第九条</w:t>
      </w:r>
      <w:r>
        <w:rPr>
          <w:rFonts w:hint="eastAsia" w:ascii="仿宋_GB2312" w:hAnsi="仿宋" w:eastAsia="仿宋_GB2312"/>
          <w:bCs/>
          <w:kern w:val="10"/>
          <w:sz w:val="32"/>
          <w:szCs w:val="32"/>
        </w:rPr>
        <w:t xml:space="preserve">  </w:t>
      </w:r>
      <w:r>
        <w:rPr>
          <w:rFonts w:hint="eastAsia" w:ascii="仿宋_GB2312" w:hAnsi="仿宋" w:eastAsia="仿宋_GB2312"/>
          <w:sz w:val="32"/>
          <w:szCs w:val="32"/>
        </w:rPr>
        <w:t>市人民代表大会常务委员会应当编制年度立法计划。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年度立法计划包括立法审议项目和立法调研项目两类。</w:t>
      </w:r>
    </w:p>
    <w:p>
      <w:pPr>
        <w:keepNext w:val="0"/>
        <w:keepLines w:val="0"/>
        <w:pageBreakBefore w:val="0"/>
        <w:kinsoku/>
        <w:wordWrap/>
        <w:overflowPunct/>
        <w:topLinePunct w:val="0"/>
        <w:autoSpaceDE/>
        <w:autoSpaceDN/>
        <w:bidi w:val="0"/>
        <w:spacing w:line="578" w:lineRule="exact"/>
        <w:ind w:left="0" w:leftChars="0" w:right="0" w:rightChars="0" w:firstLine="660"/>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第十条</w:t>
      </w:r>
      <w:r>
        <w:rPr>
          <w:rFonts w:hint="eastAsia" w:ascii="仿宋_GB2312" w:hAnsi="仿宋" w:eastAsia="仿宋_GB2312"/>
          <w:bCs/>
          <w:kern w:val="10"/>
          <w:sz w:val="32"/>
          <w:szCs w:val="32"/>
        </w:rPr>
        <w:t xml:space="preserve">  </w:t>
      </w:r>
      <w:r>
        <w:rPr>
          <w:rFonts w:hint="eastAsia" w:ascii="仿宋_GB2312" w:hAnsi="仿宋" w:eastAsia="仿宋_GB2312"/>
          <w:sz w:val="32"/>
          <w:szCs w:val="32"/>
        </w:rPr>
        <w:t>常务委员会法制工作机构应当在每年十月以前向市人民政府各有关部门、市人民代表大会各专门委员会、县（市、区）人民代表大会常务委员会、市人民代表大会代表和社会各界公开征集下一年度的立法计划项目。</w:t>
      </w:r>
    </w:p>
    <w:p>
      <w:pPr>
        <w:keepNext w:val="0"/>
        <w:keepLines w:val="0"/>
        <w:pageBreakBefore w:val="0"/>
        <w:kinsoku/>
        <w:wordWrap/>
        <w:overflowPunct/>
        <w:topLinePunct w:val="0"/>
        <w:autoSpaceDE/>
        <w:autoSpaceDN/>
        <w:bidi w:val="0"/>
        <w:spacing w:line="578" w:lineRule="exact"/>
        <w:ind w:left="0" w:leftChars="0" w:right="0" w:rightChars="0" w:firstLine="660"/>
        <w:textAlignment w:val="auto"/>
        <w:outlineLvl w:val="9"/>
        <w:rPr>
          <w:rFonts w:hint="eastAsia" w:ascii="仿宋_GB2312" w:hAnsi="仿宋" w:eastAsia="仿宋_GB2312"/>
          <w:sz w:val="32"/>
          <w:szCs w:val="32"/>
        </w:rPr>
      </w:pPr>
      <w:r>
        <w:rPr>
          <w:rFonts w:hint="eastAsia" w:ascii="仿宋_GB2312" w:hAnsi="仿宋" w:eastAsia="仿宋_GB2312"/>
          <w:sz w:val="32"/>
          <w:szCs w:val="32"/>
        </w:rPr>
        <w:t>本市其他国家机关、人民团体、其他组织和个人可以向常务委员会提出制定有关地方性法规的建议。</w:t>
      </w:r>
    </w:p>
    <w:p>
      <w:pPr>
        <w:pStyle w:val="11"/>
        <w:keepNext w:val="0"/>
        <w:keepLines w:val="0"/>
        <w:pageBreakBefore w:val="0"/>
        <w:kinsoku/>
        <w:wordWrap/>
        <w:overflowPunct/>
        <w:topLinePunct w:val="0"/>
        <w:autoSpaceDE/>
        <w:autoSpaceDN/>
        <w:bidi w:val="0"/>
        <w:spacing w:before="0" w:beforeAutospacing="0" w:after="0" w:afterAutospacing="0" w:line="578" w:lineRule="exact"/>
        <w:ind w:left="0" w:leftChars="0" w:right="0" w:rightChars="0" w:firstLine="645"/>
        <w:jc w:val="both"/>
        <w:textAlignment w:val="auto"/>
        <w:outlineLvl w:val="9"/>
        <w:rPr>
          <w:rFonts w:hint="eastAsia" w:ascii="仿宋_GB2312" w:hAnsi="仿宋" w:eastAsia="仿宋_GB2312" w:cs="Times New Roman"/>
          <w:kern w:val="2"/>
          <w:sz w:val="32"/>
          <w:szCs w:val="32"/>
        </w:rPr>
      </w:pPr>
      <w:r>
        <w:rPr>
          <w:rFonts w:hint="eastAsia" w:ascii="黑体" w:hAnsi="黑体" w:eastAsia="黑体" w:cs="黑体"/>
          <w:b w:val="0"/>
          <w:bCs/>
          <w:sz w:val="32"/>
          <w:szCs w:val="32"/>
        </w:rPr>
        <w:t>第十一条</w:t>
      </w:r>
      <w:r>
        <w:rPr>
          <w:rFonts w:hint="eastAsia" w:ascii="仿宋_GB2312" w:hAnsi="仿宋" w:eastAsia="仿宋_GB2312"/>
          <w:bCs/>
          <w:kern w:val="10"/>
          <w:sz w:val="32"/>
          <w:szCs w:val="32"/>
        </w:rPr>
        <w:t xml:space="preserve">  </w:t>
      </w:r>
      <w:r>
        <w:rPr>
          <w:rFonts w:hint="eastAsia" w:ascii="仿宋_GB2312" w:hAnsi="仿宋" w:eastAsia="仿宋_GB2312"/>
          <w:sz w:val="32"/>
          <w:szCs w:val="32"/>
        </w:rPr>
        <w:t>编制年度立法计划应当遵循突出重点、急需先立、量力而行、积极而为的原则。</w:t>
      </w:r>
      <w:r>
        <w:rPr>
          <w:rFonts w:hint="eastAsia" w:ascii="仿宋_GB2312" w:hAnsi="仿宋" w:eastAsia="仿宋_GB2312" w:cs="Times New Roman"/>
          <w:kern w:val="2"/>
          <w:sz w:val="32"/>
          <w:szCs w:val="32"/>
        </w:rPr>
        <w:t>认真研究代表议案和建议，广泛征集意见，科学论证评估，根据经济社会发展和民主法治建设的需要，确定立法项目，提高立法的及时性、针对性和系统性。年度立法计划由主任会议通过并向社会公布。</w:t>
      </w:r>
    </w:p>
    <w:p>
      <w:pPr>
        <w:pStyle w:val="11"/>
        <w:keepNext w:val="0"/>
        <w:keepLines w:val="0"/>
        <w:pageBreakBefore w:val="0"/>
        <w:kinsoku/>
        <w:wordWrap/>
        <w:overflowPunct/>
        <w:topLinePunct w:val="0"/>
        <w:autoSpaceDE/>
        <w:autoSpaceDN/>
        <w:bidi w:val="0"/>
        <w:spacing w:before="0" w:beforeAutospacing="0" w:after="0" w:afterAutospacing="0" w:line="578" w:lineRule="exact"/>
        <w:ind w:left="0" w:leftChars="0" w:right="0" w:rightChars="0" w:firstLine="645"/>
        <w:jc w:val="both"/>
        <w:textAlignment w:val="auto"/>
        <w:outlineLvl w:val="9"/>
        <w:rPr>
          <w:rFonts w:hint="eastAsia" w:ascii="仿宋_GB2312" w:hAnsi="仿宋" w:eastAsia="仿宋_GB2312" w:cs="Times New Roman"/>
          <w:kern w:val="2"/>
          <w:sz w:val="32"/>
          <w:szCs w:val="32"/>
        </w:rPr>
      </w:pPr>
      <w:r>
        <w:rPr>
          <w:rFonts w:hint="eastAsia" w:ascii="仿宋_GB2312" w:hAnsi="仿宋" w:eastAsia="仿宋_GB2312" w:cs="Times New Roman"/>
          <w:kern w:val="2"/>
          <w:sz w:val="32"/>
          <w:szCs w:val="32"/>
        </w:rPr>
        <w:t>市人民代表大会常务委员会制定、调整年度立法计划，应当在通过前报自治区人民代表大会常务委员会征求意见。</w:t>
      </w:r>
    </w:p>
    <w:p>
      <w:pPr>
        <w:pStyle w:val="11"/>
        <w:keepNext w:val="0"/>
        <w:keepLines w:val="0"/>
        <w:pageBreakBefore w:val="0"/>
        <w:kinsoku/>
        <w:wordWrap/>
        <w:overflowPunct/>
        <w:topLinePunct w:val="0"/>
        <w:autoSpaceDE/>
        <w:autoSpaceDN/>
        <w:bidi w:val="0"/>
        <w:spacing w:before="0" w:beforeAutospacing="0" w:after="0" w:afterAutospacing="0" w:line="578" w:lineRule="exact"/>
        <w:ind w:left="0" w:leftChars="0" w:right="0" w:rightChars="0" w:firstLine="640" w:firstLineChars="200"/>
        <w:jc w:val="both"/>
        <w:textAlignment w:val="auto"/>
        <w:outlineLvl w:val="9"/>
        <w:rPr>
          <w:rFonts w:hint="eastAsia" w:ascii="仿宋_GB2312" w:hAnsi="仿宋" w:eastAsia="仿宋_GB2312" w:cs="Times New Roman"/>
          <w:kern w:val="2"/>
          <w:sz w:val="32"/>
          <w:szCs w:val="32"/>
        </w:rPr>
      </w:pPr>
      <w:r>
        <w:rPr>
          <w:rFonts w:hint="eastAsia" w:ascii="仿宋_GB2312" w:hAnsi="仿宋" w:eastAsia="仿宋_GB2312" w:cs="Times New Roman"/>
          <w:kern w:val="2"/>
          <w:sz w:val="32"/>
          <w:szCs w:val="32"/>
        </w:rPr>
        <w:t>常务委员会法制工作机构负责拟订年度立法计划，并按照常务委员会的要求，督促年度立法计划的落实。</w:t>
      </w:r>
    </w:p>
    <w:p>
      <w:pPr>
        <w:pStyle w:val="11"/>
        <w:keepNext w:val="0"/>
        <w:keepLines w:val="0"/>
        <w:pageBreakBefore w:val="0"/>
        <w:kinsoku/>
        <w:wordWrap/>
        <w:overflowPunct/>
        <w:topLinePunct w:val="0"/>
        <w:autoSpaceDE/>
        <w:autoSpaceDN/>
        <w:bidi w:val="0"/>
        <w:spacing w:before="0" w:beforeAutospacing="0" w:after="0" w:afterAutospacing="0"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第十二条</w:t>
      </w:r>
      <w:r>
        <w:rPr>
          <w:rFonts w:hint="eastAsia" w:ascii="仿宋_GB2312" w:hAnsi="仿宋" w:eastAsia="仿宋_GB2312"/>
          <w:bCs/>
          <w:kern w:val="10"/>
          <w:sz w:val="32"/>
          <w:szCs w:val="32"/>
        </w:rPr>
        <w:t xml:space="preserve"> </w:t>
      </w:r>
      <w:r>
        <w:rPr>
          <w:rFonts w:hint="eastAsia" w:ascii="仿宋_GB2312" w:hAnsi="仿宋" w:eastAsia="仿宋_GB2312"/>
          <w:sz w:val="32"/>
          <w:szCs w:val="32"/>
        </w:rPr>
        <w:t xml:space="preserve"> 列入年度立法计划的地方性法规草案，市人民代表大会有关的专门委员会、常务委员会法制工作机构应当提前参与有关方面的法规草案起草工作;综合性、全局性、基础性的重要法规草案，可以由有关的专门委员会或者常务委员会法制工作机构组织起草。</w:t>
      </w:r>
    </w:p>
    <w:p>
      <w:pPr>
        <w:pStyle w:val="11"/>
        <w:keepNext w:val="0"/>
        <w:keepLines w:val="0"/>
        <w:pageBreakBefore w:val="0"/>
        <w:kinsoku/>
        <w:wordWrap/>
        <w:overflowPunct/>
        <w:topLinePunct w:val="0"/>
        <w:autoSpaceDE/>
        <w:autoSpaceDN/>
        <w:bidi w:val="0"/>
        <w:spacing w:before="0" w:beforeAutospacing="0" w:after="0" w:afterAutospacing="0" w:line="578" w:lineRule="exact"/>
        <w:ind w:left="0" w:leftChars="0" w:right="0" w:rightChars="0" w:firstLine="66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专业性较强的法规草案，可以邀请相关领域的专家参与起草工作，或者委托有关专家、教学科研单位、社会组织起草。</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sz w:val="32"/>
          <w:szCs w:val="32"/>
          <w:lang w:eastAsia="zh-CN"/>
        </w:rPr>
        <w:t>第十三条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起草单位在起草地方性法规草案时，应当深入调查研究，广泛听取各方面的意见，对法规草案规范的主要问题和涉及到的专业技术问题应当进行论证</w:t>
      </w:r>
      <w:r>
        <w:rPr>
          <w:rFonts w:hint="eastAsia" w:ascii="仿宋_GB2312" w:hAnsi="仿宋" w:eastAsia="仿宋_GB2312"/>
          <w:b/>
          <w:sz w:val="32"/>
          <w:szCs w:val="32"/>
        </w:rPr>
        <w:t>；</w:t>
      </w:r>
      <w:r>
        <w:rPr>
          <w:rFonts w:hint="eastAsia" w:ascii="仿宋_GB2312" w:hAnsi="仿宋" w:eastAsia="仿宋_GB2312"/>
          <w:sz w:val="32"/>
          <w:szCs w:val="32"/>
        </w:rPr>
        <w:t>对涉及重大利益调整的法规草案，起草单位应当采取召开由公民、法人和其他组织参加的座谈会、听证会等形式听取意见。</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第十四条</w:t>
      </w:r>
      <w:r>
        <w:rPr>
          <w:rFonts w:hint="eastAsia" w:ascii="仿宋_GB2312" w:hAnsi="仿宋" w:eastAsia="仿宋_GB2312"/>
          <w:sz w:val="32"/>
          <w:szCs w:val="32"/>
        </w:rPr>
        <w:t xml:space="preserve">  有关的专门委员会、常务委员会法制工作机构可以提前参与有关立法项目的调研、起草、论证等相关工作，了解起草工作的进展和动态，与起草单位及时沟通、交换意见。</w:t>
      </w: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第十五条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提请市人民代表大会及其常务委员会审议法规案，应当同时提交以下材料：</w:t>
      </w:r>
    </w:p>
    <w:p>
      <w:pPr>
        <w:keepNext w:val="0"/>
        <w:keepLines w:val="0"/>
        <w:pageBreakBefore w:val="0"/>
        <w:widowControl/>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(一)法规草案文本及说明，修改法规的还应当提交修改前后对照文本，法规草案的说明应当包括制定或者修改法规的必要性、可行性和主要内容，以及起草过程中对重大分歧意见的协调处理情况;</w:t>
      </w:r>
    </w:p>
    <w:p>
      <w:pPr>
        <w:keepNext w:val="0"/>
        <w:keepLines w:val="0"/>
        <w:pageBreakBefore w:val="0"/>
        <w:widowControl/>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(二)立法指引;</w:t>
      </w:r>
    </w:p>
    <w:p>
      <w:pPr>
        <w:keepNext w:val="0"/>
        <w:keepLines w:val="0"/>
        <w:pageBreakBefore w:val="0"/>
        <w:widowControl/>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(三)法规草案征求有关方面意见的书面反馈材料;</w:t>
      </w:r>
    </w:p>
    <w:p>
      <w:pPr>
        <w:keepNext w:val="0"/>
        <w:keepLines w:val="0"/>
        <w:pageBreakBefore w:val="0"/>
        <w:widowControl/>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(四)立法依据等相关立法参阅材料。</w:t>
      </w:r>
    </w:p>
    <w:p>
      <w:pPr>
        <w:keepNext w:val="0"/>
        <w:keepLines w:val="0"/>
        <w:pageBreakBefore w:val="0"/>
        <w:widowControl/>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向市人民代表大会及其常务委员会提出的法规案，由常务委员会法制工作机构对报送的相关材料进行审查。报送的相关材料不符合前款规定的，应当要求提案人补充完善。</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第十六条</w:t>
      </w:r>
      <w:r>
        <w:rPr>
          <w:rFonts w:hint="eastAsia" w:ascii="仿宋_GB2312" w:hAnsi="仿宋" w:eastAsia="仿宋_GB2312"/>
          <w:sz w:val="32"/>
          <w:szCs w:val="32"/>
        </w:rPr>
        <w:t xml:space="preserve"> </w:t>
      </w:r>
      <w:r>
        <w:rPr>
          <w:rFonts w:hint="eastAsia" w:ascii="仿宋_GB2312" w:hAnsi="仿宋" w:eastAsia="仿宋_GB2312"/>
          <w:b/>
          <w:sz w:val="32"/>
          <w:szCs w:val="32"/>
        </w:rPr>
        <w:t xml:space="preserve"> </w:t>
      </w:r>
      <w:r>
        <w:rPr>
          <w:rFonts w:hint="eastAsia" w:ascii="仿宋_GB2312" w:hAnsi="仿宋" w:eastAsia="仿宋_GB2312"/>
          <w:sz w:val="32"/>
          <w:szCs w:val="32"/>
        </w:rPr>
        <w:t>提案人应当在提请市人民代表大会及其常务委员会审议法规案前，对法规案中有关执法主体的职责和权限划分</w:t>
      </w:r>
      <w:r>
        <w:rPr>
          <w:rFonts w:hint="eastAsia" w:ascii="仿宋_GB2312" w:hAnsi="仿宋" w:eastAsia="仿宋_GB2312"/>
          <w:b/>
          <w:sz w:val="32"/>
          <w:szCs w:val="32"/>
        </w:rPr>
        <w:t>，</w:t>
      </w:r>
      <w:r>
        <w:rPr>
          <w:rFonts w:hint="eastAsia" w:ascii="仿宋_GB2312" w:hAnsi="仿宋" w:eastAsia="仿宋_GB2312"/>
          <w:sz w:val="32"/>
          <w:szCs w:val="32"/>
        </w:rPr>
        <w:t>做好协调工作</w:t>
      </w:r>
      <w:r>
        <w:rPr>
          <w:rFonts w:hint="eastAsia" w:ascii="仿宋_GB2312" w:hAnsi="仿宋" w:eastAsia="仿宋_GB2312"/>
          <w:b/>
          <w:sz w:val="32"/>
          <w:szCs w:val="32"/>
        </w:rPr>
        <w:t>。</w:t>
      </w:r>
      <w:r>
        <w:rPr>
          <w:rFonts w:hint="eastAsia" w:ascii="仿宋_GB2312" w:hAnsi="仿宋" w:eastAsia="仿宋_GB2312"/>
          <w:sz w:val="32"/>
          <w:szCs w:val="32"/>
        </w:rPr>
        <w:t>对与部门规章、自治区人民政府规章不一致的规定等重大问题做好论证工作。</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第十七条</w:t>
      </w:r>
      <w:r>
        <w:rPr>
          <w:rFonts w:hint="eastAsia" w:ascii="仿宋_GB2312" w:hAnsi="仿宋" w:eastAsia="仿宋_GB2312"/>
          <w:b/>
          <w:sz w:val="32"/>
          <w:szCs w:val="32"/>
        </w:rPr>
        <w:t xml:space="preserve">  </w:t>
      </w:r>
      <w:r>
        <w:rPr>
          <w:rFonts w:hint="eastAsia" w:ascii="仿宋_GB2312" w:hAnsi="仿宋" w:eastAsia="仿宋_GB2312"/>
          <w:sz w:val="32"/>
          <w:szCs w:val="32"/>
        </w:rPr>
        <w:t>对列入年度立法计划的立法审议项目，提请人应当按照年度立法计划安排的时间，提请常务委员会审议法规案，不能按时提出的，提案人应当书面向主任会议说明理由。</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b/>
          <w:sz w:val="32"/>
          <w:szCs w:val="32"/>
        </w:rPr>
      </w:pPr>
      <w:r>
        <w:rPr>
          <w:rFonts w:hint="eastAsia" w:ascii="黑体" w:hAnsi="黑体" w:eastAsia="黑体" w:cs="黑体"/>
          <w:b w:val="0"/>
          <w:bCs/>
          <w:sz w:val="32"/>
          <w:szCs w:val="32"/>
        </w:rPr>
        <w:t>第十八条</w:t>
      </w:r>
      <w:r>
        <w:rPr>
          <w:rFonts w:hint="eastAsia" w:ascii="仿宋_GB2312" w:hAnsi="仿宋" w:eastAsia="仿宋_GB2312"/>
          <w:sz w:val="32"/>
          <w:szCs w:val="32"/>
        </w:rPr>
        <w:t xml:space="preserve">  对列入年度立法计划的立法调研项目，有关的专门委员会、常务委员会有关工作机构应当组织做好立法调研工作。调研结束后，及时向主任会议提交书面调研报告，并抄送常务委员会法制工作机构。</w:t>
      </w: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开展立法调研，可以邀请有关的常务委员会组成人员和市人民代表大会代表参加。</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p>
    <w:p>
      <w:pPr>
        <w:keepNext w:val="0"/>
        <w:keepLines w:val="0"/>
        <w:pageBreakBefore w:val="0"/>
        <w:kinsoku/>
        <w:wordWrap/>
        <w:overflowPunct/>
        <w:topLinePunct w:val="0"/>
        <w:autoSpaceDE/>
        <w:autoSpaceDN/>
        <w:bidi w:val="0"/>
        <w:spacing w:line="578" w:lineRule="exact"/>
        <w:ind w:left="0" w:leftChars="0" w:right="0" w:rightChars="0"/>
        <w:jc w:val="center"/>
        <w:textAlignment w:val="auto"/>
        <w:outlineLvl w:val="9"/>
        <w:rPr>
          <w:rFonts w:hint="eastAsia" w:ascii="黑体" w:hAnsi="仿宋" w:eastAsia="黑体"/>
          <w:sz w:val="32"/>
          <w:szCs w:val="32"/>
        </w:rPr>
      </w:pPr>
      <w:r>
        <w:rPr>
          <w:rFonts w:hint="eastAsia" w:ascii="黑体" w:hAnsi="仿宋" w:eastAsia="黑体"/>
          <w:sz w:val="32"/>
          <w:szCs w:val="32"/>
        </w:rPr>
        <w:t>第四章  市人民代表大会立法程序</w:t>
      </w:r>
    </w:p>
    <w:p>
      <w:pPr>
        <w:keepNext w:val="0"/>
        <w:keepLines w:val="0"/>
        <w:pageBreakBefore w:val="0"/>
        <w:kinsoku/>
        <w:wordWrap/>
        <w:overflowPunct/>
        <w:topLinePunct w:val="0"/>
        <w:autoSpaceDE/>
        <w:autoSpaceDN/>
        <w:bidi w:val="0"/>
        <w:spacing w:line="578" w:lineRule="exact"/>
        <w:ind w:left="0" w:leftChars="0" w:right="0" w:rightChars="0"/>
        <w:textAlignment w:val="auto"/>
        <w:outlineLvl w:val="9"/>
        <w:rPr>
          <w:rFonts w:hint="eastAsia" w:ascii="仿宋_GB2312" w:hAnsi="仿宋" w:eastAsia="仿宋_GB2312"/>
          <w:sz w:val="32"/>
          <w:szCs w:val="32"/>
        </w:rPr>
      </w:pP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第十九条</w:t>
      </w:r>
      <w:r>
        <w:rPr>
          <w:rFonts w:hint="eastAsia" w:ascii="仿宋_GB2312" w:hAnsi="仿宋" w:eastAsia="仿宋_GB2312"/>
          <w:bCs/>
          <w:kern w:val="10"/>
          <w:sz w:val="32"/>
          <w:szCs w:val="32"/>
        </w:rPr>
        <w:t xml:space="preserve">  </w:t>
      </w:r>
      <w:r>
        <w:rPr>
          <w:rFonts w:hint="eastAsia" w:ascii="仿宋_GB2312" w:hAnsi="仿宋" w:eastAsia="仿宋_GB2312"/>
          <w:sz w:val="32"/>
          <w:szCs w:val="32"/>
        </w:rPr>
        <w:t>市人民代表大会主席团可以向市人民代表大会提出法规案，由市人民代表大会会议审议。</w:t>
      </w: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市人民代表大会常务委员会、市人民政府、市人民代表大会各专门委员会可以向市人民代表大会提出法规案，由主席团决定列入会议议程。</w:t>
      </w: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第二十条</w:t>
      </w:r>
      <w:r>
        <w:rPr>
          <w:rFonts w:hint="eastAsia" w:ascii="仿宋_GB2312" w:hAnsi="仿宋" w:eastAsia="仿宋_GB2312"/>
          <w:b/>
          <w:sz w:val="32"/>
          <w:szCs w:val="32"/>
        </w:rPr>
        <w:t xml:space="preserve">  </w:t>
      </w:r>
      <w:r>
        <w:rPr>
          <w:rFonts w:hint="eastAsia" w:ascii="仿宋_GB2312" w:hAnsi="仿宋" w:eastAsia="仿宋_GB2312"/>
          <w:sz w:val="32"/>
          <w:szCs w:val="32"/>
        </w:rPr>
        <w:t>十名以上市人民代表大会代表联名，可以向市人民代表大会提出法规案，由主席团决定是否列入会议议程，或者先交有关的专门委员会审议，提出是否列入会议议程的意见，再决定是否列入会议议程。</w:t>
      </w: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第二十一条</w:t>
      </w:r>
      <w:r>
        <w:rPr>
          <w:rFonts w:hint="eastAsia" w:ascii="仿宋_GB2312" w:hAnsi="仿宋" w:eastAsia="仿宋_GB2312"/>
          <w:bCs/>
          <w:kern w:val="10"/>
          <w:sz w:val="32"/>
          <w:szCs w:val="32"/>
        </w:rPr>
        <w:t xml:space="preserve">  </w:t>
      </w:r>
      <w:r>
        <w:rPr>
          <w:rFonts w:hint="eastAsia" w:ascii="仿宋_GB2312" w:hAnsi="仿宋" w:eastAsia="仿宋_GB2312"/>
          <w:sz w:val="32"/>
          <w:szCs w:val="32"/>
        </w:rPr>
        <w:t>向市人民代表大会提出的法规案，在市人民代表大会闭会期间，可以先向常务委员会提出，经常务委员会会议依照本条例第五章规定的有关程序审议后，决定提请市人民代表大会审议的，由常务委员会向大会全体会议作说明，或者由提案人向大会全体会议作说明。</w:t>
      </w:r>
    </w:p>
    <w:p>
      <w:pPr>
        <w:keepNext w:val="0"/>
        <w:keepLines w:val="0"/>
        <w:pageBreakBefore w:val="0"/>
        <w:kinsoku/>
        <w:wordWrap/>
        <w:overflowPunct/>
        <w:topLinePunct w:val="0"/>
        <w:autoSpaceDE/>
        <w:autoSpaceDN/>
        <w:bidi w:val="0"/>
        <w:spacing w:line="578" w:lineRule="exact"/>
        <w:ind w:left="0" w:leftChars="0" w:right="0" w:rightChars="0" w:firstLine="660"/>
        <w:textAlignment w:val="auto"/>
        <w:outlineLvl w:val="9"/>
        <w:rPr>
          <w:rFonts w:hint="eastAsia" w:ascii="仿宋_GB2312" w:hAnsi="仿宋" w:eastAsia="仿宋_GB2312"/>
          <w:sz w:val="32"/>
          <w:szCs w:val="32"/>
        </w:rPr>
      </w:pPr>
      <w:r>
        <w:rPr>
          <w:rFonts w:hint="eastAsia" w:ascii="仿宋_GB2312" w:hAnsi="仿宋" w:eastAsia="仿宋_GB2312"/>
          <w:sz w:val="32"/>
          <w:szCs w:val="32"/>
        </w:rPr>
        <w:t>常务委员会依照前款规定审议法规案，应当通过多种形式征求市人民代表大会代表的意见，并将有关情况予以反馈。</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第二十二条</w:t>
      </w:r>
      <w:r>
        <w:rPr>
          <w:rFonts w:hint="eastAsia" w:ascii="仿宋_GB2312" w:hAnsi="仿宋" w:eastAsia="仿宋_GB2312"/>
          <w:sz w:val="32"/>
          <w:szCs w:val="32"/>
        </w:rPr>
        <w:t xml:space="preserve">  常务委员会决定提请市人民代表大会审议的法规案，应当在会议举行的一个月前将法规草案发给代表。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第二十三条</w:t>
      </w:r>
      <w:r>
        <w:rPr>
          <w:rFonts w:hint="eastAsia" w:ascii="仿宋_GB2312" w:hAnsi="仿宋" w:eastAsia="仿宋_GB2312"/>
          <w:sz w:val="32"/>
          <w:szCs w:val="32"/>
        </w:rPr>
        <w:t xml:space="preserve">  列入市人民代表大会会议议程的法规案，大会全体会议听取常务委员会或者提案人说明后，由各代表团进行审议。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08" w:firstLineChars="200"/>
        <w:jc w:val="both"/>
        <w:textAlignment w:val="auto"/>
        <w:outlineLvl w:val="9"/>
        <w:rPr>
          <w:rFonts w:hint="eastAsia" w:ascii="仿宋_GB2312" w:hAnsi="仿宋" w:eastAsia="仿宋_GB2312"/>
          <w:spacing w:val="-8"/>
          <w:sz w:val="32"/>
          <w:szCs w:val="32"/>
        </w:rPr>
      </w:pPr>
      <w:r>
        <w:rPr>
          <w:rFonts w:hint="eastAsia" w:ascii="仿宋_GB2312" w:hAnsi="仿宋" w:eastAsia="仿宋_GB2312"/>
          <w:spacing w:val="-8"/>
          <w:sz w:val="32"/>
          <w:szCs w:val="32"/>
        </w:rPr>
        <w:t>各代表团审议法规案时，提案人应当派人听取意见，回答询问。</w:t>
      </w:r>
    </w:p>
    <w:p>
      <w:pPr>
        <w:keepNext w:val="0"/>
        <w:keepLines w:val="0"/>
        <w:pageBreakBefore w:val="0"/>
        <w:kinsoku/>
        <w:wordWrap/>
        <w:overflowPunct/>
        <w:topLinePunct w:val="0"/>
        <w:autoSpaceDE/>
        <w:autoSpaceDN/>
        <w:bidi w:val="0"/>
        <w:spacing w:line="578" w:lineRule="exact"/>
        <w:ind w:left="0" w:leftChars="0" w:right="0" w:rightChars="0" w:firstLine="660"/>
        <w:textAlignment w:val="auto"/>
        <w:outlineLvl w:val="9"/>
        <w:rPr>
          <w:rFonts w:hint="eastAsia" w:ascii="仿宋_GB2312" w:hAnsi="仿宋" w:eastAsia="仿宋_GB2312"/>
          <w:sz w:val="32"/>
          <w:szCs w:val="32"/>
        </w:rPr>
      </w:pPr>
      <w:r>
        <w:rPr>
          <w:rFonts w:hint="eastAsia" w:ascii="仿宋_GB2312" w:hAnsi="仿宋" w:eastAsia="仿宋_GB2312"/>
          <w:sz w:val="32"/>
          <w:szCs w:val="32"/>
        </w:rPr>
        <w:t>各代表团审议法规案时，根据代表团的要求，有关机关、组织应当派人介绍情况。</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第二十四条</w:t>
      </w:r>
      <w:r>
        <w:rPr>
          <w:rFonts w:hint="eastAsia" w:ascii="仿宋_GB2312" w:hAnsi="仿宋" w:eastAsia="仿宋_GB2312"/>
          <w:sz w:val="32"/>
          <w:szCs w:val="32"/>
        </w:rPr>
        <w:t xml:space="preserve">  列入市人民代表大会会议议程的法规案，由有关的专门委员会进行审议，向主席团提出审议意见，并印发会议。</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第二十五条</w:t>
      </w:r>
      <w:r>
        <w:rPr>
          <w:rFonts w:hint="eastAsia" w:ascii="仿宋_GB2312" w:hAnsi="仿宋" w:eastAsia="仿宋_GB2312"/>
          <w:b/>
          <w:sz w:val="32"/>
          <w:szCs w:val="32"/>
        </w:rPr>
        <w:t xml:space="preserve">  </w:t>
      </w:r>
      <w:r>
        <w:rPr>
          <w:rFonts w:hint="eastAsia" w:ascii="仿宋_GB2312" w:hAnsi="仿宋" w:eastAsia="仿宋_GB2312"/>
          <w:sz w:val="32"/>
          <w:szCs w:val="32"/>
        </w:rPr>
        <w:t>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第二十六条</w:t>
      </w:r>
      <w:r>
        <w:rPr>
          <w:rFonts w:hint="eastAsia" w:ascii="仿宋_GB2312" w:hAnsi="仿宋" w:eastAsia="仿宋_GB2312"/>
          <w:b/>
          <w:sz w:val="32"/>
          <w:szCs w:val="32"/>
        </w:rPr>
        <w:t xml:space="preserve">  </w:t>
      </w:r>
      <w:r>
        <w:rPr>
          <w:rFonts w:hint="eastAsia" w:ascii="仿宋_GB2312" w:hAnsi="仿宋" w:eastAsia="仿宋_GB2312"/>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kinsoku/>
        <w:wordWrap/>
        <w:overflowPunct/>
        <w:topLinePunct w:val="0"/>
        <w:autoSpaceDE/>
        <w:autoSpaceDN/>
        <w:bidi w:val="0"/>
        <w:spacing w:line="578" w:lineRule="exact"/>
        <w:ind w:left="0" w:leftChars="0" w:right="0" w:rightChars="0" w:firstLine="66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主席团常务主席也可以就法规案中的重大的专门性问题，召集各代表团推选的有关代表进行讨论，并将讨论的情况和意见向主席团报告。</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第二十七条</w:t>
      </w:r>
      <w:r>
        <w:rPr>
          <w:rFonts w:hint="eastAsia" w:ascii="仿宋_GB2312" w:hAnsi="仿宋" w:eastAsia="仿宋_GB2312"/>
          <w:sz w:val="32"/>
          <w:szCs w:val="32"/>
        </w:rPr>
        <w:t xml:space="preserve">  列入市人民代表大会会议议程的法规案，在交付表决前，提案人要求撤回的，应当说明理由，经主席团同意，并向大会报告，对该法规案的审议即行终止。</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第二十八条</w:t>
      </w:r>
      <w:r>
        <w:rPr>
          <w:rFonts w:hint="eastAsia" w:ascii="仿宋_GB2312" w:hAnsi="仿宋" w:eastAsia="仿宋_GB2312"/>
          <w:sz w:val="32"/>
          <w:szCs w:val="32"/>
        </w:rPr>
        <w:t xml:space="preserve">  法规案在审议中有重大问题需要进一步研究的，经主席团提出，由大会全体会议决定，可以授权常务委员会根据代表的意见进一步审议，作出决定，并将决定情况向市人民代表大会下一次会议报告；也可以授权常务委员会根据代表的意见进一步审议，提出修改方案，提请市人民代表大会下次会议审议决定。</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第二十九条</w:t>
      </w:r>
      <w:r>
        <w:rPr>
          <w:rFonts w:hint="eastAsia" w:ascii="仿宋_GB2312" w:hAnsi="仿宋" w:eastAsia="仿宋_GB2312"/>
          <w:sz w:val="32"/>
          <w:szCs w:val="32"/>
        </w:rPr>
        <w:t xml:space="preserve">  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kinsoku/>
        <w:wordWrap/>
        <w:overflowPunct/>
        <w:topLinePunct w:val="0"/>
        <w:autoSpaceDE/>
        <w:autoSpaceDN/>
        <w:bidi w:val="0"/>
        <w:spacing w:line="578" w:lineRule="exact"/>
        <w:ind w:left="0" w:leftChars="0" w:right="0" w:rightChars="0"/>
        <w:jc w:val="center"/>
        <w:textAlignment w:val="auto"/>
        <w:outlineLvl w:val="9"/>
        <w:rPr>
          <w:rFonts w:hint="eastAsia" w:ascii="黑体" w:hAnsi="仿宋" w:eastAsia="黑体"/>
          <w:sz w:val="32"/>
          <w:szCs w:val="32"/>
        </w:rPr>
      </w:pPr>
      <w:r>
        <w:rPr>
          <w:rFonts w:hint="eastAsia" w:ascii="黑体" w:hAnsi="仿宋" w:eastAsia="黑体"/>
          <w:sz w:val="32"/>
          <w:szCs w:val="32"/>
        </w:rPr>
        <w:t>第五章  市人民代表大会常务委员会立法程序</w:t>
      </w:r>
    </w:p>
    <w:p>
      <w:pPr>
        <w:keepNext w:val="0"/>
        <w:keepLines w:val="0"/>
        <w:pageBreakBefore w:val="0"/>
        <w:kinsoku/>
        <w:wordWrap/>
        <w:overflowPunct/>
        <w:topLinePunct w:val="0"/>
        <w:autoSpaceDE/>
        <w:autoSpaceDN/>
        <w:bidi w:val="0"/>
        <w:spacing w:line="578" w:lineRule="exact"/>
        <w:ind w:left="0" w:leftChars="0" w:right="0" w:rightChars="0"/>
        <w:textAlignment w:val="auto"/>
        <w:outlineLvl w:val="9"/>
        <w:rPr>
          <w:rFonts w:hint="eastAsia" w:ascii="仿宋_GB2312" w:hAnsi="仿宋" w:eastAsia="仿宋_GB2312"/>
          <w:sz w:val="32"/>
          <w:szCs w:val="32"/>
        </w:rPr>
      </w:pP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第三十条</w:t>
      </w:r>
      <w:r>
        <w:rPr>
          <w:rFonts w:hint="eastAsia" w:ascii="仿宋_GB2312" w:hAnsi="仿宋" w:eastAsia="仿宋_GB2312"/>
          <w:b/>
          <w:sz w:val="32"/>
          <w:szCs w:val="32"/>
        </w:rPr>
        <w:t xml:space="preserve">  </w:t>
      </w:r>
      <w:r>
        <w:rPr>
          <w:rFonts w:hint="eastAsia" w:ascii="仿宋_GB2312" w:hAnsi="仿宋" w:eastAsia="仿宋_GB2312"/>
          <w:sz w:val="32"/>
          <w:szCs w:val="32"/>
        </w:rPr>
        <w:t>主任会议可以向常务委员会提出法规案，由常务委员会会议审议。</w:t>
      </w:r>
    </w:p>
    <w:p>
      <w:pPr>
        <w:pStyle w:val="11"/>
        <w:keepNext w:val="0"/>
        <w:keepLines w:val="0"/>
        <w:pageBreakBefore w:val="0"/>
        <w:kinsoku/>
        <w:wordWrap/>
        <w:overflowPunct/>
        <w:topLinePunct w:val="0"/>
        <w:autoSpaceDE/>
        <w:autoSpaceDN/>
        <w:bidi w:val="0"/>
        <w:spacing w:before="0" w:beforeAutospacing="0" w:after="0" w:afterAutospacing="0" w:line="578" w:lineRule="exact"/>
        <w:ind w:left="0" w:leftChars="0" w:right="0" w:rightChars="0" w:firstLine="63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的，可以要求提案人修改完善后再向常务委员会提出</w:t>
      </w:r>
      <w:r>
        <w:rPr>
          <w:rFonts w:hint="eastAsia" w:ascii="仿宋_GB2312" w:hAnsi="仿宋" w:eastAsia="仿宋_GB2312"/>
          <w:color w:val="444444"/>
          <w:sz w:val="32"/>
          <w:szCs w:val="32"/>
        </w:rPr>
        <w:t>，</w:t>
      </w:r>
      <w:r>
        <w:rPr>
          <w:rFonts w:hint="eastAsia" w:ascii="仿宋_GB2312" w:hAnsi="仿宋" w:eastAsia="仿宋_GB2312"/>
          <w:sz w:val="32"/>
          <w:szCs w:val="32"/>
        </w:rPr>
        <w:t>也可以退回提案人作其他处理。</w:t>
      </w:r>
    </w:p>
    <w:p>
      <w:pPr>
        <w:pStyle w:val="11"/>
        <w:keepNext w:val="0"/>
        <w:keepLines w:val="0"/>
        <w:pageBreakBefore w:val="0"/>
        <w:widowControl/>
        <w:kinsoku/>
        <w:wordWrap/>
        <w:overflowPunct/>
        <w:topLinePunct w:val="0"/>
        <w:autoSpaceDE/>
        <w:autoSpaceDN/>
        <w:bidi w:val="0"/>
        <w:adjustRightInd/>
        <w:snapToGrid/>
        <w:spacing w:before="0" w:beforeAutospacing="0" w:after="0" w:afterAutospacing="0"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第三十一条</w:t>
      </w:r>
      <w:r>
        <w:rPr>
          <w:rFonts w:hint="eastAsia" w:ascii="仿宋_GB2312" w:hAnsi="仿宋" w:eastAsia="仿宋_GB2312"/>
          <w:sz w:val="32"/>
          <w:szCs w:val="32"/>
        </w:rPr>
        <w:t xml:space="preserve">  常务委员会组成人员五人以上联名，可以向常务委员会提出法规案，由主任会议决定是否列入常务委员会会议议程，或者先交有关的专门委员会审议，提出是否列入会议议程的意见，再决定是否列入常务委员会会议议程。</w:t>
      </w:r>
    </w:p>
    <w:p>
      <w:pPr>
        <w:keepNext w:val="0"/>
        <w:keepLines w:val="0"/>
        <w:pageBreakBefore w:val="0"/>
        <w:kinsoku/>
        <w:wordWrap/>
        <w:overflowPunct/>
        <w:topLinePunct w:val="0"/>
        <w:autoSpaceDE/>
        <w:autoSpaceDN/>
        <w:bidi w:val="0"/>
        <w:spacing w:line="578" w:lineRule="exact"/>
        <w:ind w:left="0" w:leftChars="0" w:right="0" w:rightChars="0" w:firstLine="66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第三十二条</w:t>
      </w:r>
      <w:r>
        <w:rPr>
          <w:rFonts w:hint="eastAsia" w:ascii="仿宋_GB2312" w:hAnsi="仿宋" w:eastAsia="仿宋_GB2312"/>
          <w:b/>
          <w:sz w:val="32"/>
          <w:szCs w:val="32"/>
        </w:rPr>
        <w:t xml:space="preserve">  </w:t>
      </w:r>
      <w:r>
        <w:rPr>
          <w:rFonts w:hint="eastAsia" w:ascii="仿宋_GB2312" w:hAnsi="仿宋" w:eastAsia="仿宋_GB2312"/>
          <w:sz w:val="32"/>
          <w:szCs w:val="32"/>
        </w:rPr>
        <w:t>向常务委员会提出的法规案，先交有关的专门委员会审议的，有关的专门委员会应当在交办之日起三个月内提出审议意见，印发给常务委员会会议，并提出报告。</w:t>
      </w:r>
    </w:p>
    <w:p>
      <w:pPr>
        <w:keepNext w:val="0"/>
        <w:keepLines w:val="0"/>
        <w:pageBreakBefore w:val="0"/>
        <w:kinsoku/>
        <w:wordWrap/>
        <w:overflowPunct/>
        <w:topLinePunct w:val="0"/>
        <w:autoSpaceDE/>
        <w:autoSpaceDN/>
        <w:bidi w:val="0"/>
        <w:spacing w:line="578" w:lineRule="exact"/>
        <w:ind w:left="0" w:leftChars="0" w:right="0" w:rightChars="0" w:firstLine="660"/>
        <w:textAlignment w:val="auto"/>
        <w:outlineLvl w:val="9"/>
        <w:rPr>
          <w:rFonts w:hint="eastAsia" w:ascii="仿宋_GB2312" w:hAnsi="仿宋" w:eastAsia="仿宋_GB2312"/>
          <w:sz w:val="32"/>
          <w:szCs w:val="32"/>
        </w:rPr>
      </w:pPr>
      <w:r>
        <w:rPr>
          <w:rFonts w:hint="eastAsia" w:ascii="仿宋_GB2312" w:hAnsi="仿宋" w:eastAsia="仿宋_GB2312"/>
          <w:sz w:val="32"/>
          <w:szCs w:val="32"/>
        </w:rPr>
        <w:t>审议报告的内容应当包括制定该法规的必要性；法规草案的可行性；有关方面在主要问题上的不同意见；有无执法主体和职责权限划分等未能协调一致的问题；有无需要研究的重大问题；本专门委员会对法规案是否列入常务委员会会议议程的意见。</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第三十三条</w:t>
      </w:r>
      <w:r>
        <w:rPr>
          <w:rFonts w:hint="eastAsia" w:ascii="仿宋_GB2312" w:hAnsi="仿宋" w:eastAsia="仿宋_GB2312"/>
          <w:b/>
          <w:sz w:val="32"/>
          <w:szCs w:val="32"/>
        </w:rPr>
        <w:t xml:space="preserve">  </w:t>
      </w:r>
      <w:r>
        <w:rPr>
          <w:rFonts w:hint="eastAsia" w:ascii="仿宋_GB2312" w:hAnsi="仿宋" w:eastAsia="仿宋_GB2312"/>
          <w:sz w:val="32"/>
          <w:szCs w:val="32"/>
        </w:rPr>
        <w:t>列入常务委员会会议议程的法规案，除特殊情况外，常务委员会办事机构应当在常务委员会会议举行七日前，将法规草案及相关材料发给常务委员会组成人员。</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仿宋_GB2312" w:hAnsi="仿宋" w:eastAsia="仿宋_GB2312"/>
          <w:sz w:val="32"/>
          <w:szCs w:val="32"/>
        </w:rPr>
        <w:t>常务委员会会议审议法规案时，应当邀请有关的市人民代表大会代表列席会议。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第三十四条</w:t>
      </w:r>
      <w:r>
        <w:rPr>
          <w:rFonts w:hint="eastAsia" w:ascii="仿宋_GB2312" w:hAnsi="仿宋" w:eastAsia="仿宋_GB2312"/>
          <w:b/>
          <w:sz w:val="32"/>
          <w:szCs w:val="32"/>
        </w:rPr>
        <w:t xml:space="preserve">  </w:t>
      </w:r>
      <w:r>
        <w:rPr>
          <w:rFonts w:hint="eastAsia" w:ascii="仿宋_GB2312" w:hAnsi="仿宋" w:eastAsia="仿宋_GB2312"/>
          <w:sz w:val="32"/>
          <w:szCs w:val="32"/>
        </w:rPr>
        <w:t>列入常务委员会会议议程的法规案，一般应当经三次常务委员会会议审议后再交付表决。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常务委员会会议第一次审议法规案，在全体会议上听取提案人的说明，由分组会议进行初步审议。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bdr w:val="single" w:color="auto" w:sz="4" w:space="0"/>
          <w:shd w:val="pct10" w:color="auto" w:fill="FFFFFF"/>
        </w:rPr>
      </w:pPr>
      <w:r>
        <w:rPr>
          <w:rFonts w:hint="eastAsia" w:ascii="仿宋_GB2312" w:hAnsi="仿宋" w:eastAsia="仿宋_GB2312"/>
          <w:sz w:val="32"/>
          <w:szCs w:val="32"/>
        </w:rPr>
        <w:t>常务委员会会议第二次审议法规案，在全体会议上听取法制委员会关于法规草案修改情况和主要问题的汇报，由分组会议进一步审议。</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仿宋_GB2312" w:hAnsi="仿宋" w:eastAsia="仿宋_GB2312"/>
          <w:sz w:val="32"/>
          <w:szCs w:val="32"/>
        </w:rPr>
        <w:t>常务委员会会议第三次审议法规案，在全体会议上听取法制委员会作关于法规草案审议结果的报告，由分组会议对法规草案修改稿进行审议。</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仿宋_GB2312" w:hAnsi="仿宋" w:eastAsia="仿宋_GB2312"/>
          <w:sz w:val="32"/>
          <w:szCs w:val="32"/>
        </w:rPr>
        <w:t>常务委员会审议法规案时，根据需要，可以召开联组会议或全体会议，对法规草案中的主要问题进行讨论。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第三十五条</w:t>
      </w:r>
      <w:r>
        <w:rPr>
          <w:rFonts w:hint="eastAsia" w:ascii="仿宋_GB2312" w:hAnsi="仿宋" w:eastAsia="仿宋_GB2312"/>
          <w:sz w:val="32"/>
          <w:szCs w:val="32"/>
        </w:rPr>
        <w:t xml:space="preserve">  列入常务委员会会议议程的法规案，各方面的意见比较一致的，可以经过两次常务委员会会议审议交付表决；调整事项较为单一或者部分修改的法规案，各方面的意见比较一致的，也可以经一次常务委员会会议审议后即交付表决。</w:t>
      </w:r>
    </w:p>
    <w:p>
      <w:pPr>
        <w:keepNext w:val="0"/>
        <w:keepLines w:val="0"/>
        <w:pageBreakBefore w:val="0"/>
        <w:kinsoku/>
        <w:wordWrap/>
        <w:overflowPunct/>
        <w:topLinePunct w:val="0"/>
        <w:autoSpaceDE/>
        <w:autoSpaceDN/>
        <w:bidi w:val="0"/>
        <w:spacing w:line="578" w:lineRule="exact"/>
        <w:ind w:left="0" w:leftChars="0" w:right="0" w:rightChars="0" w:firstLine="660"/>
        <w:textAlignment w:val="auto"/>
        <w:outlineLvl w:val="9"/>
        <w:rPr>
          <w:rFonts w:hint="eastAsia" w:ascii="仿宋_GB2312" w:hAnsi="仿宋" w:eastAsia="仿宋_GB2312"/>
          <w:sz w:val="32"/>
          <w:szCs w:val="32"/>
        </w:rPr>
      </w:pPr>
      <w:r>
        <w:rPr>
          <w:rFonts w:hint="eastAsia" w:ascii="仿宋_GB2312" w:hAnsi="仿宋" w:eastAsia="仿宋_GB2312"/>
          <w:sz w:val="32"/>
          <w:szCs w:val="32"/>
        </w:rPr>
        <w:t>经常务委员会一次审议即交付表决的法规案，在全体会议上听取提案人的说明和法制委员会关于法规草案审议结果的报告。</w:t>
      </w:r>
    </w:p>
    <w:p>
      <w:pPr>
        <w:keepNext w:val="0"/>
        <w:keepLines w:val="0"/>
        <w:pageBreakBefore w:val="0"/>
        <w:kinsoku/>
        <w:wordWrap/>
        <w:overflowPunct/>
        <w:topLinePunct w:val="0"/>
        <w:autoSpaceDE/>
        <w:autoSpaceDN/>
        <w:bidi w:val="0"/>
        <w:spacing w:line="578" w:lineRule="exact"/>
        <w:ind w:left="0" w:leftChars="0" w:right="0" w:rightChars="0" w:firstLine="660"/>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第三十六条</w:t>
      </w:r>
      <w:r>
        <w:rPr>
          <w:rFonts w:hint="eastAsia" w:ascii="仿宋_GB2312" w:hAnsi="仿宋" w:eastAsia="仿宋_GB2312"/>
          <w:sz w:val="32"/>
          <w:szCs w:val="32"/>
        </w:rPr>
        <w:t xml:space="preserve">  常务委员会分组审议法规案时，提案人应当派人听取意见，回答询问；根据小组的要求，有关机关、组织应当派人介绍情况。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第三十七条</w:t>
      </w:r>
      <w:r>
        <w:rPr>
          <w:rFonts w:hint="eastAsia" w:ascii="仿宋_GB2312" w:hAnsi="仿宋" w:eastAsia="仿宋_GB2312"/>
          <w:sz w:val="32"/>
          <w:szCs w:val="32"/>
        </w:rPr>
        <w:t xml:space="preserve">  列入常务委员会会议议程的法规案，由常务委员会法制工作机构收集整理常务委员会组成人员的审议意见和各方面提出的意见，分送有关的专门委员会，并根据需要印发常务委员会会议。</w:t>
      </w:r>
    </w:p>
    <w:p>
      <w:pPr>
        <w:keepNext w:val="0"/>
        <w:keepLines w:val="0"/>
        <w:pageBreakBefore w:val="0"/>
        <w:kinsoku/>
        <w:wordWrap/>
        <w:overflowPunct/>
        <w:topLinePunct w:val="0"/>
        <w:autoSpaceDE/>
        <w:autoSpaceDN/>
        <w:bidi w:val="0"/>
        <w:spacing w:line="578" w:lineRule="exact"/>
        <w:ind w:left="0" w:leftChars="0" w:right="0" w:rightChars="0" w:firstLine="660"/>
        <w:textAlignment w:val="auto"/>
        <w:outlineLvl w:val="9"/>
        <w:rPr>
          <w:rFonts w:hint="eastAsia" w:ascii="仿宋_GB2312" w:hAnsi="仿宋" w:eastAsia="仿宋_GB2312"/>
          <w:sz w:val="32"/>
          <w:szCs w:val="32"/>
        </w:rPr>
      </w:pPr>
      <w:r>
        <w:rPr>
          <w:rFonts w:hint="eastAsia" w:ascii="仿宋_GB2312" w:hAnsi="仿宋" w:eastAsia="仿宋_GB2312"/>
          <w:sz w:val="32"/>
          <w:szCs w:val="32"/>
        </w:rPr>
        <w:t>经常务委员会会议审议的法规草案，由常务委员会法制工作机构根据常务委员会组成人员的审议意见和各方面的意见进行研究，向法制委员会提出建议修改稿。由法制委员会对法规案进行统一审议，提出修改情况的汇报或者审议结果报告和法规草案修改稿，对重要的不同意见应当在汇报或者审议结果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第三十八条</w:t>
      </w:r>
      <w:r>
        <w:rPr>
          <w:rFonts w:hint="eastAsia" w:ascii="仿宋_GB2312" w:hAnsi="仿宋" w:eastAsia="仿宋_GB2312"/>
          <w:sz w:val="32"/>
          <w:szCs w:val="32"/>
        </w:rPr>
        <w:t xml:space="preserve">  有关的专门委员会审议法规案时，应当召开全体会议审议，并邀请其他的专门委员会成员、常务委员会法制工作机构负责人列席会议，发表意见。根据需要，可以要求有关机关、组织派有关负责人说明情况。</w:t>
      </w: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第三十九条</w:t>
      </w:r>
      <w:r>
        <w:rPr>
          <w:rFonts w:hint="eastAsia" w:ascii="仿宋_GB2312" w:hAnsi="仿宋" w:eastAsia="仿宋_GB2312"/>
          <w:sz w:val="32"/>
          <w:szCs w:val="32"/>
        </w:rPr>
        <w:t xml:space="preserve">  列入常务委员会会议议程的法规案，法制委员会、有关的专门委员会和常务委员会法制工作机构应当听取各方</w:t>
      </w:r>
      <w:r>
        <w:rPr>
          <w:rFonts w:hint="eastAsia" w:ascii="仿宋_GB2312" w:hAnsi="仿宋" w:eastAsia="仿宋_GB2312"/>
          <w:spacing w:val="-8"/>
          <w:sz w:val="32"/>
          <w:szCs w:val="32"/>
        </w:rPr>
        <w:t>面的意见。听取意见可以采用座谈会、论证会、听证会等多种形式。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kinsoku/>
        <w:wordWrap/>
        <w:overflowPunct/>
        <w:topLinePunct w:val="0"/>
        <w:autoSpaceDE/>
        <w:autoSpaceDN/>
        <w:bidi w:val="0"/>
        <w:spacing w:line="578" w:lineRule="exact"/>
        <w:ind w:left="0" w:leftChars="0" w:right="0" w:rightChars="0" w:firstLine="660"/>
        <w:textAlignment w:val="auto"/>
        <w:outlineLvl w:val="9"/>
        <w:rPr>
          <w:rFonts w:hint="eastAsia" w:ascii="仿宋_GB2312" w:hAnsi="仿宋" w:eastAsia="仿宋_GB2312"/>
          <w:sz w:val="32"/>
          <w:szCs w:val="32"/>
        </w:rPr>
      </w:pPr>
      <w:r>
        <w:rPr>
          <w:rFonts w:hint="eastAsia" w:ascii="仿宋_GB2312" w:hAnsi="仿宋" w:eastAsia="仿宋_GB2312"/>
          <w:sz w:val="32"/>
          <w:szCs w:val="32"/>
        </w:rPr>
        <w:t>常务委员会法制工作机构应当将法规草案发送相关领域的市人民代表大会代表、县（市、区）人民代表大会常务委员会以及有关部门、组织和专家征求意见。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第四十条</w:t>
      </w:r>
      <w:r>
        <w:rPr>
          <w:rFonts w:hint="eastAsia" w:ascii="仿宋_GB2312" w:hAnsi="仿宋" w:eastAsia="仿宋_GB2312"/>
          <w:sz w:val="32"/>
          <w:szCs w:val="32"/>
        </w:rPr>
        <w:t xml:space="preserve">  列入常务委员会会议议程的法规案，常务委员会法制工作机构应当在常务委员会会议后将法规草案及其起草、修改的说明等在《左江日报》、崇左市人大网上公布，向社会公开征求意见，但是经主任会议决定不公布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仿宋_GB2312" w:hAnsi="仿宋" w:eastAsia="仿宋_GB2312"/>
          <w:sz w:val="32"/>
          <w:szCs w:val="32"/>
        </w:rPr>
        <w:t>向社会公布征求意见的时间一般不少于三十日。</w:t>
      </w:r>
    </w:p>
    <w:p>
      <w:pPr>
        <w:keepNext w:val="0"/>
        <w:keepLines w:val="0"/>
        <w:pageBreakBefore w:val="0"/>
        <w:kinsoku/>
        <w:wordWrap/>
        <w:overflowPunct/>
        <w:topLinePunct w:val="0"/>
        <w:autoSpaceDE/>
        <w:autoSpaceDN/>
        <w:bidi w:val="0"/>
        <w:spacing w:line="578" w:lineRule="exact"/>
        <w:ind w:left="0" w:leftChars="0" w:right="0" w:rightChars="0" w:firstLine="660"/>
        <w:textAlignment w:val="auto"/>
        <w:outlineLvl w:val="9"/>
        <w:rPr>
          <w:rFonts w:hint="eastAsia" w:ascii="仿宋_GB2312" w:hAnsi="仿宋" w:eastAsia="仿宋_GB2312"/>
          <w:sz w:val="32"/>
          <w:szCs w:val="32"/>
        </w:rPr>
      </w:pPr>
      <w:r>
        <w:rPr>
          <w:rFonts w:hint="eastAsia" w:ascii="仿宋_GB2312" w:hAnsi="仿宋" w:eastAsia="仿宋_GB2312"/>
          <w:sz w:val="32"/>
          <w:szCs w:val="32"/>
        </w:rPr>
        <w:t>向社会公布征求意见的情况，由常务委员会法制工作机构报主任会议后印发常务委员会会议，并向社会通报。</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第四十一条</w:t>
      </w:r>
      <w:r>
        <w:rPr>
          <w:rFonts w:hint="eastAsia" w:ascii="仿宋_GB2312" w:hAnsi="仿宋" w:eastAsia="仿宋_GB2312"/>
          <w:sz w:val="32"/>
          <w:szCs w:val="32"/>
        </w:rPr>
        <w:t xml:space="preserve">  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第四十二条</w:t>
      </w:r>
      <w:r>
        <w:rPr>
          <w:rFonts w:hint="eastAsia" w:ascii="仿宋_GB2312" w:hAnsi="仿宋" w:eastAsia="仿宋_GB2312"/>
          <w:sz w:val="32"/>
          <w:szCs w:val="32"/>
        </w:rPr>
        <w:t xml:space="preserve">  列入常务委员会会议议程的法规案，在交付表决前，提案人要求撤回的，应当说明理由，经主任会议同意，并向常务委员会报告，对该法规草案的审议即行终止。</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第四十三条</w:t>
      </w:r>
      <w:r>
        <w:rPr>
          <w:rFonts w:hint="eastAsia" w:ascii="仿宋_GB2312" w:hAnsi="仿宋" w:eastAsia="仿宋_GB2312"/>
          <w:b/>
          <w:sz w:val="32"/>
          <w:szCs w:val="32"/>
        </w:rPr>
        <w:t xml:space="preserve">  </w:t>
      </w:r>
      <w:r>
        <w:rPr>
          <w:rFonts w:hint="eastAsia" w:ascii="仿宋_GB2312" w:hAnsi="仿宋" w:eastAsia="仿宋_GB2312"/>
          <w:sz w:val="32"/>
          <w:szCs w:val="32"/>
        </w:rPr>
        <w:t>法规草案修改稿经常务委员会会议审议后，由法制委员会根据常务委员会组成人员审议的意见进行修改，提出法规草案表决稿，由主任会议决定交付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第四十四条</w:t>
      </w:r>
      <w:r>
        <w:rPr>
          <w:rFonts w:hint="eastAsia" w:ascii="仿宋_GB2312" w:hAnsi="仿宋" w:eastAsia="仿宋_GB2312"/>
          <w:sz w:val="32"/>
          <w:szCs w:val="32"/>
        </w:rPr>
        <w:t xml:space="preserve">  法规草案表决稿交付常务委员会会议表决前，主任会议根据常务委员会会议审议的情况，可以决定将个别意见分歧较大的重要条款提请常务委员会会议单独表决。</w:t>
      </w:r>
    </w:p>
    <w:p>
      <w:pPr>
        <w:keepNext w:val="0"/>
        <w:keepLines w:val="0"/>
        <w:pageBreakBefore w:val="0"/>
        <w:kinsoku/>
        <w:wordWrap/>
        <w:overflowPunct/>
        <w:topLinePunct w:val="0"/>
        <w:autoSpaceDE/>
        <w:autoSpaceDN/>
        <w:bidi w:val="0"/>
        <w:spacing w:line="578" w:lineRule="exact"/>
        <w:ind w:left="0" w:leftChars="0" w:right="0" w:rightChars="0" w:firstLine="660"/>
        <w:textAlignment w:val="auto"/>
        <w:outlineLvl w:val="9"/>
        <w:rPr>
          <w:rFonts w:hint="eastAsia" w:ascii="仿宋_GB2312" w:hAnsi="仿宋" w:eastAsia="仿宋_GB2312"/>
          <w:sz w:val="32"/>
          <w:szCs w:val="32"/>
        </w:rPr>
      </w:pPr>
      <w:r>
        <w:rPr>
          <w:rFonts w:hint="eastAsia" w:ascii="仿宋_GB2312" w:hAnsi="仿宋" w:eastAsia="仿宋_GB2312"/>
          <w:sz w:val="32"/>
          <w:szCs w:val="32"/>
        </w:rPr>
        <w:t>单独表决的条款经常务委员会会议表决后，主任会议根据单独表决的情况，可以决定将法规草案表决稿交付表决，也可以决定暂不交付表决，交法制委员会进一步审议。</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第四十五条</w:t>
      </w:r>
      <w:r>
        <w:rPr>
          <w:rFonts w:hint="eastAsia" w:ascii="仿宋_GB2312" w:hAnsi="仿宋" w:eastAsia="仿宋_GB2312"/>
          <w:b/>
          <w:sz w:val="32"/>
          <w:szCs w:val="32"/>
        </w:rPr>
        <w:t xml:space="preserve">  </w:t>
      </w:r>
      <w:r>
        <w:rPr>
          <w:rFonts w:hint="eastAsia" w:ascii="仿宋_GB2312" w:hAnsi="仿宋" w:eastAsia="仿宋_GB2312"/>
          <w:sz w:val="32"/>
          <w:szCs w:val="32"/>
        </w:rPr>
        <w:t>对多部法规中涉及同类事项的个别条款进行修改，一并提出法规案的，经主任会议决定，可以合并表决，也可以分别表决。</w:t>
      </w:r>
    </w:p>
    <w:p>
      <w:pPr>
        <w:keepNext w:val="0"/>
        <w:keepLines w:val="0"/>
        <w:pageBreakBefore w:val="0"/>
        <w:kinsoku/>
        <w:wordWrap/>
        <w:overflowPunct/>
        <w:topLinePunct w:val="0"/>
        <w:autoSpaceDE/>
        <w:autoSpaceDN/>
        <w:bidi w:val="0"/>
        <w:spacing w:line="578" w:lineRule="exact"/>
        <w:ind w:left="0" w:leftChars="0" w:right="0" w:rightChars="0"/>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b w:val="0"/>
          <w:bCs/>
          <w:sz w:val="32"/>
          <w:szCs w:val="32"/>
        </w:rPr>
        <w:t>第四十六条</w:t>
      </w:r>
      <w:r>
        <w:rPr>
          <w:rFonts w:hint="eastAsia" w:ascii="仿宋_GB2312" w:hAnsi="仿宋" w:eastAsia="仿宋_GB2312"/>
          <w:b/>
          <w:sz w:val="32"/>
          <w:szCs w:val="32"/>
        </w:rPr>
        <w:t xml:space="preserve">  </w:t>
      </w:r>
      <w:r>
        <w:rPr>
          <w:rFonts w:hint="eastAsia" w:ascii="仿宋_GB2312" w:hAnsi="仿宋" w:eastAsia="仿宋_GB2312"/>
          <w:sz w:val="32"/>
          <w:szCs w:val="32"/>
        </w:rPr>
        <w:t>法规案经三次常务委员会会议审议后，仍有重大问题需要进一步研究的，由主任会议提出，经常务委员会全体会议同意，可以暂不交付表决，交法制委员会进一步审议。</w:t>
      </w:r>
    </w:p>
    <w:p>
      <w:pPr>
        <w:keepNext w:val="0"/>
        <w:keepLines w:val="0"/>
        <w:pageBreakBefore w:val="0"/>
        <w:kinsoku/>
        <w:wordWrap/>
        <w:overflowPunct/>
        <w:topLinePunct w:val="0"/>
        <w:autoSpaceDE/>
        <w:autoSpaceDN/>
        <w:bidi w:val="0"/>
        <w:spacing w:line="578" w:lineRule="exact"/>
        <w:ind w:left="0" w:leftChars="0" w:right="0" w:rightChars="0" w:firstLine="660"/>
        <w:textAlignment w:val="auto"/>
        <w:outlineLvl w:val="9"/>
        <w:rPr>
          <w:rFonts w:hint="eastAsia" w:ascii="仿宋_GB2312" w:hAnsi="仿宋" w:eastAsia="仿宋_GB2312"/>
          <w:sz w:val="32"/>
          <w:szCs w:val="32"/>
        </w:rPr>
      </w:pPr>
      <w:r>
        <w:rPr>
          <w:rFonts w:hint="eastAsia" w:ascii="仿宋_GB2312" w:hAnsi="仿宋" w:eastAsia="仿宋_GB2312"/>
          <w:sz w:val="32"/>
          <w:szCs w:val="32"/>
        </w:rPr>
        <w:t>暂不交付表决的法规案，经过修改或者协调，法规草案中的重大问题得到解决的，由主任会议决定提请常务委员会会议继续审议。法制委员会根据会议审议意见进行修改，提出审议结果的报告和法规草案表决稿，由主任会议决定提请常务委员会全体会议表决。</w:t>
      </w:r>
    </w:p>
    <w:p>
      <w:pPr>
        <w:keepNext w:val="0"/>
        <w:keepLines w:val="0"/>
        <w:pageBreakBefore w:val="0"/>
        <w:kinsoku/>
        <w:wordWrap/>
        <w:overflowPunct/>
        <w:topLinePunct w:val="0"/>
        <w:autoSpaceDE/>
        <w:autoSpaceDN/>
        <w:bidi w:val="0"/>
        <w:spacing w:line="578" w:lineRule="exact"/>
        <w:ind w:left="0" w:leftChars="0" w:right="0" w:rightChars="0"/>
        <w:textAlignment w:val="auto"/>
        <w:outlineLvl w:val="9"/>
        <w:rPr>
          <w:rFonts w:hint="eastAsia" w:ascii="仿宋_GB2312" w:hAnsi="仿宋" w:eastAsia="仿宋_GB2312"/>
          <w:sz w:val="32"/>
          <w:szCs w:val="32"/>
        </w:rPr>
      </w:pPr>
      <w:r>
        <w:rPr>
          <w:rFonts w:hint="eastAsia" w:ascii="仿宋_GB2312" w:hAnsi="仿宋" w:eastAsia="仿宋_GB2312"/>
          <w:sz w:val="32"/>
          <w:szCs w:val="32"/>
        </w:rPr>
        <w:t xml:space="preserve">    </w:t>
      </w:r>
      <w:r>
        <w:rPr>
          <w:rFonts w:hint="eastAsia" w:ascii="黑体" w:hAnsi="黑体" w:eastAsia="黑体" w:cs="黑体"/>
          <w:b w:val="0"/>
          <w:bCs/>
          <w:sz w:val="32"/>
          <w:szCs w:val="32"/>
        </w:rPr>
        <w:t>第四十七条</w:t>
      </w:r>
      <w:r>
        <w:rPr>
          <w:rFonts w:hint="eastAsia" w:ascii="仿宋_GB2312" w:hAnsi="仿宋" w:eastAsia="仿宋_GB2312"/>
          <w:sz w:val="32"/>
          <w:szCs w:val="32"/>
        </w:rPr>
        <w:t xml:space="preserve">  列入常务委员会会议审议的法规案，因重大问题存在较大意见分歧而搁置审议满两年的</w:t>
      </w:r>
      <w:r>
        <w:rPr>
          <w:rFonts w:hint="eastAsia" w:ascii="仿宋_GB2312" w:hAnsi="仿宋" w:eastAsia="仿宋_GB2312"/>
          <w:b/>
          <w:sz w:val="32"/>
          <w:szCs w:val="32"/>
        </w:rPr>
        <w:t>，</w:t>
      </w:r>
      <w:r>
        <w:rPr>
          <w:rFonts w:hint="eastAsia" w:ascii="仿宋_GB2312" w:hAnsi="仿宋" w:eastAsia="仿宋_GB2312"/>
          <w:sz w:val="32"/>
          <w:szCs w:val="32"/>
        </w:rPr>
        <w:t>或者因暂不交付表决经过两年没有再次列入常务委员会会议议程审议的，由主任会议向常务委员会报告，该法规案终止审议。</w:t>
      </w:r>
    </w:p>
    <w:p>
      <w:pPr>
        <w:keepNext w:val="0"/>
        <w:keepLines w:val="0"/>
        <w:pageBreakBefore w:val="0"/>
        <w:kinsoku/>
        <w:wordWrap/>
        <w:overflowPunct/>
        <w:topLinePunct w:val="0"/>
        <w:autoSpaceDE/>
        <w:autoSpaceDN/>
        <w:bidi w:val="0"/>
        <w:spacing w:line="578" w:lineRule="exact"/>
        <w:ind w:left="0" w:leftChars="0" w:right="0" w:rightChars="0"/>
        <w:textAlignment w:val="auto"/>
        <w:outlineLvl w:val="9"/>
        <w:rPr>
          <w:rFonts w:hint="eastAsia" w:ascii="仿宋_GB2312" w:hAnsi="仿宋" w:eastAsia="仿宋_GB2312"/>
          <w:sz w:val="32"/>
          <w:szCs w:val="32"/>
          <w:bdr w:val="single" w:color="auto" w:sz="4" w:space="0"/>
          <w:shd w:val="pct10" w:color="auto" w:fill="FFFFFF"/>
        </w:rPr>
      </w:pPr>
    </w:p>
    <w:p>
      <w:pPr>
        <w:keepNext w:val="0"/>
        <w:keepLines w:val="0"/>
        <w:pageBreakBefore w:val="0"/>
        <w:kinsoku/>
        <w:wordWrap/>
        <w:overflowPunct/>
        <w:topLinePunct w:val="0"/>
        <w:autoSpaceDE/>
        <w:autoSpaceDN/>
        <w:bidi w:val="0"/>
        <w:spacing w:line="578" w:lineRule="exact"/>
        <w:ind w:left="0" w:leftChars="0" w:right="0" w:rightChars="0"/>
        <w:jc w:val="center"/>
        <w:textAlignment w:val="auto"/>
        <w:outlineLvl w:val="9"/>
        <w:rPr>
          <w:rFonts w:hint="eastAsia" w:ascii="黑体" w:hAnsi="仿宋" w:eastAsia="黑体"/>
          <w:sz w:val="32"/>
          <w:szCs w:val="32"/>
        </w:rPr>
      </w:pPr>
      <w:r>
        <w:rPr>
          <w:rFonts w:hint="eastAsia" w:ascii="黑体" w:hAnsi="仿宋" w:eastAsia="黑体"/>
          <w:sz w:val="32"/>
          <w:szCs w:val="32"/>
        </w:rPr>
        <w:t>第六章  法规报请批准和公布</w:t>
      </w: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第四十八条</w:t>
      </w:r>
      <w:r>
        <w:rPr>
          <w:rFonts w:hint="eastAsia" w:ascii="仿宋_GB2312" w:hAnsi="仿宋" w:eastAsia="仿宋_GB2312"/>
          <w:b/>
          <w:sz w:val="32"/>
          <w:szCs w:val="32"/>
        </w:rPr>
        <w:t xml:space="preserve">  </w:t>
      </w:r>
      <w:r>
        <w:rPr>
          <w:rFonts w:hint="eastAsia" w:ascii="仿宋_GB2312" w:hAnsi="仿宋" w:eastAsia="仿宋_GB2312"/>
          <w:sz w:val="32"/>
          <w:szCs w:val="32"/>
        </w:rPr>
        <w:t>市人民代表大会及其常务委员会通过的法规，应当自通过之日起三十日内，由常务委员会报请自治区人民代表大会常务委员会批准后施行。</w:t>
      </w:r>
    </w:p>
    <w:p>
      <w:pPr>
        <w:keepNext w:val="0"/>
        <w:keepLines w:val="0"/>
        <w:pageBreakBefore w:val="0"/>
        <w:kinsoku/>
        <w:wordWrap/>
        <w:overflowPunct/>
        <w:topLinePunct w:val="0"/>
        <w:autoSpaceDE/>
        <w:autoSpaceDN/>
        <w:bidi w:val="0"/>
        <w:spacing w:line="578" w:lineRule="exact"/>
        <w:ind w:left="0" w:leftChars="0" w:right="0" w:rightChars="0" w:firstLine="660"/>
        <w:textAlignment w:val="auto"/>
        <w:outlineLvl w:val="9"/>
        <w:rPr>
          <w:rFonts w:hint="eastAsia" w:ascii="仿宋_GB2312" w:hAnsi="仿宋" w:eastAsia="仿宋_GB2312"/>
          <w:sz w:val="32"/>
          <w:szCs w:val="32"/>
        </w:rPr>
      </w:pPr>
      <w:r>
        <w:rPr>
          <w:rFonts w:hint="eastAsia" w:ascii="仿宋_GB2312" w:hAnsi="仿宋" w:eastAsia="仿宋_GB2312"/>
          <w:sz w:val="32"/>
          <w:szCs w:val="32"/>
        </w:rPr>
        <w:t>报请批准法规的书面报告、法规文本及其说明和有关资料的准备和报送工作，由常务委员会法制工作机构负责办理。</w:t>
      </w:r>
    </w:p>
    <w:p>
      <w:pPr>
        <w:keepNext w:val="0"/>
        <w:keepLines w:val="0"/>
        <w:pageBreakBefore w:val="0"/>
        <w:kinsoku/>
        <w:wordWrap/>
        <w:overflowPunct/>
        <w:topLinePunct w:val="0"/>
        <w:autoSpaceDE/>
        <w:autoSpaceDN/>
        <w:bidi w:val="0"/>
        <w:adjustRightInd w:val="0"/>
        <w:snapToGrid w:val="0"/>
        <w:spacing w:line="578" w:lineRule="exact"/>
        <w:ind w:left="0" w:leftChars="0" w:right="0" w:rightChars="0" w:firstLine="645"/>
        <w:textAlignment w:val="auto"/>
        <w:outlineLvl w:val="9"/>
        <w:rPr>
          <w:rFonts w:hint="eastAsia" w:ascii="仿宋_GB2312" w:hAnsi="仿宋" w:eastAsia="仿宋_GB2312" w:cs="宋体"/>
          <w:sz w:val="32"/>
          <w:szCs w:val="32"/>
        </w:rPr>
      </w:pPr>
      <w:r>
        <w:rPr>
          <w:rFonts w:hint="eastAsia" w:ascii="黑体" w:hAnsi="黑体" w:eastAsia="黑体" w:cs="黑体"/>
          <w:b w:val="0"/>
          <w:bCs/>
          <w:sz w:val="32"/>
          <w:szCs w:val="32"/>
        </w:rPr>
        <w:t>第四十九条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w:t>
      </w:r>
      <w:r>
        <w:rPr>
          <w:rFonts w:hint="eastAsia" w:ascii="仿宋_GB2312" w:hAnsi="仿宋" w:eastAsia="仿宋_GB2312" w:cs="宋体"/>
          <w:kern w:val="1"/>
          <w:sz w:val="32"/>
          <w:szCs w:val="32"/>
        </w:rPr>
        <w:t>常务委员会审议通过后报请自治区人民代表大会常务委员会批准的法规，需要修改的,</w:t>
      </w:r>
      <w:r>
        <w:rPr>
          <w:rFonts w:hint="eastAsia" w:ascii="仿宋_GB2312" w:hAnsi="仿宋" w:eastAsia="仿宋_GB2312" w:cs="宋体"/>
          <w:sz w:val="32"/>
          <w:szCs w:val="32"/>
        </w:rPr>
        <w:t>按以下规定办理:</w:t>
      </w:r>
    </w:p>
    <w:p>
      <w:pPr>
        <w:keepNext w:val="0"/>
        <w:keepLines w:val="0"/>
        <w:pageBreakBefore w:val="0"/>
        <w:kinsoku/>
        <w:wordWrap/>
        <w:overflowPunct/>
        <w:topLinePunct w:val="0"/>
        <w:autoSpaceDE/>
        <w:autoSpaceDN/>
        <w:bidi w:val="0"/>
        <w:adjustRightInd w:val="0"/>
        <w:snapToGrid w:val="0"/>
        <w:spacing w:line="578" w:lineRule="exact"/>
        <w:ind w:left="0" w:leftChars="0" w:right="0" w:rightChars="0" w:firstLine="645"/>
        <w:textAlignment w:val="auto"/>
        <w:outlineLvl w:val="9"/>
        <w:rPr>
          <w:rFonts w:hint="eastAsia" w:ascii="仿宋_GB2312" w:hAnsi="仿宋" w:eastAsia="仿宋_GB2312" w:cs="宋体"/>
          <w:kern w:val="1"/>
          <w:sz w:val="32"/>
          <w:szCs w:val="32"/>
        </w:rPr>
      </w:pPr>
      <w:r>
        <w:rPr>
          <w:rFonts w:hint="eastAsia" w:ascii="仿宋_GB2312" w:hAnsi="仿宋" w:eastAsia="仿宋_GB2312" w:cs="宋体"/>
          <w:kern w:val="1"/>
          <w:sz w:val="32"/>
          <w:szCs w:val="32"/>
        </w:rPr>
        <w:t>（一）属于一般性条款修改的，由常务委员会法制工作机构修改后报主任会议决定，重新报请自治区人民代表大会常务委员会批准；</w:t>
      </w:r>
    </w:p>
    <w:p>
      <w:pPr>
        <w:keepNext w:val="0"/>
        <w:keepLines w:val="0"/>
        <w:pageBreakBefore w:val="0"/>
        <w:kinsoku/>
        <w:wordWrap/>
        <w:overflowPunct/>
        <w:topLinePunct w:val="0"/>
        <w:autoSpaceDE/>
        <w:autoSpaceDN/>
        <w:bidi w:val="0"/>
        <w:adjustRightInd w:val="0"/>
        <w:snapToGrid w:val="0"/>
        <w:spacing w:line="578" w:lineRule="exact"/>
        <w:ind w:left="0" w:leftChars="0" w:right="0" w:rightChars="0" w:firstLine="640" w:firstLineChars="200"/>
        <w:textAlignment w:val="auto"/>
        <w:outlineLvl w:val="9"/>
        <w:rPr>
          <w:rFonts w:hint="eastAsia" w:ascii="仿宋_GB2312" w:hAnsi="仿宋" w:eastAsia="仿宋_GB2312" w:cs="宋体"/>
          <w:kern w:val="1"/>
          <w:sz w:val="32"/>
          <w:szCs w:val="32"/>
        </w:rPr>
      </w:pPr>
      <w:r>
        <w:rPr>
          <w:rFonts w:hint="eastAsia" w:ascii="仿宋_GB2312" w:hAnsi="仿宋" w:eastAsia="仿宋_GB2312" w:cs="宋体"/>
          <w:kern w:val="1"/>
          <w:sz w:val="32"/>
          <w:szCs w:val="32"/>
        </w:rPr>
        <w:t>（二）属于管理体制、先行先试、法规授权以及行政许可、行政强制设定等重要条款修改的，由主任会议决定申请撤回，并依照本条例规定的程序重新提请常务委员会审议。</w:t>
      </w:r>
    </w:p>
    <w:p>
      <w:pPr>
        <w:keepNext w:val="0"/>
        <w:keepLines w:val="0"/>
        <w:pageBreakBefore w:val="0"/>
        <w:kinsoku/>
        <w:wordWrap/>
        <w:overflowPunct/>
        <w:topLinePunct w:val="0"/>
        <w:autoSpaceDE/>
        <w:autoSpaceDN/>
        <w:bidi w:val="0"/>
        <w:adjustRightInd w:val="0"/>
        <w:snapToGrid w:val="0"/>
        <w:spacing w:line="578" w:lineRule="exact"/>
        <w:ind w:left="0" w:leftChars="0" w:right="0" w:rightChars="0" w:firstLine="645"/>
        <w:textAlignment w:val="auto"/>
        <w:outlineLvl w:val="9"/>
        <w:rPr>
          <w:rFonts w:hint="eastAsia" w:ascii="仿宋_GB2312" w:hAnsi="仿宋" w:eastAsia="仿宋_GB2312" w:cs="宋体"/>
          <w:kern w:val="1"/>
          <w:sz w:val="32"/>
          <w:szCs w:val="32"/>
        </w:rPr>
      </w:pPr>
      <w:r>
        <w:rPr>
          <w:rFonts w:hint="eastAsia" w:ascii="仿宋_GB2312" w:hAnsi="仿宋" w:eastAsia="仿宋_GB2312" w:cs="宋体"/>
          <w:kern w:val="1"/>
          <w:sz w:val="32"/>
          <w:szCs w:val="32"/>
        </w:rPr>
        <w:t>市人民代表大会审议通过后报请自治区人民代表大会常务委员会批准的法规需要修改的，授权常务委员会按前款规定办理。修改内容向下一次市人民代表大会报告。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第五十条</w:t>
      </w:r>
      <w:r>
        <w:rPr>
          <w:rFonts w:hint="eastAsia" w:ascii="仿宋_GB2312" w:hAnsi="仿宋" w:eastAsia="仿宋_GB2312"/>
          <w:sz w:val="32"/>
          <w:szCs w:val="32"/>
        </w:rPr>
        <w:t xml:space="preserve">  经自治区人民代表大会常务委员会批准的法规，由市人民代表大会常务委员会及时在常务委员会公报和崇左市人大网以及《左江日报》上发布公告予以公布，并及时将有关材料送自治区人民代表大会常务委员会备案。</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仿宋_GB2312" w:hAnsi="仿宋" w:eastAsia="仿宋_GB2312"/>
          <w:sz w:val="32"/>
          <w:szCs w:val="32"/>
        </w:rPr>
        <w:t>公布法规、报送法规备案材料的具体工作由常务委员会法制工作机构负责。</w:t>
      </w:r>
    </w:p>
    <w:p>
      <w:pPr>
        <w:keepNext w:val="0"/>
        <w:keepLines w:val="0"/>
        <w:pageBreakBefore w:val="0"/>
        <w:kinsoku/>
        <w:wordWrap/>
        <w:overflowPunct/>
        <w:topLinePunct w:val="0"/>
        <w:autoSpaceDE/>
        <w:autoSpaceDN/>
        <w:bidi w:val="0"/>
        <w:spacing w:line="578" w:lineRule="exact"/>
        <w:ind w:left="0" w:leftChars="0" w:right="0" w:rightChars="0"/>
        <w:textAlignment w:val="auto"/>
        <w:outlineLvl w:val="9"/>
        <w:rPr>
          <w:rFonts w:hint="eastAsia" w:ascii="仿宋_GB2312" w:hAnsi="仿宋" w:eastAsia="仿宋_GB2312"/>
          <w:bCs/>
          <w:kern w:val="10"/>
          <w:sz w:val="32"/>
          <w:szCs w:val="32"/>
        </w:rPr>
      </w:pPr>
    </w:p>
    <w:p>
      <w:pPr>
        <w:keepNext w:val="0"/>
        <w:keepLines w:val="0"/>
        <w:pageBreakBefore w:val="0"/>
        <w:kinsoku/>
        <w:wordWrap/>
        <w:overflowPunct/>
        <w:topLinePunct w:val="0"/>
        <w:autoSpaceDE/>
        <w:autoSpaceDN/>
        <w:bidi w:val="0"/>
        <w:spacing w:line="578" w:lineRule="exact"/>
        <w:ind w:left="0" w:leftChars="0" w:right="0" w:rightChars="0"/>
        <w:jc w:val="center"/>
        <w:textAlignment w:val="auto"/>
        <w:outlineLvl w:val="9"/>
        <w:rPr>
          <w:rFonts w:hint="eastAsia" w:ascii="黑体" w:hAnsi="仿宋" w:eastAsia="黑体"/>
          <w:sz w:val="32"/>
          <w:szCs w:val="32"/>
        </w:rPr>
      </w:pPr>
      <w:r>
        <w:rPr>
          <w:rFonts w:hint="eastAsia" w:ascii="黑体" w:hAnsi="仿宋" w:eastAsia="黑体"/>
          <w:sz w:val="32"/>
          <w:szCs w:val="32"/>
        </w:rPr>
        <w:t>第七章  法规解释</w:t>
      </w:r>
    </w:p>
    <w:p>
      <w:pPr>
        <w:keepNext w:val="0"/>
        <w:keepLines w:val="0"/>
        <w:pageBreakBefore w:val="0"/>
        <w:kinsoku/>
        <w:wordWrap/>
        <w:overflowPunct/>
        <w:topLinePunct w:val="0"/>
        <w:autoSpaceDE/>
        <w:autoSpaceDN/>
        <w:bidi w:val="0"/>
        <w:spacing w:line="578" w:lineRule="exact"/>
        <w:ind w:left="0" w:leftChars="0" w:right="0" w:rightChars="0"/>
        <w:textAlignment w:val="auto"/>
        <w:outlineLvl w:val="9"/>
        <w:rPr>
          <w:rFonts w:hint="eastAsia" w:ascii="仿宋_GB2312" w:hAnsi="仿宋" w:eastAsia="仿宋_GB2312"/>
          <w:sz w:val="32"/>
          <w:szCs w:val="32"/>
        </w:rPr>
      </w:pP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第五十一条</w:t>
      </w:r>
      <w:r>
        <w:rPr>
          <w:rFonts w:hint="eastAsia" w:ascii="仿宋_GB2312" w:hAnsi="仿宋" w:eastAsia="仿宋_GB2312"/>
          <w:b/>
          <w:sz w:val="32"/>
          <w:szCs w:val="32"/>
        </w:rPr>
        <w:t xml:space="preserve">  </w:t>
      </w:r>
      <w:r>
        <w:rPr>
          <w:rFonts w:hint="eastAsia" w:ascii="仿宋_GB2312" w:hAnsi="仿宋" w:eastAsia="仿宋_GB2312"/>
          <w:sz w:val="32"/>
          <w:szCs w:val="32"/>
        </w:rPr>
        <w:t>市人民代表大会及其常务委员会制定的地方性法规有下列情形之一的，由常务委员会负责解释：</w:t>
      </w:r>
    </w:p>
    <w:p>
      <w:pPr>
        <w:keepNext w:val="0"/>
        <w:keepLines w:val="0"/>
        <w:pageBreakBefore w:val="0"/>
        <w:kinsoku/>
        <w:wordWrap/>
        <w:overflowPunct/>
        <w:topLinePunct w:val="0"/>
        <w:autoSpaceDE/>
        <w:autoSpaceDN/>
        <w:bidi w:val="0"/>
        <w:spacing w:line="578" w:lineRule="exact"/>
        <w:ind w:left="0" w:leftChars="0" w:right="0" w:rightChars="0" w:firstLine="64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（一）地方性法规需要进一步明确具体含义的；</w:t>
      </w:r>
    </w:p>
    <w:p>
      <w:pPr>
        <w:keepNext w:val="0"/>
        <w:keepLines w:val="0"/>
        <w:pageBreakBefore w:val="0"/>
        <w:kinsoku/>
        <w:wordWrap/>
        <w:overflowPunct/>
        <w:topLinePunct w:val="0"/>
        <w:autoSpaceDE/>
        <w:autoSpaceDN/>
        <w:bidi w:val="0"/>
        <w:spacing w:line="578" w:lineRule="exact"/>
        <w:ind w:left="0" w:leftChars="0" w:right="0" w:rightChars="0" w:firstLine="640"/>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（二）地方性法规实施后出现新的情况，需要明确适用法规依据的。</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第五十二条</w:t>
      </w:r>
      <w:r>
        <w:rPr>
          <w:rFonts w:hint="eastAsia" w:ascii="仿宋_GB2312" w:hAnsi="仿宋" w:eastAsia="仿宋_GB2312"/>
          <w:sz w:val="32"/>
          <w:szCs w:val="32"/>
        </w:rPr>
        <w:t xml:space="preserve">  市人民政府、市中级人民法院、市人民检察院、市人民代表大会各专门委员会，县（市、区）人民代表大会常务委员会可以书面向市人民代表大会常务委员会提出地方性法规解释要求。</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第五十三条</w:t>
      </w:r>
      <w:r>
        <w:rPr>
          <w:rFonts w:hint="eastAsia" w:ascii="仿宋_GB2312" w:hAnsi="仿宋" w:eastAsia="仿宋_GB2312"/>
          <w:b/>
          <w:sz w:val="32"/>
          <w:szCs w:val="32"/>
        </w:rPr>
        <w:t xml:space="preserve">  </w:t>
      </w:r>
      <w:r>
        <w:rPr>
          <w:rFonts w:hint="eastAsia" w:ascii="仿宋_GB2312" w:hAnsi="仿宋" w:eastAsia="仿宋_GB2312"/>
          <w:sz w:val="32"/>
          <w:szCs w:val="32"/>
        </w:rPr>
        <w:t>对立法解释的要求，需要进行解释的，由常务委员会法制工作机构会同有关的专门委员会研究拟定地方性法规解释草案，由主任会议决定提请常务委员会审议。不需要进行解释的，由常务委员会法制工作机构研究拟定不予解释的意见，由主任会议决定答复要求人。</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第五十四条</w:t>
      </w:r>
      <w:r>
        <w:rPr>
          <w:rFonts w:hint="eastAsia" w:ascii="仿宋_GB2312" w:hAnsi="仿宋" w:eastAsia="仿宋_GB2312"/>
          <w:b/>
          <w:sz w:val="32"/>
          <w:szCs w:val="32"/>
        </w:rPr>
        <w:t xml:space="preserve">   </w:t>
      </w:r>
      <w:r>
        <w:rPr>
          <w:rFonts w:hint="eastAsia" w:ascii="仿宋_GB2312" w:hAnsi="仿宋" w:eastAsia="仿宋_GB2312"/>
          <w:sz w:val="32"/>
          <w:szCs w:val="32"/>
        </w:rPr>
        <w:t>地方性法规解释草案经常务委员会会议审议，由法制委员会根据常务委员会组成人员的审议意见进行审议、修改，提出地方性法规解释草案表决稿。</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第五十五条</w:t>
      </w:r>
      <w:r>
        <w:rPr>
          <w:rFonts w:hint="eastAsia" w:ascii="仿宋_GB2312" w:hAnsi="仿宋" w:eastAsia="仿宋_GB2312"/>
          <w:b/>
          <w:sz w:val="32"/>
          <w:szCs w:val="32"/>
        </w:rPr>
        <w:t xml:space="preserve">  </w:t>
      </w:r>
      <w:r>
        <w:rPr>
          <w:rFonts w:hint="eastAsia" w:ascii="仿宋_GB2312" w:hAnsi="仿宋" w:eastAsia="仿宋_GB2312"/>
          <w:sz w:val="32"/>
          <w:szCs w:val="32"/>
        </w:rPr>
        <w:t>地方性法规解释草案表决稿，由主任会议决定提请常务委员会全体会议表决，常务委员会全体组成人员的过半数通过，由常务委员会发布公告予以公布，并及时报自治区人民代表大会常务委员会备案。</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仿宋_GB2312" w:hAnsi="仿宋" w:eastAsia="仿宋_GB2312"/>
          <w:sz w:val="32"/>
          <w:szCs w:val="32"/>
        </w:rPr>
        <w:t>地方性法规解释同地方性法规具有同等效力。</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第五十六条</w:t>
      </w:r>
      <w:r>
        <w:rPr>
          <w:rFonts w:hint="eastAsia" w:ascii="仿宋_GB2312" w:hAnsi="仿宋" w:eastAsia="仿宋_GB2312"/>
          <w:sz w:val="32"/>
          <w:szCs w:val="32"/>
        </w:rPr>
        <w:t xml:space="preserve">  常务委员会法制工作机构可以对地方性法规有关适用中具体问题的询问进行研究，予以答复，并报常务委员会备案。对重要问题的答复，应当报经主任会议同意。</w:t>
      </w:r>
    </w:p>
    <w:p>
      <w:pPr>
        <w:keepNext w:val="0"/>
        <w:keepLines w:val="0"/>
        <w:pageBreakBefore w:val="0"/>
        <w:kinsoku/>
        <w:wordWrap/>
        <w:overflowPunct/>
        <w:topLinePunct w:val="0"/>
        <w:autoSpaceDE/>
        <w:autoSpaceDN/>
        <w:bidi w:val="0"/>
        <w:spacing w:line="578" w:lineRule="exact"/>
        <w:ind w:left="0" w:leftChars="0" w:right="0" w:rightChars="0"/>
        <w:jc w:val="center"/>
        <w:textAlignment w:val="auto"/>
        <w:outlineLvl w:val="9"/>
        <w:rPr>
          <w:rFonts w:hint="eastAsia" w:ascii="仿宋_GB2312" w:hAnsi="仿宋" w:eastAsia="仿宋_GB2312"/>
          <w:bCs/>
          <w:kern w:val="10"/>
          <w:sz w:val="32"/>
          <w:szCs w:val="32"/>
        </w:rPr>
      </w:pPr>
    </w:p>
    <w:p>
      <w:pPr>
        <w:keepNext w:val="0"/>
        <w:keepLines w:val="0"/>
        <w:pageBreakBefore w:val="0"/>
        <w:kinsoku/>
        <w:wordWrap/>
        <w:overflowPunct/>
        <w:topLinePunct w:val="0"/>
        <w:autoSpaceDE/>
        <w:autoSpaceDN/>
        <w:bidi w:val="0"/>
        <w:spacing w:line="578" w:lineRule="exact"/>
        <w:ind w:left="0" w:leftChars="0" w:right="0" w:rightChars="0"/>
        <w:jc w:val="center"/>
        <w:textAlignment w:val="auto"/>
        <w:outlineLvl w:val="9"/>
        <w:rPr>
          <w:rFonts w:hint="eastAsia" w:ascii="黑体" w:hAnsi="仿宋" w:eastAsia="黑体"/>
          <w:sz w:val="32"/>
          <w:szCs w:val="32"/>
        </w:rPr>
      </w:pPr>
      <w:r>
        <w:rPr>
          <w:rFonts w:hint="eastAsia" w:ascii="黑体" w:hAnsi="仿宋" w:eastAsia="黑体"/>
          <w:sz w:val="32"/>
          <w:szCs w:val="32"/>
        </w:rPr>
        <w:t>第八章  其他规定</w:t>
      </w:r>
    </w:p>
    <w:p>
      <w:pPr>
        <w:keepNext w:val="0"/>
        <w:keepLines w:val="0"/>
        <w:pageBreakBefore w:val="0"/>
        <w:kinsoku/>
        <w:wordWrap/>
        <w:overflowPunct/>
        <w:topLinePunct w:val="0"/>
        <w:autoSpaceDE/>
        <w:autoSpaceDN/>
        <w:bidi w:val="0"/>
        <w:spacing w:line="578" w:lineRule="exact"/>
        <w:ind w:left="0" w:leftChars="0" w:right="0" w:rightChars="0"/>
        <w:textAlignment w:val="auto"/>
        <w:outlineLvl w:val="9"/>
        <w:rPr>
          <w:rFonts w:hint="eastAsia" w:ascii="仿宋_GB2312" w:hAnsi="仿宋" w:eastAsia="仿宋_GB2312"/>
          <w:sz w:val="32"/>
          <w:szCs w:val="32"/>
        </w:rPr>
      </w:pPr>
    </w:p>
    <w:p>
      <w:pPr>
        <w:keepNext w:val="0"/>
        <w:keepLines w:val="0"/>
        <w:pageBreakBefore w:val="0"/>
        <w:widowControl/>
        <w:kinsoku/>
        <w:wordWrap/>
        <w:overflowPunct/>
        <w:topLinePunct w:val="0"/>
        <w:autoSpaceDE/>
        <w:autoSpaceDN/>
        <w:bidi w:val="0"/>
        <w:spacing w:line="578" w:lineRule="exact"/>
        <w:ind w:left="0" w:leftChars="0" w:right="0" w:rightChars="0" w:firstLine="627" w:firstLineChars="196"/>
        <w:textAlignment w:val="auto"/>
        <w:outlineLvl w:val="9"/>
        <w:rPr>
          <w:rFonts w:hint="eastAsia" w:ascii="仿宋_GB2312" w:hAnsi="仿宋" w:eastAsia="仿宋_GB2312" w:cs="仿宋_GB2312"/>
          <w:kern w:val="0"/>
          <w:sz w:val="32"/>
          <w:szCs w:val="32"/>
        </w:rPr>
      </w:pPr>
      <w:r>
        <w:rPr>
          <w:rFonts w:hint="eastAsia" w:ascii="黑体" w:hAnsi="黑体" w:eastAsia="黑体" w:cs="黑体"/>
          <w:b w:val="0"/>
          <w:bCs/>
          <w:sz w:val="32"/>
          <w:szCs w:val="32"/>
        </w:rPr>
        <w:t>第五十七条</w:t>
      </w:r>
      <w:r>
        <w:rPr>
          <w:rFonts w:hint="eastAsia" w:ascii="仿宋_GB2312" w:hAnsi="仿宋" w:eastAsia="仿宋_GB2312" w:cs="仿宋_GB2312"/>
          <w:kern w:val="0"/>
          <w:sz w:val="32"/>
          <w:szCs w:val="32"/>
        </w:rPr>
        <w:t xml:space="preserve">  交付市人民代表大会及其常务委员会全体会议表决未获得通过的法规案，如果提案人认为必须立法的，可以依照本条例规定的程序重新提出，由主席团、主任会议决定是否列入会议议程;其中，未获得市人民代表大会通过的法规案，应当提请市人民代表大会审议决定。</w:t>
      </w: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第五十八条</w:t>
      </w:r>
      <w:r>
        <w:rPr>
          <w:rFonts w:hint="eastAsia" w:ascii="仿宋_GB2312" w:hAnsi="仿宋" w:eastAsia="仿宋_GB2312"/>
          <w:b/>
          <w:sz w:val="32"/>
          <w:szCs w:val="32"/>
        </w:rPr>
        <w:t xml:space="preserve">  </w:t>
      </w:r>
      <w:r>
        <w:rPr>
          <w:rFonts w:hint="eastAsia" w:ascii="仿宋_GB2312" w:hAnsi="仿宋" w:eastAsia="仿宋_GB2312"/>
          <w:sz w:val="32"/>
          <w:szCs w:val="32"/>
        </w:rPr>
        <w:t>在市人民代表大会常务委员会公报上刊登的地方性法规文本为标准文本。</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第五十九条</w:t>
      </w:r>
      <w:r>
        <w:rPr>
          <w:rFonts w:hint="eastAsia" w:ascii="仿宋_GB2312" w:hAnsi="仿宋" w:eastAsia="仿宋_GB2312"/>
          <w:b/>
          <w:sz w:val="32"/>
          <w:szCs w:val="32"/>
        </w:rPr>
        <w:t xml:space="preserve">  </w:t>
      </w:r>
      <w:r>
        <w:rPr>
          <w:rFonts w:hint="eastAsia" w:ascii="仿宋_GB2312" w:hAnsi="仿宋" w:eastAsia="仿宋_GB2312"/>
          <w:sz w:val="32"/>
          <w:szCs w:val="32"/>
        </w:rPr>
        <w:t>常务委员会法制工作机构负责本市地方性法规的印制、汇编和译本的审定工作。</w:t>
      </w: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第六十条</w:t>
      </w:r>
      <w:r>
        <w:rPr>
          <w:rFonts w:hint="eastAsia" w:ascii="仿宋_GB2312" w:hAnsi="仿宋" w:eastAsia="仿宋_GB2312"/>
          <w:b/>
          <w:sz w:val="32"/>
          <w:szCs w:val="32"/>
        </w:rPr>
        <w:t xml:space="preserve">  </w:t>
      </w:r>
      <w:r>
        <w:rPr>
          <w:rFonts w:hint="eastAsia" w:ascii="仿宋_GB2312" w:hAnsi="仿宋" w:eastAsia="仿宋_GB2312"/>
          <w:sz w:val="32"/>
          <w:szCs w:val="32"/>
        </w:rPr>
        <w:t>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地方性法规制定机关说明情况。</w:t>
      </w: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cs="仿宋_GB2312"/>
          <w:kern w:val="0"/>
          <w:sz w:val="32"/>
          <w:szCs w:val="32"/>
        </w:rPr>
      </w:pPr>
      <w:r>
        <w:rPr>
          <w:rFonts w:hint="eastAsia" w:ascii="黑体" w:hAnsi="黑体" w:eastAsia="黑体" w:cs="黑体"/>
          <w:b w:val="0"/>
          <w:bCs/>
          <w:sz w:val="32"/>
          <w:szCs w:val="32"/>
        </w:rPr>
        <w:t>第六十一条</w:t>
      </w:r>
      <w:r>
        <w:rPr>
          <w:rFonts w:hint="eastAsia" w:ascii="仿宋_GB2312" w:hAnsi="仿宋" w:eastAsia="仿宋_GB2312"/>
          <w:sz w:val="32"/>
          <w:szCs w:val="32"/>
        </w:rPr>
        <w:t xml:space="preserve">  </w:t>
      </w:r>
      <w:r>
        <w:rPr>
          <w:rFonts w:hint="eastAsia" w:ascii="仿宋_GB2312" w:hAnsi="仿宋" w:eastAsia="仿宋_GB2312" w:cs="仿宋_GB2312"/>
          <w:kern w:val="0"/>
          <w:sz w:val="32"/>
          <w:szCs w:val="32"/>
        </w:rPr>
        <w:t>市人民政府规章制定程序按国务院的有关规定执行。</w:t>
      </w:r>
    </w:p>
    <w:p>
      <w:pPr>
        <w:keepNext w:val="0"/>
        <w:keepLines w:val="0"/>
        <w:pageBreakBefore w:val="0"/>
        <w:widowControl/>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cs="仿宋_GB2312"/>
          <w:bCs/>
          <w:kern w:val="0"/>
          <w:sz w:val="32"/>
          <w:szCs w:val="32"/>
        </w:rPr>
      </w:pPr>
      <w:r>
        <w:rPr>
          <w:rFonts w:hint="eastAsia" w:ascii="仿宋_GB2312" w:hAnsi="仿宋" w:eastAsia="仿宋_GB2312" w:cs="仿宋_GB2312"/>
          <w:kern w:val="0"/>
          <w:sz w:val="32"/>
          <w:szCs w:val="32"/>
        </w:rPr>
        <w:t>市人民政府制定的规章应当自公布之日起三十日内，报</w:t>
      </w:r>
      <w:r>
        <w:rPr>
          <w:rFonts w:hint="eastAsia" w:ascii="仿宋_GB2312" w:hAnsi="仿宋" w:eastAsia="仿宋_GB2312"/>
          <w:sz w:val="32"/>
          <w:szCs w:val="32"/>
        </w:rPr>
        <w:t>国务院和市人民代表大会</w:t>
      </w:r>
      <w:r>
        <w:rPr>
          <w:rFonts w:hint="eastAsia" w:ascii="仿宋_GB2312" w:hAnsi="仿宋" w:eastAsia="仿宋_GB2312" w:cs="仿宋_GB2312"/>
          <w:kern w:val="0"/>
          <w:sz w:val="32"/>
          <w:szCs w:val="32"/>
        </w:rPr>
        <w:t>常务委员会备案，同时报自治区人民代表大会常务委员会和自治区人民政府备案。市人民代表大会常务委员会对</w:t>
      </w:r>
      <w:r>
        <w:rPr>
          <w:rFonts w:hint="eastAsia" w:ascii="仿宋_GB2312" w:hAnsi="仿宋" w:eastAsia="仿宋_GB2312" w:cs="仿宋_GB2312"/>
          <w:bCs/>
          <w:kern w:val="0"/>
          <w:sz w:val="32"/>
          <w:szCs w:val="32"/>
        </w:rPr>
        <w:t>报请备案的规章的审查，依照国家和自治区的有关</w:t>
      </w:r>
      <w:r>
        <w:rPr>
          <w:rFonts w:hint="eastAsia" w:ascii="仿宋_GB2312" w:hAnsi="仿宋" w:eastAsia="仿宋_GB2312"/>
          <w:sz w:val="32"/>
          <w:szCs w:val="32"/>
        </w:rPr>
        <w:t>规定执行</w:t>
      </w:r>
      <w:r>
        <w:rPr>
          <w:rFonts w:hint="eastAsia" w:ascii="仿宋_GB2312" w:hAnsi="仿宋" w:eastAsia="仿宋_GB2312" w:cs="仿宋_GB2312"/>
          <w:bCs/>
          <w:kern w:val="0"/>
          <w:sz w:val="32"/>
          <w:szCs w:val="32"/>
        </w:rPr>
        <w:t>。</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第六十二条</w:t>
      </w:r>
      <w:r>
        <w:rPr>
          <w:rFonts w:hint="eastAsia" w:ascii="仿宋_GB2312" w:hAnsi="仿宋" w:eastAsia="仿宋_GB2312"/>
          <w:sz w:val="32"/>
          <w:szCs w:val="32"/>
        </w:rPr>
        <w:t xml:space="preserve">  法规草案与本市其他地方性法规相关规定不一致的，提案人应当予以说明，并提出处理意见，必要时可以同时提出修改或者废止本市其他地方性法规相关规定的议案。</w:t>
      </w: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有关的专门委员会审议法规案时，认为需要修改或者废止本市其他地方性法规相关规定的，应当提出处理意见。</w:t>
      </w:r>
    </w:p>
    <w:p>
      <w:pPr>
        <w:keepNext w:val="0"/>
        <w:keepLines w:val="0"/>
        <w:pageBreakBefore w:val="0"/>
        <w:widowControl/>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第六十三条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市人民代表大会有关的专门委员会、常务委员会法制工作机构可以组织对有关地方性法规或者地方性法规中的有关规定进行立法后评估。评估情况应当向常务委员会报告。</w:t>
      </w: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第六十四条</w:t>
      </w:r>
      <w:r>
        <w:rPr>
          <w:rFonts w:hint="eastAsia" w:ascii="仿宋_GB2312" w:hAnsi="仿宋" w:eastAsia="仿宋_GB2312"/>
          <w:sz w:val="32"/>
          <w:szCs w:val="32"/>
        </w:rPr>
        <w:t xml:space="preserve">  市人民代表大会及其常务委员会应当在立法的立项、起草、审议等过程中开展立法工作中的协商，广泛听取各方面意见，根据需要征求政协委员、民主党派、工商联、无党派人士、人民团体、社会组织的意见建议。</w:t>
      </w:r>
    </w:p>
    <w:p>
      <w:pPr>
        <w:keepNext w:val="0"/>
        <w:keepLines w:val="0"/>
        <w:pageBreakBefore w:val="0"/>
        <w:kinsoku/>
        <w:wordWrap/>
        <w:overflowPunct/>
        <w:topLinePunct w:val="0"/>
        <w:autoSpaceDE/>
        <w:autoSpaceDN/>
        <w:bidi w:val="0"/>
        <w:spacing w:line="578" w:lineRule="exact"/>
        <w:ind w:left="0" w:leftChars="0" w:right="0" w:rightChars="0" w:firstLine="645"/>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第六十五条</w:t>
      </w:r>
      <w:r>
        <w:rPr>
          <w:rFonts w:hint="eastAsia" w:ascii="仿宋_GB2312" w:hAnsi="仿宋" w:eastAsia="仿宋_GB2312"/>
          <w:sz w:val="32"/>
          <w:szCs w:val="32"/>
        </w:rPr>
        <w:t xml:space="preserve">  常务委员会根据立法工作需要，按照专业门类健全、知识结构合理、人员规模适度的原则，建立立法专家顾问库。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jc w:val="both"/>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第六十六条</w:t>
      </w:r>
      <w:r>
        <w:rPr>
          <w:rFonts w:hint="eastAsia" w:ascii="仿宋_GB2312" w:hAnsi="仿宋" w:eastAsia="仿宋_GB2312"/>
          <w:sz w:val="32"/>
          <w:szCs w:val="32"/>
        </w:rPr>
        <w:t xml:space="preserve">  市人民代表大会及其常务委员会在立法过程中的相关调研、评估等活动可以委托第三方机构进行。</w:t>
      </w:r>
    </w:p>
    <w:p>
      <w:pPr>
        <w:keepNext w:val="0"/>
        <w:keepLines w:val="0"/>
        <w:pageBreakBefore w:val="0"/>
        <w:kinsoku/>
        <w:wordWrap/>
        <w:overflowPunct/>
        <w:topLinePunct w:val="0"/>
        <w:autoSpaceDE/>
        <w:autoSpaceDN/>
        <w:bidi w:val="0"/>
        <w:spacing w:line="578" w:lineRule="exact"/>
        <w:ind w:left="0" w:leftChars="0" w:right="0" w:rightChars="0"/>
        <w:jc w:val="center"/>
        <w:textAlignment w:val="auto"/>
        <w:outlineLvl w:val="9"/>
        <w:rPr>
          <w:rFonts w:hint="eastAsia" w:ascii="黑体" w:hAnsi="仿宋" w:eastAsia="黑体"/>
          <w:sz w:val="32"/>
          <w:szCs w:val="32"/>
        </w:rPr>
      </w:pPr>
      <w:r>
        <w:rPr>
          <w:rFonts w:hint="eastAsia" w:ascii="黑体" w:hAnsi="仿宋" w:eastAsia="黑体"/>
          <w:sz w:val="32"/>
          <w:szCs w:val="32"/>
        </w:rPr>
        <w:t>第九章  附  则</w:t>
      </w:r>
    </w:p>
    <w:p>
      <w:pPr>
        <w:keepNext w:val="0"/>
        <w:keepLines w:val="0"/>
        <w:pageBreakBefore w:val="0"/>
        <w:kinsoku/>
        <w:wordWrap/>
        <w:overflowPunct/>
        <w:topLinePunct w:val="0"/>
        <w:autoSpaceDE/>
        <w:autoSpaceDN/>
        <w:bidi w:val="0"/>
        <w:spacing w:line="578" w:lineRule="exact"/>
        <w:ind w:left="0" w:leftChars="0" w:right="0" w:rightChars="0"/>
        <w:textAlignment w:val="auto"/>
        <w:outlineLvl w:val="9"/>
        <w:rPr>
          <w:rFonts w:hint="eastAsia" w:ascii="仿宋_GB2312" w:hAnsi="仿宋" w:eastAsia="仿宋_GB2312"/>
          <w:sz w:val="32"/>
          <w:szCs w:val="32"/>
        </w:rPr>
      </w:pPr>
    </w:p>
    <w:p>
      <w:pPr>
        <w:keepNext w:val="0"/>
        <w:keepLines w:val="0"/>
        <w:pageBreakBefore w:val="0"/>
        <w:kinsoku/>
        <w:wordWrap/>
        <w:overflowPunct/>
        <w:topLinePunct w:val="0"/>
        <w:autoSpaceDE/>
        <w:autoSpaceDN/>
        <w:bidi w:val="0"/>
        <w:spacing w:line="578" w:lineRule="exact"/>
        <w:ind w:left="0" w:leftChars="0" w:right="0" w:rightChars="0" w:firstLine="640" w:firstLineChars="200"/>
        <w:textAlignment w:val="auto"/>
        <w:outlineLvl w:val="9"/>
        <w:rPr>
          <w:rFonts w:hint="eastAsia" w:ascii="仿宋_GB2312" w:hAnsi="仿宋" w:eastAsia="仿宋_GB2312"/>
          <w:sz w:val="32"/>
          <w:szCs w:val="32"/>
        </w:rPr>
      </w:pPr>
      <w:r>
        <w:rPr>
          <w:rFonts w:hint="eastAsia" w:ascii="黑体" w:hAnsi="黑体" w:eastAsia="黑体" w:cs="黑体"/>
          <w:b w:val="0"/>
          <w:bCs/>
          <w:sz w:val="32"/>
          <w:szCs w:val="32"/>
        </w:rPr>
        <w:t>第六十七条</w:t>
      </w:r>
      <w:r>
        <w:rPr>
          <w:rFonts w:hint="eastAsia" w:ascii="仿宋_GB2312" w:hAnsi="仿宋" w:eastAsia="仿宋_GB2312"/>
          <w:sz w:val="32"/>
          <w:szCs w:val="32"/>
        </w:rPr>
        <w:t xml:space="preserve">  本条例自</w:t>
      </w:r>
      <w:r>
        <w:rPr>
          <w:rFonts w:hint="eastAsia" w:ascii="仿宋_GB2312" w:hAnsi="仿宋" w:eastAsia="仿宋_GB2312" w:cs="宋体"/>
          <w:kern w:val="1"/>
          <w:sz w:val="32"/>
          <w:szCs w:val="32"/>
        </w:rPr>
        <w:t>公布之日起</w:t>
      </w:r>
      <w:r>
        <w:rPr>
          <w:rFonts w:hint="eastAsia" w:ascii="仿宋_GB2312" w:hAnsi="仿宋" w:eastAsia="仿宋_GB2312"/>
          <w:sz w:val="32"/>
          <w:szCs w:val="32"/>
        </w:rPr>
        <w:t>施行。</w:t>
      </w:r>
    </w:p>
    <w:p>
      <w:pPr>
        <w:keepNext w:val="0"/>
        <w:keepLines w:val="0"/>
        <w:pageBreakBefore w:val="0"/>
        <w:kinsoku/>
        <w:wordWrap/>
        <w:overflowPunct/>
        <w:topLinePunct w:val="0"/>
        <w:autoSpaceDE/>
        <w:autoSpaceDN/>
        <w:bidi w:val="0"/>
        <w:snapToGrid w:val="0"/>
        <w:spacing w:line="578" w:lineRule="exact"/>
        <w:ind w:left="0" w:leftChars="0" w:right="0" w:rightChars="0"/>
        <w:textAlignment w:val="auto"/>
        <w:outlineLvl w:val="9"/>
        <w:rPr>
          <w:rFonts w:hint="eastAsia" w:ascii="仿宋_GB2312" w:hAnsi="仿宋" w:eastAsia="仿宋_GB2312"/>
          <w:color w:val="000000"/>
          <w:sz w:val="32"/>
          <w:szCs w:val="32"/>
        </w:rPr>
      </w:pPr>
    </w:p>
    <w:p>
      <w:pPr>
        <w:keepNext w:val="0"/>
        <w:keepLines w:val="0"/>
        <w:pageBreakBefore w:val="0"/>
        <w:kinsoku/>
        <w:wordWrap/>
        <w:overflowPunct/>
        <w:topLinePunct w:val="0"/>
        <w:autoSpaceDE/>
        <w:autoSpaceDN/>
        <w:bidi w:val="0"/>
        <w:spacing w:line="578" w:lineRule="exact"/>
        <w:ind w:left="0" w:leftChars="0" w:right="0" w:rightChars="0"/>
        <w:textAlignment w:val="auto"/>
        <w:outlineLvl w:val="9"/>
        <w:rPr>
          <w:rFonts w:hint="eastAsia" w:ascii="仿宋_GB2312" w:eastAsia="仿宋_GB2312"/>
          <w:color w:val="000000"/>
          <w:sz w:val="28"/>
          <w:szCs w:val="28"/>
        </w:rPr>
      </w:pPr>
    </w:p>
    <w:sectPr>
      <w:headerReference r:id="rId3" w:type="default"/>
      <w:footerReference r:id="rId4" w:type="default"/>
      <w:pgSz w:w="11906" w:h="16838"/>
      <w:pgMar w:top="2041" w:right="1531" w:bottom="2041" w:left="1531" w:header="851" w:footer="1644" w:gutter="0"/>
      <w:paperSrc/>
      <w:pgNumType w:fmt="numberInDash"/>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Arial Unicode MS">
    <w:altName w:val="Arial"/>
    <w:panose1 w:val="020B0604020202020204"/>
    <w:charset w:val="00"/>
    <w:family w:val="roman"/>
    <w:pitch w:val="default"/>
    <w:sig w:usb0="00000003"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_GBK">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黑体">
    <w:panose1 w:val="0201060003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spacing w:line="540" w:lineRule="exact"/>
      <w:ind w:firstLine="640" w:firstLineChars="200"/>
      <w:rPr>
        <w:rFonts w:hint="eastAsia" w:ascii="楷体_GB2312" w:hAnsi="楷体_GB2312" w:eastAsia="楷体_GB2312" w:cs="楷体_GB2312"/>
        <w:b/>
        <w:bCs/>
        <w:kern w:val="0"/>
        <w:sz w:val="32"/>
        <w:szCs w:val="32"/>
      </w:rPr>
    </w:pPr>
    <w:r>
      <w:rPr>
        <w:sz w:val="32"/>
      </w:rPr>
      <mc:AlternateContent>
        <mc:Choice Requires="wps">
          <w:drawing>
            <wp:anchor distT="0" distB="0" distL="114300" distR="114300" simplePos="0" relativeHeight="251658240" behindDoc="0" locked="0" layoutInCell="1" allowOverlap="1">
              <wp:simplePos x="0" y="0"/>
              <wp:positionH relativeFrom="margin">
                <wp:posOffset>4928235</wp:posOffset>
              </wp:positionH>
              <wp:positionV relativeFrom="paragraph">
                <wp:posOffset>0</wp:posOffset>
              </wp:positionV>
              <wp:extent cx="466725" cy="208915"/>
              <wp:effectExtent l="0" t="0" r="0" b="0"/>
              <wp:wrapNone/>
              <wp:docPr id="1" name="文本框 1"/>
              <wp:cNvGraphicFramePr/>
              <a:graphic xmlns:a="http://schemas.openxmlformats.org/drawingml/2006/main">
                <a:graphicData uri="http://schemas.microsoft.com/office/word/2010/wordprocessingShape">
                  <wps:wsp>
                    <wps:cNvSpPr txBox="1"/>
                    <wps:spPr>
                      <a:xfrm>
                        <a:off x="0" y="0"/>
                        <a:ext cx="466725" cy="208915"/>
                      </a:xfrm>
                      <a:prstGeom prst="rect">
                        <a:avLst/>
                      </a:prstGeom>
                      <a:noFill/>
                      <a:ln w="15875">
                        <a:noFill/>
                        <a:miter/>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square" lIns="0" tIns="0" rIns="0" bIns="0" anchor="t" upright="0">
                      <a:noAutofit/>
                    </wps:bodyPr>
                  </wps:wsp>
                </a:graphicData>
              </a:graphic>
            </wp:anchor>
          </w:drawing>
        </mc:Choice>
        <mc:Fallback>
          <w:pict>
            <v:shape id="_x0000_s1026" o:spid="_x0000_s1026" o:spt="202" type="#_x0000_t202" style="position:absolute;left:0pt;margin-left:388.05pt;margin-top:0pt;height:16.45pt;width:36.75pt;mso-position-horizontal-relative:margin;z-index:251658240;mso-width-relative:page;mso-height-relative:page;" filled="f" stroked="f" coordsize="21600,21600" o:gfxdata="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&#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uP5TTXAAAABwEAAA8AAAAAAAAAAQAgAAAAIgAAAGRy&#10;cy9kb3ducmV2LnhtbFBLAQIUABQAAAAIAIdO4kDVxtw8zQEAAHYDAAAOAAAAAAAAAAEAIAAAACYB&#10;AABkcnMvZTJvRG9jLnhtbFBLBQYAAAAABgAGAFkBAABlBQAAAAA=&#10;">
              <v:fill on="f" focussize="0,0"/>
              <v:stroke on="f" weight="1.25pt" joinstyle="miter"/>
              <v:imagedata o:title=""/>
              <o:lock v:ext="edit" aspectratio="f"/>
              <v:textbox inset="0mm,0mm,0mm,0mm">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5649550">
    <w:nsid w:val="5B88270E"/>
    <w:multiLevelType w:val="multilevel"/>
    <w:tmpl w:val="5B88270E"/>
    <w:lvl w:ilvl="0" w:tentative="1">
      <w:start w:val="1"/>
      <w:numFmt w:val="japaneseCounting"/>
      <w:pStyle w:val="21"/>
      <w:lvlText w:val="%1、"/>
      <w:lvlJc w:val="left"/>
      <w:pPr>
        <w:tabs>
          <w:tab w:val="left" w:pos="420"/>
        </w:tabs>
        <w:ind w:left="420" w:hanging="4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81592200">
    <w:nsid w:val="584F4D88"/>
    <w:multiLevelType w:val="singleLevel"/>
    <w:tmpl w:val="584F4D88"/>
    <w:lvl w:ilvl="0" w:tentative="1">
      <w:start w:val="1"/>
      <w:numFmt w:val="chineseCounting"/>
      <w:suff w:val="space"/>
      <w:lvlText w:val="第%1章"/>
      <w:lvlJc w:val="left"/>
    </w:lvl>
  </w:abstractNum>
  <w:num w:numId="1">
    <w:abstractNumId w:val="1535649550"/>
  </w:num>
  <w:num w:numId="2">
    <w:abstractNumId w:val="14815922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DE"/>
    <w:rsid w:val="00003664"/>
    <w:rsid w:val="00007FE9"/>
    <w:rsid w:val="00013E59"/>
    <w:rsid w:val="00056F8E"/>
    <w:rsid w:val="00071120"/>
    <w:rsid w:val="00076A39"/>
    <w:rsid w:val="0008431B"/>
    <w:rsid w:val="00086F8F"/>
    <w:rsid w:val="000D2AC3"/>
    <w:rsid w:val="000E0E8A"/>
    <w:rsid w:val="00102E52"/>
    <w:rsid w:val="00104A3C"/>
    <w:rsid w:val="00114DC5"/>
    <w:rsid w:val="001472CC"/>
    <w:rsid w:val="00172761"/>
    <w:rsid w:val="00172E2A"/>
    <w:rsid w:val="00173818"/>
    <w:rsid w:val="00196464"/>
    <w:rsid w:val="001F5B68"/>
    <w:rsid w:val="00205AAF"/>
    <w:rsid w:val="002062F7"/>
    <w:rsid w:val="00212649"/>
    <w:rsid w:val="002257C6"/>
    <w:rsid w:val="002304E9"/>
    <w:rsid w:val="00232825"/>
    <w:rsid w:val="00250CBE"/>
    <w:rsid w:val="0025547D"/>
    <w:rsid w:val="002603DB"/>
    <w:rsid w:val="00262225"/>
    <w:rsid w:val="002634DA"/>
    <w:rsid w:val="00297C8B"/>
    <w:rsid w:val="002A54CA"/>
    <w:rsid w:val="002D4A06"/>
    <w:rsid w:val="002F1580"/>
    <w:rsid w:val="00325DD2"/>
    <w:rsid w:val="00331806"/>
    <w:rsid w:val="00331A0B"/>
    <w:rsid w:val="00340DBE"/>
    <w:rsid w:val="0036117B"/>
    <w:rsid w:val="003658B6"/>
    <w:rsid w:val="00394367"/>
    <w:rsid w:val="003956AE"/>
    <w:rsid w:val="003A2124"/>
    <w:rsid w:val="003B67B1"/>
    <w:rsid w:val="003E0A7B"/>
    <w:rsid w:val="00423BA5"/>
    <w:rsid w:val="00440E38"/>
    <w:rsid w:val="00444FB6"/>
    <w:rsid w:val="00473F1B"/>
    <w:rsid w:val="004828B0"/>
    <w:rsid w:val="00490033"/>
    <w:rsid w:val="0049203C"/>
    <w:rsid w:val="00496DD9"/>
    <w:rsid w:val="004A1C23"/>
    <w:rsid w:val="00500194"/>
    <w:rsid w:val="005036E4"/>
    <w:rsid w:val="00511B43"/>
    <w:rsid w:val="00541FEE"/>
    <w:rsid w:val="005441E6"/>
    <w:rsid w:val="00575F17"/>
    <w:rsid w:val="00581EEA"/>
    <w:rsid w:val="005A0FAF"/>
    <w:rsid w:val="005C656B"/>
    <w:rsid w:val="005E02B3"/>
    <w:rsid w:val="005E4673"/>
    <w:rsid w:val="005F3170"/>
    <w:rsid w:val="00600B73"/>
    <w:rsid w:val="0060191D"/>
    <w:rsid w:val="00606D0D"/>
    <w:rsid w:val="0062708A"/>
    <w:rsid w:val="00633045"/>
    <w:rsid w:val="00641CDC"/>
    <w:rsid w:val="00652922"/>
    <w:rsid w:val="00676EFE"/>
    <w:rsid w:val="00691DEC"/>
    <w:rsid w:val="0069661C"/>
    <w:rsid w:val="006B7CA3"/>
    <w:rsid w:val="006F2A88"/>
    <w:rsid w:val="00705A44"/>
    <w:rsid w:val="00705F2B"/>
    <w:rsid w:val="00736CD5"/>
    <w:rsid w:val="0075334C"/>
    <w:rsid w:val="00766137"/>
    <w:rsid w:val="00766EBE"/>
    <w:rsid w:val="00767386"/>
    <w:rsid w:val="00770FD5"/>
    <w:rsid w:val="007A49B8"/>
    <w:rsid w:val="007B01AA"/>
    <w:rsid w:val="007D13B9"/>
    <w:rsid w:val="007D2C8F"/>
    <w:rsid w:val="007D3C9A"/>
    <w:rsid w:val="007D79AA"/>
    <w:rsid w:val="007F1AF2"/>
    <w:rsid w:val="0081629D"/>
    <w:rsid w:val="008243C6"/>
    <w:rsid w:val="00824E3C"/>
    <w:rsid w:val="0083359A"/>
    <w:rsid w:val="00854583"/>
    <w:rsid w:val="00855EEA"/>
    <w:rsid w:val="00857585"/>
    <w:rsid w:val="00863770"/>
    <w:rsid w:val="008908F7"/>
    <w:rsid w:val="008954DD"/>
    <w:rsid w:val="008962B1"/>
    <w:rsid w:val="008A4A2F"/>
    <w:rsid w:val="008B3989"/>
    <w:rsid w:val="008C7E60"/>
    <w:rsid w:val="008D785F"/>
    <w:rsid w:val="008E10EE"/>
    <w:rsid w:val="008E2947"/>
    <w:rsid w:val="008E426F"/>
    <w:rsid w:val="008E63A9"/>
    <w:rsid w:val="009044B5"/>
    <w:rsid w:val="00922680"/>
    <w:rsid w:val="00927D1E"/>
    <w:rsid w:val="00927DBE"/>
    <w:rsid w:val="00944F25"/>
    <w:rsid w:val="009701A0"/>
    <w:rsid w:val="009726BB"/>
    <w:rsid w:val="00985C62"/>
    <w:rsid w:val="00993612"/>
    <w:rsid w:val="009A15AA"/>
    <w:rsid w:val="009C606B"/>
    <w:rsid w:val="009E2637"/>
    <w:rsid w:val="009E7B10"/>
    <w:rsid w:val="00A0286A"/>
    <w:rsid w:val="00A22FF4"/>
    <w:rsid w:val="00A253FB"/>
    <w:rsid w:val="00A35B3D"/>
    <w:rsid w:val="00A67D1D"/>
    <w:rsid w:val="00A701AE"/>
    <w:rsid w:val="00A71CBC"/>
    <w:rsid w:val="00A86081"/>
    <w:rsid w:val="00A90FCC"/>
    <w:rsid w:val="00AA0034"/>
    <w:rsid w:val="00AB1BBA"/>
    <w:rsid w:val="00B046CF"/>
    <w:rsid w:val="00B12075"/>
    <w:rsid w:val="00B1706F"/>
    <w:rsid w:val="00B2065F"/>
    <w:rsid w:val="00B52D60"/>
    <w:rsid w:val="00B560D9"/>
    <w:rsid w:val="00B65358"/>
    <w:rsid w:val="00B74402"/>
    <w:rsid w:val="00BC1BFF"/>
    <w:rsid w:val="00BC483C"/>
    <w:rsid w:val="00BD38CB"/>
    <w:rsid w:val="00C0515D"/>
    <w:rsid w:val="00C33199"/>
    <w:rsid w:val="00C469CE"/>
    <w:rsid w:val="00C54110"/>
    <w:rsid w:val="00C66179"/>
    <w:rsid w:val="00C82CEE"/>
    <w:rsid w:val="00CA177D"/>
    <w:rsid w:val="00CA406C"/>
    <w:rsid w:val="00CA56C3"/>
    <w:rsid w:val="00CA6224"/>
    <w:rsid w:val="00CC1740"/>
    <w:rsid w:val="00CE7139"/>
    <w:rsid w:val="00CF45B5"/>
    <w:rsid w:val="00D179ED"/>
    <w:rsid w:val="00D4701B"/>
    <w:rsid w:val="00D60804"/>
    <w:rsid w:val="00D624C8"/>
    <w:rsid w:val="00D87388"/>
    <w:rsid w:val="00D93709"/>
    <w:rsid w:val="00DB1F79"/>
    <w:rsid w:val="00DC5BEF"/>
    <w:rsid w:val="00E17EF7"/>
    <w:rsid w:val="00E30DE6"/>
    <w:rsid w:val="00E44E57"/>
    <w:rsid w:val="00E54CBD"/>
    <w:rsid w:val="00E608E9"/>
    <w:rsid w:val="00E60CB7"/>
    <w:rsid w:val="00E808A1"/>
    <w:rsid w:val="00ED34E5"/>
    <w:rsid w:val="00F059B6"/>
    <w:rsid w:val="00F07AD0"/>
    <w:rsid w:val="00F22D35"/>
    <w:rsid w:val="00F254CC"/>
    <w:rsid w:val="00F53F2E"/>
    <w:rsid w:val="00F5457C"/>
    <w:rsid w:val="00F8464F"/>
    <w:rsid w:val="00FB06FA"/>
    <w:rsid w:val="00FC1CCB"/>
    <w:rsid w:val="00FE53E6"/>
    <w:rsid w:val="0BBF5056"/>
    <w:rsid w:val="0EC51ACA"/>
    <w:rsid w:val="10504157"/>
    <w:rsid w:val="12A407A1"/>
    <w:rsid w:val="151C0B75"/>
    <w:rsid w:val="1ACB1CC5"/>
    <w:rsid w:val="2C320B0E"/>
    <w:rsid w:val="30390A2D"/>
    <w:rsid w:val="336B3A2F"/>
    <w:rsid w:val="34037AE5"/>
    <w:rsid w:val="349F05A8"/>
    <w:rsid w:val="3E541FD3"/>
    <w:rsid w:val="42F332E6"/>
    <w:rsid w:val="49D557CC"/>
    <w:rsid w:val="4A5063D7"/>
    <w:rsid w:val="53975234"/>
    <w:rsid w:val="551C08B3"/>
    <w:rsid w:val="577F009D"/>
    <w:rsid w:val="57856723"/>
    <w:rsid w:val="57E809C6"/>
    <w:rsid w:val="5C751DBE"/>
    <w:rsid w:val="5E365497"/>
    <w:rsid w:val="5F102216"/>
    <w:rsid w:val="64156F42"/>
    <w:rsid w:val="64E95DD3"/>
    <w:rsid w:val="651830A4"/>
    <w:rsid w:val="697C60F0"/>
    <w:rsid w:val="7A450B26"/>
    <w:rsid w:val="7BCB1C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paragraph" w:styleId="2">
    <w:name w:val="heading 1"/>
    <w:basedOn w:val="1"/>
    <w:uiPriority w:val="0"/>
    <w:pPr>
      <w:widowControl/>
      <w:spacing w:before="100" w:beforeAutospacing="1" w:after="100" w:afterAutospacing="1"/>
      <w:jc w:val="left"/>
      <w:outlineLvl w:val="0"/>
    </w:pPr>
    <w:rPr>
      <w:rFonts w:ascii="宋体" w:hAnsi="宋体" w:cs="宋体"/>
      <w:kern w:val="36"/>
      <w:sz w:val="18"/>
      <w:szCs w:val="18"/>
    </w:rPr>
  </w:style>
  <w:style w:type="character" w:default="1" w:styleId="12">
    <w:name w:val="Default Paragraph Font"/>
    <w:uiPriority w:val="0"/>
    <w:rPr>
      <w:rFonts w:ascii="Tahoma" w:hAnsi="Tahoma"/>
      <w:sz w:val="24"/>
      <w:szCs w:val="20"/>
    </w:rPr>
  </w:style>
  <w:style w:type="table" w:default="1" w:styleId="18">
    <w:name w:val="Normal Table"/>
    <w:unhideWhenUsed/>
    <w:uiPriority w:val="99"/>
    <w:tblPr>
      <w:tblStyle w:val="18"/>
      <w:tblLayout w:type="fixed"/>
      <w:tblCellMar>
        <w:top w:w="0" w:type="dxa"/>
        <w:left w:w="108" w:type="dxa"/>
        <w:bottom w:w="0" w:type="dxa"/>
        <w:right w:w="108" w:type="dxa"/>
      </w:tblCellMar>
    </w:tblPr>
    <w:tcPr>
      <w:textDirection w:val="lrTb"/>
    </w:tcPr>
  </w:style>
  <w:style w:type="paragraph" w:styleId="3">
    <w:name w:val="annotation text"/>
    <w:basedOn w:val="1"/>
    <w:semiHidden/>
    <w:uiPriority w:val="0"/>
    <w:pPr>
      <w:jc w:val="left"/>
    </w:pPr>
  </w:style>
  <w:style w:type="paragraph" w:styleId="4">
    <w:name w:val="Body Text"/>
    <w:basedOn w:val="1"/>
    <w:uiPriority w:val="0"/>
    <w:pPr>
      <w:spacing w:after="120"/>
    </w:pPr>
  </w:style>
  <w:style w:type="paragraph" w:styleId="5">
    <w:name w:val="Body Text Indent"/>
    <w:basedOn w:val="1"/>
    <w:uiPriority w:val="0"/>
    <w:pPr>
      <w:spacing w:line="540" w:lineRule="exact"/>
      <w:ind w:firstLine="604" w:firstLineChars="200"/>
    </w:pPr>
    <w:rPr>
      <w:rFonts w:ascii="仿宋_GB2312" w:eastAsia="仿宋_GB2312"/>
      <w:color w:val="000000"/>
      <w:sz w:val="32"/>
      <w:szCs w:val="32"/>
      <w:lang w:val="zh-CN" w:eastAsia="zh-CN"/>
    </w:rPr>
  </w:style>
  <w:style w:type="paragraph" w:styleId="6">
    <w:name w:val="Plain Text"/>
    <w:basedOn w:val="1"/>
    <w:uiPriority w:val="0"/>
    <w:rPr>
      <w:rFonts w:ascii="宋体" w:hAnsi="Courier New" w:eastAsia="仿宋_GB2312"/>
      <w:sz w:val="32"/>
      <w:szCs w:val="20"/>
    </w:rPr>
  </w:style>
  <w:style w:type="paragraph" w:styleId="7">
    <w:name w:val="Date"/>
    <w:basedOn w:val="1"/>
    <w:next w:val="1"/>
    <w:uiPriority w:val="0"/>
    <w:pPr>
      <w:ind w:left="100" w:leftChars="2500"/>
    </w:pPr>
  </w:style>
  <w:style w:type="paragraph" w:styleId="8">
    <w:name w:val="Balloon Text"/>
    <w:basedOn w:val="1"/>
    <w:semiHidden/>
    <w:uiPriority w:val="0"/>
    <w:rPr>
      <w:sz w:val="18"/>
      <w:szCs w:val="18"/>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Normal (Web)"/>
    <w:basedOn w:val="1"/>
    <w:unhideWhenUsed/>
    <w:uiPriority w:val="99"/>
    <w:pPr>
      <w:widowControl/>
      <w:spacing w:before="100" w:beforeAutospacing="1" w:after="100" w:afterAutospacing="1"/>
      <w:jc w:val="left"/>
    </w:pPr>
    <w:rPr>
      <w:rFonts w:ascii="Arial Unicode MS" w:hAnsi="Arial Unicode MS" w:eastAsia="Arial Unicode MS" w:cs="Arial Unicode MS"/>
      <w:color w:val="000000"/>
      <w:kern w:val="0"/>
      <w:sz w:val="24"/>
    </w:rPr>
  </w:style>
  <w:style w:type="character" w:styleId="13">
    <w:name w:val="Strong"/>
    <w:basedOn w:val="12"/>
    <w:qFormat/>
    <w:uiPriority w:val="22"/>
    <w:rPr>
      <w:b/>
      <w:bCs/>
    </w:rPr>
  </w:style>
  <w:style w:type="character" w:styleId="14">
    <w:name w:val="page number"/>
    <w:basedOn w:val="12"/>
    <w:unhideWhenUsed/>
    <w:uiPriority w:val="99"/>
  </w:style>
  <w:style w:type="character" w:styleId="15">
    <w:name w:val="Emphasis"/>
    <w:basedOn w:val="12"/>
    <w:qFormat/>
    <w:uiPriority w:val="0"/>
    <w:rPr>
      <w:color w:val="CC0033"/>
    </w:rPr>
  </w:style>
  <w:style w:type="character" w:styleId="16">
    <w:name w:val="Hyperlink"/>
    <w:basedOn w:val="12"/>
    <w:uiPriority w:val="0"/>
    <w:rPr>
      <w:color w:val="336699"/>
      <w:u w:val="none"/>
    </w:rPr>
  </w:style>
  <w:style w:type="character" w:styleId="17">
    <w:name w:val="annotation reference"/>
    <w:basedOn w:val="12"/>
    <w:semiHidden/>
    <w:uiPriority w:val="0"/>
    <w:rPr>
      <w:sz w:val="21"/>
      <w:szCs w:val="21"/>
    </w:rPr>
  </w:style>
  <w:style w:type="table" w:styleId="19">
    <w:name w:val="Table Grid"/>
    <w:basedOn w:val="18"/>
    <w:unhideWhenUsed/>
    <w:uiPriority w:val="99"/>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pa-1"/>
    <w:basedOn w:val="1"/>
    <w:uiPriority w:val="0"/>
    <w:pPr>
      <w:widowControl/>
      <w:spacing w:line="340" w:lineRule="atLeast"/>
      <w:jc w:val="center"/>
    </w:pPr>
    <w:rPr>
      <w:rFonts w:ascii="宋体" w:hAnsi="宋体" w:cs="宋体"/>
      <w:kern w:val="0"/>
      <w:sz w:val="24"/>
    </w:rPr>
  </w:style>
  <w:style w:type="paragraph" w:customStyle="1" w:styleId="21">
    <w:name w:val="Char Char1 Char Char Char Char Char Char"/>
    <w:basedOn w:val="1"/>
    <w:uiPriority w:val="0"/>
    <w:pPr>
      <w:widowControl/>
      <w:numPr>
        <w:ilvl w:val="0"/>
        <w:numId w:val="1"/>
      </w:numPr>
      <w:tabs>
        <w:tab w:val="left" w:pos="432"/>
      </w:tabs>
      <w:spacing w:after="160" w:line="240" w:lineRule="exact"/>
      <w:jc w:val="left"/>
    </w:pPr>
    <w:rPr>
      <w:szCs w:val="20"/>
    </w:rPr>
  </w:style>
  <w:style w:type="paragraph" w:customStyle="1" w:styleId="22">
    <w:name w:val="Char Char Char Char Char Char Char"/>
    <w:basedOn w:val="1"/>
    <w:uiPriority w:val="0"/>
    <w:rPr>
      <w:rFonts w:ascii="Tahoma" w:hAnsi="Tahoma"/>
      <w:sz w:val="24"/>
      <w:szCs w:val="20"/>
    </w:rPr>
  </w:style>
  <w:style w:type="paragraph" w:customStyle="1" w:styleId="23">
    <w:name w:val="正文文本缩进 New"/>
    <w:basedOn w:val="1"/>
    <w:uiPriority w:val="0"/>
    <w:pPr>
      <w:spacing w:line="500" w:lineRule="exact"/>
      <w:ind w:firstLine="640" w:firstLineChars="200"/>
    </w:pPr>
    <w:rPr>
      <w:rFonts w:eastAsia="仿宋_GB2312"/>
      <w:color w:val="000000"/>
      <w:sz w:val="32"/>
      <w:szCs w:val="32"/>
    </w:rPr>
  </w:style>
  <w:style w:type="paragraph" w:customStyle="1" w:styleId="24">
    <w:name w:val="普通(网站) New"/>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正文文字"/>
    <w:basedOn w:val="1"/>
    <w:uiPriority w:val="0"/>
    <w:pPr>
      <w:spacing w:line="408" w:lineRule="auto"/>
      <w:ind w:left="1"/>
      <w:textAlignment w:val="bottom"/>
    </w:pPr>
    <w:rPr>
      <w:color w:val="000000"/>
      <w:kern w:val="0"/>
      <w:sz w:val="32"/>
      <w:szCs w:val="20"/>
      <w:lang w:val="zh-CN" w:eastAsia="zh-CN"/>
    </w:rPr>
  </w:style>
  <w:style w:type="paragraph" w:customStyle="1" w:styleId="26">
    <w:name w:val="正文 New"/>
    <w:uiPriority w:val="0"/>
    <w:pPr>
      <w:widowControl w:val="0"/>
      <w:jc w:val="both"/>
    </w:pPr>
    <w:rPr>
      <w:kern w:val="2"/>
      <w:sz w:val="21"/>
      <w:szCs w:val="24"/>
      <w:lang w:val="en-US" w:eastAsia="zh-CN" w:bidi="ar-SA"/>
    </w:rPr>
  </w:style>
  <w:style w:type="paragraph" w:customStyle="1" w:styleId="27">
    <w:name w:val="字元 字元 Char Char 字元 字元 Char Char 字元 Char Char 字元 Char Char 字元"/>
    <w:basedOn w:val="1"/>
    <w:uiPriority w:val="0"/>
    <w:pPr>
      <w:widowControl/>
      <w:spacing w:after="160" w:line="240" w:lineRule="exact"/>
      <w:jc w:val="left"/>
    </w:pPr>
  </w:style>
  <w:style w:type="paragraph" w:customStyle="1" w:styleId="28">
    <w:name w:val="Normal"/>
    <w:uiPriority w:val="0"/>
    <w:pPr>
      <w:jc w:val="both"/>
    </w:pPr>
    <w:rPr>
      <w:rFonts w:ascii="宋体" w:hAnsi="宋体" w:cs="宋体"/>
      <w:kern w:val="2"/>
      <w:sz w:val="21"/>
      <w:szCs w:val="21"/>
      <w:lang w:val="en-US" w:eastAsia="zh-CN" w:bidi="ar-SA"/>
    </w:rPr>
  </w:style>
  <w:style w:type="paragraph" w:customStyle="1" w:styleId="29">
    <w:name w:val="style12"/>
    <w:basedOn w:val="1"/>
    <w:uiPriority w:val="0"/>
    <w:pPr>
      <w:widowControl/>
      <w:spacing w:before="100" w:beforeAutospacing="1" w:after="100" w:afterAutospacing="1"/>
      <w:jc w:val="left"/>
    </w:pPr>
    <w:rPr>
      <w:rFonts w:ascii="宋体" w:hAnsi="宋体" w:cs="宋体"/>
      <w:color w:val="000000"/>
      <w:kern w:val="0"/>
      <w:sz w:val="24"/>
    </w:rPr>
  </w:style>
  <w:style w:type="paragraph" w:customStyle="1" w:styleId="30">
    <w:name w:val="p0"/>
    <w:basedOn w:val="1"/>
    <w:uiPriority w:val="0"/>
    <w:pPr>
      <w:widowControl/>
    </w:pPr>
    <w:rPr>
      <w:kern w:val="0"/>
      <w:szCs w:val="21"/>
    </w:rPr>
  </w:style>
  <w:style w:type="paragraph" w:customStyle="1" w:styleId="31">
    <w:name w:val="Char1 Char Char Char Char Char Char"/>
    <w:basedOn w:val="1"/>
    <w:uiPriority w:val="0"/>
    <w:rPr>
      <w:szCs w:val="20"/>
    </w:rPr>
  </w:style>
  <w:style w:type="character" w:customStyle="1" w:styleId="32">
    <w:name w:val="apple-converted-space"/>
    <w:basedOn w:val="12"/>
    <w:uiPriority w:val="0"/>
  </w:style>
  <w:style w:type="character" w:customStyle="1" w:styleId="33">
    <w:name w:val="超链接 New"/>
    <w:basedOn w:val="12"/>
    <w:uiPriority w:val="0"/>
    <w:rPr>
      <w:color w:val="0000FF"/>
      <w:u w:val="single"/>
    </w:rPr>
  </w:style>
  <w:style w:type="character" w:customStyle="1" w:styleId="34">
    <w:name w:val="要点 New"/>
    <w:basedOn w:val="12"/>
    <w:uiPriority w:val="0"/>
    <w:rPr>
      <w:b/>
      <w:bCs/>
    </w:rPr>
  </w:style>
  <w:style w:type="character" w:customStyle="1" w:styleId="35">
    <w:name w:val="15"/>
    <w:basedOn w:val="12"/>
    <w:uiPriority w:val="0"/>
    <w:rPr>
      <w:rFonts w:hint="default" w:cs="Tahoma"/>
      <w:b/>
      <w:bCs/>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1356</Words>
  <Characters>7735</Characters>
  <Lines>64</Lines>
  <Paragraphs>18</Paragraphs>
  <ScaleCrop>false</ScaleCrop>
  <LinksUpToDate>false</LinksUpToDate>
  <CharactersWithSpaces>9073</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2015-07-28T02:47:00Z</dcterms:created>
  <dc:creator>Administrator</dc:creator>
  <cp:lastModifiedBy>huang</cp:lastModifiedBy>
  <dcterms:modified xsi:type="dcterms:W3CDTF">2017-01-09T09:33:34Z</dcterms:modified>
  <dc:title>市三届人大常委会召开第三十次会议</dc:title>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