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rFonts w:hint="eastAsia" w:ascii="宋体" w:hAnsi="宋体" w:eastAsia="宋体" w:cs="宋体"/>
          <w:color w:val="auto"/>
          <w:sz w:val="44"/>
          <w:szCs w:val="44"/>
        </w:rPr>
      </w:pPr>
      <w:r>
        <w:rPr>
          <w:rFonts w:hint="eastAsia" w:ascii="宋体" w:hAnsi="宋体" w:eastAsia="宋体" w:cs="宋体"/>
          <w:color w:val="auto"/>
          <w:sz w:val="44"/>
          <w:szCs w:val="44"/>
        </w:rPr>
        <w:t>广东省中医药条例</w:t>
      </w:r>
    </w:p>
    <w:p>
      <w:pPr>
        <w:keepNext w:val="0"/>
        <w:keepLines w:val="0"/>
        <w:pageBreakBefore w:val="0"/>
        <w:widowControl w:val="0"/>
        <w:kinsoku/>
        <w:wordWrap/>
        <w:overflowPunct/>
        <w:topLinePunct w:val="0"/>
        <w:autoSpaceDE/>
        <w:autoSpaceDN/>
        <w:bidi w:val="0"/>
        <w:spacing w:beforeLines="0" w:afterLines="0" w:line="590" w:lineRule="exact"/>
        <w:ind w:firstLine="632" w:firstLineChars="200"/>
        <w:jc w:val="both"/>
        <w:textAlignment w:val="auto"/>
        <w:outlineLvl w:val="1"/>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val="0"/>
        <w:spacing w:beforeLines="0" w:afterLines="0" w:line="590" w:lineRule="exact"/>
        <w:ind w:right="0" w:rightChars="0" w:firstLine="632" w:firstLineChars="200"/>
        <w:jc w:val="both"/>
        <w:textAlignment w:val="auto"/>
        <w:outlineLvl w:val="9"/>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（20</w:t>
      </w:r>
      <w:r>
        <w:rPr>
          <w:rFonts w:hint="eastAsia" w:ascii="宋体" w:hAnsi="宋体" w:eastAsia="楷体_GB2312" w:cs="楷体_GB2312"/>
          <w:color w:val="000000"/>
          <w:sz w:val="32"/>
          <w:szCs w:val="32"/>
          <w:lang w:val="en-US" w:eastAsia="zh-CN"/>
        </w:rPr>
        <w:t>21</w:t>
      </w:r>
      <w:r>
        <w:rPr>
          <w:rFonts w:hint="eastAsia" w:ascii="宋体" w:hAnsi="宋体" w:eastAsia="楷体_GB2312" w:cs="楷体_GB2312"/>
          <w:color w:val="000000"/>
          <w:sz w:val="32"/>
          <w:szCs w:val="32"/>
        </w:rPr>
        <w:t>年</w:t>
      </w:r>
      <w:r>
        <w:rPr>
          <w:rFonts w:hint="eastAsia" w:ascii="宋体" w:hAnsi="宋体" w:eastAsia="楷体_GB2312" w:cs="楷体_GB2312"/>
          <w:color w:val="000000"/>
          <w:sz w:val="32"/>
          <w:szCs w:val="32"/>
          <w:lang w:val="en-US" w:eastAsia="zh-CN"/>
        </w:rPr>
        <w:t>7</w:t>
      </w:r>
      <w:r>
        <w:rPr>
          <w:rFonts w:hint="eastAsia" w:ascii="宋体" w:hAnsi="宋体" w:eastAsia="楷体_GB2312" w:cs="楷体_GB2312"/>
          <w:color w:val="000000"/>
          <w:sz w:val="32"/>
          <w:szCs w:val="32"/>
        </w:rPr>
        <w:t>月</w:t>
      </w:r>
      <w:r>
        <w:rPr>
          <w:rFonts w:hint="eastAsia" w:ascii="宋体" w:hAnsi="宋体" w:eastAsia="楷体_GB2312" w:cs="楷体_GB2312"/>
          <w:color w:val="000000"/>
          <w:sz w:val="32"/>
          <w:szCs w:val="32"/>
          <w:lang w:val="en-US" w:eastAsia="zh-CN"/>
        </w:rPr>
        <w:t>30</w:t>
      </w:r>
      <w:r>
        <w:rPr>
          <w:rFonts w:hint="eastAsia" w:ascii="宋体" w:hAnsi="宋体" w:eastAsia="楷体_GB2312" w:cs="楷体_GB2312"/>
          <w:color w:val="000000"/>
          <w:sz w:val="32"/>
          <w:szCs w:val="32"/>
        </w:rPr>
        <w:t>日广东省第十</w:t>
      </w:r>
      <w:r>
        <w:rPr>
          <w:rFonts w:hint="eastAsia" w:ascii="宋体" w:hAnsi="宋体" w:eastAsia="楷体_GB2312" w:cs="楷体_GB2312"/>
          <w:color w:val="000000"/>
          <w:sz w:val="32"/>
          <w:szCs w:val="32"/>
          <w:lang w:eastAsia="zh-CN"/>
        </w:rPr>
        <w:t>三</w:t>
      </w:r>
      <w:r>
        <w:rPr>
          <w:rFonts w:hint="eastAsia" w:ascii="宋体" w:hAnsi="宋体" w:eastAsia="楷体_GB2312" w:cs="楷体_GB2312"/>
          <w:color w:val="000000"/>
          <w:sz w:val="32"/>
          <w:szCs w:val="32"/>
        </w:rPr>
        <w:t>届人民代表大会常务委员会第</w:t>
      </w:r>
      <w:r>
        <w:rPr>
          <w:rFonts w:hint="eastAsia" w:ascii="宋体" w:hAnsi="宋体" w:eastAsia="楷体_GB2312" w:cs="楷体_GB2312"/>
          <w:color w:val="000000"/>
          <w:sz w:val="32"/>
          <w:szCs w:val="32"/>
          <w:lang w:eastAsia="zh-CN"/>
        </w:rPr>
        <w:t>三十三</w:t>
      </w:r>
      <w:r>
        <w:rPr>
          <w:rFonts w:hint="eastAsia" w:ascii="宋体" w:hAnsi="宋体" w:eastAsia="楷体_GB2312" w:cs="楷体_GB2312"/>
          <w:color w:val="000000"/>
          <w:sz w:val="32"/>
          <w:szCs w:val="32"/>
        </w:rPr>
        <w:t>次会议通过）</w:t>
      </w:r>
    </w:p>
    <w:p>
      <w:pPr>
        <w:keepNext w:val="0"/>
        <w:keepLines w:val="0"/>
        <w:pageBreakBefore w:val="0"/>
        <w:widowControl w:val="0"/>
        <w:kinsoku/>
        <w:wordWrap/>
        <w:overflowPunct/>
        <w:topLinePunct w:val="0"/>
        <w:autoSpaceDE/>
        <w:autoSpaceDN/>
        <w:bidi w:val="0"/>
        <w:adjustRightInd w:val="0"/>
        <w:spacing w:beforeLines="0" w:afterLines="0" w:line="590" w:lineRule="exact"/>
        <w:ind w:left="0" w:leftChars="0" w:right="0" w:rightChars="0" w:firstLine="2" w:firstLineChars="0"/>
        <w:jc w:val="both"/>
        <w:textAlignment w:val="auto"/>
        <w:outlineLvl w:val="9"/>
        <w:rPr>
          <w:rFonts w:hint="eastAsia" w:ascii="宋体" w:hAnsi="宋体" w:eastAsia="楷体_GB2312" w:cs="楷体_GB2312"/>
          <w:color w:val="000000"/>
          <w:sz w:val="32"/>
          <w:szCs w:val="32"/>
        </w:rPr>
      </w:pPr>
    </w:p>
    <w:p>
      <w:pPr>
        <w:keepNext w:val="0"/>
        <w:keepLines w:val="0"/>
        <w:pageBreakBefore w:val="0"/>
        <w:kinsoku/>
        <w:wordWrap/>
        <w:overflowPunct/>
        <w:topLinePunct w:val="0"/>
        <w:autoSpaceDN/>
        <w:bidi w:val="0"/>
        <w:spacing w:beforeLines="0" w:afterLines="0" w:line="590" w:lineRule="exact"/>
        <w:ind w:left="0" w:leftChars="0" w:right="0" w:rightChars="0"/>
        <w:jc w:val="center"/>
        <w:textAlignment w:val="auto"/>
        <w:rPr>
          <w:rFonts w:hint="eastAsia" w:ascii="楷体_GB2312" w:hAnsi="楷体_GB2312" w:eastAsia="楷体_GB2312" w:cs="楷体_GB2312"/>
          <w:color w:val="auto"/>
          <w:szCs w:val="32"/>
          <w:shd w:val="clear" w:color="auto" w:fill="FFFFFF"/>
          <w:lang w:eastAsia="zh-CN"/>
        </w:rPr>
      </w:pPr>
      <w:r>
        <w:rPr>
          <w:rFonts w:hint="eastAsia" w:ascii="楷体_GB2312" w:hAnsi="楷体_GB2312" w:eastAsia="楷体_GB2312" w:cs="楷体_GB2312"/>
          <w:color w:val="auto"/>
          <w:szCs w:val="32"/>
          <w:shd w:val="clear" w:color="auto" w:fill="FFFFFF"/>
          <w:lang w:eastAsia="zh-CN"/>
        </w:rPr>
        <w:t>目</w:t>
      </w:r>
      <w:r>
        <w:rPr>
          <w:rFonts w:hint="eastAsia" w:ascii="楷体_GB2312" w:hAnsi="楷体_GB2312" w:eastAsia="楷体_GB2312" w:cs="楷体_GB2312"/>
          <w:color w:val="auto"/>
          <w:szCs w:val="32"/>
          <w:shd w:val="clear" w:color="auto" w:fill="FFFFFF"/>
          <w:lang w:val="en-US" w:eastAsia="zh-CN"/>
        </w:rPr>
        <w:t xml:space="preserve">    </w:t>
      </w:r>
      <w:r>
        <w:rPr>
          <w:rFonts w:hint="eastAsia" w:ascii="楷体_GB2312" w:hAnsi="楷体_GB2312" w:eastAsia="楷体_GB2312" w:cs="楷体_GB2312"/>
          <w:color w:val="auto"/>
          <w:szCs w:val="32"/>
          <w:shd w:val="clear" w:color="auto" w:fill="FFFFFF"/>
          <w:lang w:eastAsia="zh-CN"/>
        </w:rPr>
        <w:t>录</w:t>
      </w:r>
    </w:p>
    <w:p>
      <w:pPr>
        <w:keepNext w:val="0"/>
        <w:keepLines w:val="0"/>
        <w:pageBreakBefore w:val="0"/>
        <w:numPr>
          <w:ilvl w:val="0"/>
          <w:numId w:val="0"/>
        </w:numPr>
        <w:tabs>
          <w:tab w:val="left" w:pos="1262"/>
        </w:tabs>
        <w:kinsoku/>
        <w:wordWrap/>
        <w:overflowPunct/>
        <w:topLinePunct w:val="0"/>
        <w:autoSpaceDN/>
        <w:bidi w:val="0"/>
        <w:spacing w:beforeLines="0" w:afterLines="0" w:line="590" w:lineRule="exact"/>
        <w:ind w:left="0" w:leftChars="0" w:right="0" w:rightChars="0" w:firstLine="632" w:firstLineChars="200"/>
        <w:jc w:val="both"/>
        <w:textAlignment w:val="auto"/>
        <w:rPr>
          <w:rFonts w:hint="eastAsia" w:ascii="楷体_GB2312" w:hAnsi="楷体_GB2312" w:eastAsia="楷体_GB2312" w:cs="楷体_GB2312"/>
          <w:color w:val="auto"/>
          <w:szCs w:val="32"/>
          <w:shd w:val="clear" w:color="auto" w:fill="FFFFFF"/>
          <w:lang w:val="en-US" w:eastAsia="zh-CN"/>
        </w:rPr>
      </w:pPr>
      <w:r>
        <w:rPr>
          <w:rFonts w:hint="eastAsia" w:ascii="楷体_GB2312" w:hAnsi="楷体_GB2312" w:eastAsia="楷体_GB2312" w:cs="楷体_GB2312"/>
          <w:color w:val="auto"/>
          <w:szCs w:val="32"/>
          <w:shd w:val="clear" w:color="auto" w:fill="FFFFFF"/>
          <w:lang w:val="en-US" w:eastAsia="zh-CN"/>
        </w:rPr>
        <w:t>第一章  总则</w:t>
      </w:r>
    </w:p>
    <w:p>
      <w:pPr>
        <w:keepNext w:val="0"/>
        <w:keepLines w:val="0"/>
        <w:pageBreakBefore w:val="0"/>
        <w:numPr>
          <w:ilvl w:val="0"/>
          <w:numId w:val="0"/>
        </w:numPr>
        <w:kinsoku/>
        <w:wordWrap/>
        <w:overflowPunct/>
        <w:topLinePunct w:val="0"/>
        <w:autoSpaceDN/>
        <w:bidi w:val="0"/>
        <w:spacing w:beforeLines="0" w:afterLines="0" w:line="590" w:lineRule="exact"/>
        <w:ind w:left="0" w:leftChars="0" w:right="0" w:rightChars="0" w:firstLine="632" w:firstLineChars="200"/>
        <w:jc w:val="both"/>
        <w:textAlignment w:val="auto"/>
        <w:rPr>
          <w:rFonts w:hint="eastAsia" w:ascii="楷体_GB2312" w:hAnsi="楷体_GB2312" w:eastAsia="楷体_GB2312" w:cs="楷体_GB2312"/>
          <w:color w:val="auto"/>
          <w:szCs w:val="32"/>
          <w:shd w:val="clear" w:color="auto" w:fill="FFFFFF"/>
        </w:rPr>
      </w:pPr>
      <w:r>
        <w:rPr>
          <w:rFonts w:hint="eastAsia" w:ascii="楷体_GB2312" w:hAnsi="楷体_GB2312" w:eastAsia="楷体_GB2312" w:cs="楷体_GB2312"/>
          <w:color w:val="auto"/>
          <w:szCs w:val="32"/>
          <w:shd w:val="clear" w:color="auto" w:fill="FFFFFF"/>
          <w:lang w:val="en-US" w:eastAsia="zh-CN"/>
        </w:rPr>
        <w:t>第二章  中医药服务</w:t>
      </w:r>
    </w:p>
    <w:p>
      <w:pPr>
        <w:keepNext w:val="0"/>
        <w:keepLines w:val="0"/>
        <w:pageBreakBefore w:val="0"/>
        <w:numPr>
          <w:ilvl w:val="0"/>
          <w:numId w:val="0"/>
        </w:numPr>
        <w:kinsoku/>
        <w:wordWrap/>
        <w:overflowPunct/>
        <w:topLinePunct w:val="0"/>
        <w:autoSpaceDN/>
        <w:bidi w:val="0"/>
        <w:spacing w:beforeLines="0" w:afterLines="0" w:line="590" w:lineRule="exact"/>
        <w:ind w:left="0" w:leftChars="0" w:right="0" w:rightChars="0" w:firstLine="632" w:firstLineChars="200"/>
        <w:jc w:val="both"/>
        <w:textAlignment w:val="auto"/>
        <w:rPr>
          <w:rFonts w:hint="eastAsia" w:ascii="楷体_GB2312" w:hAnsi="楷体_GB2312" w:eastAsia="楷体_GB2312" w:cs="楷体_GB2312"/>
          <w:color w:val="auto"/>
          <w:szCs w:val="32"/>
          <w:shd w:val="clear" w:color="auto" w:fill="FFFFFF"/>
        </w:rPr>
      </w:pPr>
      <w:r>
        <w:rPr>
          <w:rFonts w:hint="eastAsia" w:ascii="楷体_GB2312" w:hAnsi="楷体_GB2312" w:eastAsia="楷体_GB2312" w:cs="楷体_GB2312"/>
          <w:color w:val="auto"/>
          <w:szCs w:val="32"/>
          <w:shd w:val="clear" w:color="auto" w:fill="FFFFFF"/>
          <w:lang w:val="en-US" w:eastAsia="zh-CN"/>
        </w:rPr>
        <w:t>第三章  中药保护与产业发展</w:t>
      </w:r>
    </w:p>
    <w:p>
      <w:pPr>
        <w:keepNext w:val="0"/>
        <w:keepLines w:val="0"/>
        <w:pageBreakBefore w:val="0"/>
        <w:numPr>
          <w:ilvl w:val="0"/>
          <w:numId w:val="0"/>
        </w:numPr>
        <w:kinsoku/>
        <w:wordWrap/>
        <w:overflowPunct/>
        <w:topLinePunct w:val="0"/>
        <w:autoSpaceDN/>
        <w:bidi w:val="0"/>
        <w:spacing w:beforeLines="0" w:afterLines="0" w:line="590" w:lineRule="exact"/>
        <w:ind w:left="0" w:leftChars="0" w:right="0" w:rightChars="0" w:firstLine="632" w:firstLineChars="200"/>
        <w:jc w:val="both"/>
        <w:textAlignment w:val="auto"/>
        <w:rPr>
          <w:rFonts w:hint="eastAsia" w:ascii="楷体_GB2312" w:hAnsi="楷体_GB2312" w:eastAsia="楷体_GB2312" w:cs="楷体_GB2312"/>
          <w:color w:val="auto"/>
          <w:szCs w:val="32"/>
          <w:shd w:val="clear" w:color="auto" w:fill="FFFFFF"/>
        </w:rPr>
      </w:pPr>
      <w:r>
        <w:rPr>
          <w:rFonts w:hint="eastAsia" w:ascii="楷体_GB2312" w:hAnsi="楷体_GB2312" w:eastAsia="楷体_GB2312" w:cs="楷体_GB2312"/>
          <w:color w:val="auto"/>
          <w:szCs w:val="32"/>
          <w:shd w:val="clear" w:color="auto" w:fill="FFFFFF"/>
          <w:lang w:val="en-US" w:eastAsia="zh-CN"/>
        </w:rPr>
        <w:t>第四章  中医药人才培养与科技创新</w:t>
      </w:r>
    </w:p>
    <w:p>
      <w:pPr>
        <w:keepNext w:val="0"/>
        <w:keepLines w:val="0"/>
        <w:pageBreakBefore w:val="0"/>
        <w:numPr>
          <w:ilvl w:val="0"/>
          <w:numId w:val="0"/>
        </w:numPr>
        <w:kinsoku/>
        <w:wordWrap/>
        <w:overflowPunct/>
        <w:topLinePunct w:val="0"/>
        <w:autoSpaceDN/>
        <w:bidi w:val="0"/>
        <w:spacing w:beforeLines="0" w:afterLines="0" w:line="590" w:lineRule="exact"/>
        <w:ind w:left="0" w:leftChars="0" w:right="0" w:rightChars="0" w:firstLine="632" w:firstLineChars="200"/>
        <w:jc w:val="both"/>
        <w:textAlignment w:val="auto"/>
        <w:rPr>
          <w:rFonts w:hint="eastAsia" w:ascii="楷体_GB2312" w:hAnsi="楷体_GB2312" w:eastAsia="楷体_GB2312" w:cs="楷体_GB2312"/>
          <w:color w:val="auto"/>
          <w:szCs w:val="32"/>
          <w:shd w:val="clear" w:color="auto" w:fill="FFFFFF"/>
          <w:lang w:val="en-US" w:eastAsia="zh-CN"/>
        </w:rPr>
      </w:pPr>
      <w:r>
        <w:rPr>
          <w:rFonts w:hint="eastAsia" w:ascii="楷体_GB2312" w:hAnsi="楷体_GB2312" w:eastAsia="楷体_GB2312" w:cs="楷体_GB2312"/>
          <w:color w:val="auto"/>
          <w:szCs w:val="32"/>
          <w:shd w:val="clear" w:color="auto" w:fill="FFFFFF"/>
          <w:lang w:val="en-US" w:eastAsia="zh-CN"/>
        </w:rPr>
        <w:t>第五章  中医药传承与文化传播</w:t>
      </w:r>
    </w:p>
    <w:p>
      <w:pPr>
        <w:keepNext w:val="0"/>
        <w:keepLines w:val="0"/>
        <w:pageBreakBefore w:val="0"/>
        <w:numPr>
          <w:ilvl w:val="0"/>
          <w:numId w:val="0"/>
        </w:numPr>
        <w:kinsoku/>
        <w:wordWrap/>
        <w:overflowPunct/>
        <w:topLinePunct w:val="0"/>
        <w:autoSpaceDN/>
        <w:bidi w:val="0"/>
        <w:spacing w:beforeLines="0" w:afterLines="0" w:line="590" w:lineRule="exact"/>
        <w:ind w:left="0" w:leftChars="0" w:right="0" w:rightChars="0" w:firstLine="632" w:firstLineChars="200"/>
        <w:jc w:val="both"/>
        <w:textAlignment w:val="auto"/>
        <w:rPr>
          <w:rFonts w:hint="eastAsia" w:ascii="楷体_GB2312" w:hAnsi="楷体_GB2312" w:eastAsia="楷体_GB2312" w:cs="楷体_GB2312"/>
          <w:color w:val="auto"/>
          <w:szCs w:val="32"/>
          <w:shd w:val="clear" w:color="auto" w:fill="FFFFFF"/>
          <w:lang w:val="en-US" w:eastAsia="zh-CN"/>
        </w:rPr>
      </w:pPr>
      <w:r>
        <w:rPr>
          <w:rFonts w:hint="eastAsia" w:ascii="楷体_GB2312" w:hAnsi="楷体_GB2312" w:eastAsia="楷体_GB2312" w:cs="楷体_GB2312"/>
          <w:color w:val="auto"/>
          <w:szCs w:val="32"/>
          <w:shd w:val="clear" w:color="auto" w:fill="FFFFFF"/>
          <w:lang w:val="en-US" w:eastAsia="zh-CN"/>
        </w:rPr>
        <w:t>第六章  保障措施与监督管理</w:t>
      </w:r>
    </w:p>
    <w:p>
      <w:pPr>
        <w:keepNext w:val="0"/>
        <w:keepLines w:val="0"/>
        <w:pageBreakBefore w:val="0"/>
        <w:numPr>
          <w:ilvl w:val="0"/>
          <w:numId w:val="0"/>
        </w:numPr>
        <w:kinsoku/>
        <w:wordWrap/>
        <w:overflowPunct/>
        <w:topLinePunct w:val="0"/>
        <w:autoSpaceDN/>
        <w:bidi w:val="0"/>
        <w:spacing w:beforeLines="0" w:afterLines="0" w:line="590" w:lineRule="exact"/>
        <w:ind w:left="0" w:leftChars="0" w:right="0" w:rightChars="0" w:firstLine="632" w:firstLineChars="200"/>
        <w:jc w:val="both"/>
        <w:textAlignment w:val="auto"/>
        <w:rPr>
          <w:rFonts w:hint="eastAsia" w:ascii="楷体_GB2312" w:hAnsi="楷体_GB2312" w:eastAsia="楷体_GB2312" w:cs="楷体_GB2312"/>
          <w:color w:val="auto"/>
          <w:szCs w:val="32"/>
          <w:shd w:val="clear" w:color="auto" w:fill="FFFFFF"/>
        </w:rPr>
      </w:pPr>
      <w:r>
        <w:rPr>
          <w:rFonts w:hint="eastAsia" w:ascii="楷体_GB2312" w:hAnsi="楷体_GB2312" w:eastAsia="楷体_GB2312" w:cs="楷体_GB2312"/>
          <w:color w:val="auto"/>
          <w:szCs w:val="32"/>
          <w:shd w:val="clear" w:color="auto" w:fill="FFFFFF"/>
          <w:lang w:val="en-US" w:eastAsia="zh-CN"/>
        </w:rPr>
        <w:t xml:space="preserve">第七章  </w:t>
      </w:r>
      <w:r>
        <w:rPr>
          <w:rFonts w:hint="eastAsia" w:ascii="楷体_GB2312" w:hAnsi="楷体_GB2312" w:eastAsia="楷体_GB2312" w:cs="楷体_GB2312"/>
          <w:color w:val="auto"/>
          <w:szCs w:val="32"/>
          <w:shd w:val="clear" w:color="auto" w:fill="FFFFFF"/>
        </w:rPr>
        <w:t>法律责任</w:t>
      </w:r>
    </w:p>
    <w:p>
      <w:pPr>
        <w:keepNext w:val="0"/>
        <w:keepLines w:val="0"/>
        <w:pageBreakBefore w:val="0"/>
        <w:numPr>
          <w:ilvl w:val="0"/>
          <w:numId w:val="0"/>
        </w:numPr>
        <w:kinsoku/>
        <w:wordWrap/>
        <w:overflowPunct/>
        <w:topLinePunct w:val="0"/>
        <w:autoSpaceDN/>
        <w:bidi w:val="0"/>
        <w:spacing w:beforeLines="0" w:afterLines="0" w:line="590" w:lineRule="exact"/>
        <w:ind w:left="0" w:leftChars="0" w:right="0" w:rightChars="0" w:firstLine="632" w:firstLineChars="200"/>
        <w:jc w:val="both"/>
        <w:textAlignment w:val="auto"/>
        <w:rPr>
          <w:rFonts w:hint="eastAsia" w:ascii="楷体_GB2312" w:hAnsi="楷体_GB2312" w:eastAsia="楷体_GB2312" w:cs="楷体_GB2312"/>
          <w:color w:val="auto"/>
          <w:szCs w:val="32"/>
          <w:shd w:val="clear" w:color="auto" w:fill="FFFFFF"/>
        </w:rPr>
      </w:pPr>
      <w:r>
        <w:rPr>
          <w:rFonts w:hint="eastAsia" w:ascii="楷体_GB2312" w:hAnsi="楷体_GB2312" w:eastAsia="楷体_GB2312" w:cs="楷体_GB2312"/>
          <w:color w:val="auto"/>
          <w:szCs w:val="32"/>
          <w:shd w:val="clear" w:color="auto" w:fill="FFFFFF"/>
          <w:lang w:val="en-US" w:eastAsia="zh-CN"/>
        </w:rPr>
        <w:t>第八章  附则</w:t>
      </w:r>
    </w:p>
    <w:p>
      <w:pPr>
        <w:pStyle w:val="31"/>
        <w:overflowPunct/>
        <w:spacing w:beforeLines="0" w:afterLines="0" w:line="590" w:lineRule="exact"/>
        <w:rPr>
          <w:rFonts w:hint="eastAsia" w:ascii="宋体" w:hAnsi="宋体" w:eastAsia="仿宋_GB2312" w:cs="仿宋_GB2312"/>
          <w:color w:val="auto"/>
          <w:sz w:val="32"/>
          <w:szCs w:val="32"/>
          <w:lang w:eastAsia="zh-CN"/>
        </w:rPr>
      </w:pP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jc w:val="center"/>
        <w:outlineLvl w:val="9"/>
        <w:rPr>
          <w:rFonts w:hint="eastAsia" w:ascii="宋体" w:hAnsi="宋体" w:eastAsia="黑体" w:cs="黑体"/>
          <w:bCs/>
          <w:sz w:val="32"/>
          <w:szCs w:val="32"/>
          <w:lang w:val="en-US" w:eastAsia="zh-CN"/>
        </w:rPr>
      </w:pPr>
      <w:r>
        <w:rPr>
          <w:rFonts w:hint="eastAsia" w:ascii="宋体" w:hAnsi="宋体" w:eastAsia="黑体" w:cs="黑体"/>
          <w:bCs/>
          <w:sz w:val="32"/>
          <w:szCs w:val="32"/>
        </w:rPr>
        <w:t>第一章  总  则</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b/>
          <w:bCs/>
          <w:sz w:val="32"/>
          <w:szCs w:val="32"/>
          <w:lang w:eastAsia="zh-CN"/>
        </w:rPr>
      </w:pP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napToGrid w:val="0"/>
          <w:kern w:val="0"/>
          <w:sz w:val="32"/>
          <w:szCs w:val="32"/>
        </w:rPr>
      </w:pPr>
      <w:r>
        <w:rPr>
          <w:rFonts w:hint="eastAsia" w:ascii="宋体" w:hAnsi="宋体" w:eastAsia="黑体" w:cs="黑体"/>
          <w:snapToGrid w:val="0"/>
          <w:kern w:val="0"/>
          <w:sz w:val="32"/>
          <w:szCs w:val="32"/>
        </w:rPr>
        <w:t>第一条</w:t>
      </w:r>
      <w:r>
        <w:rPr>
          <w:rFonts w:hint="eastAsia" w:ascii="宋体" w:hAnsi="宋体" w:eastAsia="仿宋_GB2312" w:cs="仿宋_GB2312"/>
          <w:snapToGrid w:val="0"/>
          <w:kern w:val="0"/>
          <w:sz w:val="32"/>
          <w:szCs w:val="32"/>
          <w:lang w:val="en-US" w:eastAsia="zh-CN"/>
        </w:rPr>
        <w:t xml:space="preserve"> </w:t>
      </w:r>
      <w:r>
        <w:rPr>
          <w:rFonts w:hint="eastAsia" w:ascii="宋体" w:hAnsi="宋体" w:eastAsia="仿宋_GB2312" w:cs="仿宋_GB2312"/>
          <w:snapToGrid w:val="0"/>
          <w:kern w:val="0"/>
          <w:sz w:val="32"/>
          <w:szCs w:val="32"/>
          <w:shd w:val="clear" w:color="auto" w:fill="FFFFFF"/>
        </w:rPr>
        <w:t xml:space="preserve"> </w:t>
      </w:r>
      <w:r>
        <w:rPr>
          <w:rFonts w:hint="eastAsia" w:ascii="宋体" w:hAnsi="宋体" w:eastAsia="仿宋_GB2312" w:cs="仿宋_GB2312"/>
          <w:snapToGrid w:val="0"/>
          <w:kern w:val="0"/>
          <w:sz w:val="32"/>
          <w:szCs w:val="32"/>
        </w:rPr>
        <w:t>为了继承和弘扬中医药，保障和促进中医药事业发展，建设中医药强省，保护人民健康，根据《中华人民共和国中医药法》等有关法律、行政法规，结合本省实际，制定本条例。</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napToGrid w:val="0"/>
          <w:kern w:val="0"/>
          <w:sz w:val="32"/>
          <w:szCs w:val="32"/>
        </w:rPr>
      </w:pPr>
      <w:r>
        <w:rPr>
          <w:rFonts w:hint="eastAsia" w:ascii="宋体" w:hAnsi="宋体" w:eastAsia="黑体" w:cs="黑体"/>
          <w:snapToGrid w:val="0"/>
          <w:kern w:val="0"/>
          <w:sz w:val="32"/>
          <w:szCs w:val="32"/>
        </w:rPr>
        <w:t>第二条</w:t>
      </w:r>
      <w:r>
        <w:rPr>
          <w:rFonts w:hint="eastAsia" w:ascii="宋体" w:hAnsi="宋体" w:eastAsia="黑体" w:cs="黑体"/>
          <w:snapToGrid w:val="0"/>
          <w:kern w:val="0"/>
          <w:sz w:val="32"/>
          <w:szCs w:val="32"/>
          <w:lang w:val="en-US" w:eastAsia="zh-CN"/>
        </w:rPr>
        <w:t xml:space="preserve"> </w:t>
      </w:r>
      <w:r>
        <w:rPr>
          <w:rFonts w:hint="eastAsia" w:ascii="宋体" w:hAnsi="宋体" w:eastAsia="仿宋_GB2312" w:cs="仿宋_GB2312"/>
          <w:b w:val="0"/>
          <w:bCs w:val="0"/>
          <w:snapToGrid w:val="0"/>
          <w:kern w:val="0"/>
          <w:sz w:val="32"/>
          <w:szCs w:val="32"/>
          <w:shd w:val="clear" w:color="auto" w:fill="auto"/>
        </w:rPr>
        <w:t xml:space="preserve"> </w:t>
      </w:r>
      <w:r>
        <w:rPr>
          <w:rFonts w:hint="eastAsia" w:ascii="宋体" w:hAnsi="宋体" w:eastAsia="仿宋_GB2312" w:cs="仿宋_GB2312"/>
          <w:snapToGrid w:val="0"/>
          <w:kern w:val="0"/>
          <w:sz w:val="32"/>
          <w:szCs w:val="32"/>
        </w:rPr>
        <w:t>本条例适用于</w:t>
      </w:r>
      <w:r>
        <w:rPr>
          <w:rFonts w:hint="eastAsia" w:ascii="宋体" w:hAnsi="宋体" w:eastAsia="仿宋_GB2312" w:cs="仿宋_GB2312"/>
          <w:i w:val="0"/>
          <w:iCs w:val="0"/>
          <w:snapToGrid w:val="0"/>
          <w:kern w:val="0"/>
          <w:sz w:val="32"/>
          <w:szCs w:val="32"/>
          <w:u w:val="none"/>
        </w:rPr>
        <w:t>本省行政区域内的</w:t>
      </w:r>
      <w:r>
        <w:rPr>
          <w:rFonts w:hint="eastAsia" w:ascii="宋体" w:hAnsi="宋体" w:eastAsia="仿宋_GB2312" w:cs="仿宋_GB2312"/>
          <w:i w:val="0"/>
          <w:iCs w:val="0"/>
          <w:snapToGrid w:val="0"/>
          <w:kern w:val="0"/>
          <w:sz w:val="32"/>
          <w:szCs w:val="32"/>
          <w:u w:val="none"/>
          <w:shd w:val="clear" w:color="auto" w:fill="FFFFFF"/>
        </w:rPr>
        <w:t>中医药</w:t>
      </w:r>
      <w:r>
        <w:rPr>
          <w:rFonts w:hint="eastAsia" w:ascii="宋体" w:hAnsi="宋体" w:eastAsia="仿宋_GB2312" w:cs="仿宋_GB2312"/>
          <w:i w:val="0"/>
          <w:iCs w:val="0"/>
          <w:snapToGrid w:val="0"/>
          <w:kern w:val="0"/>
          <w:sz w:val="32"/>
          <w:szCs w:val="32"/>
          <w:u w:val="none"/>
          <w:shd w:val="clear" w:color="auto" w:fill="FFFFFF"/>
          <w:lang w:eastAsia="zh-CN"/>
        </w:rPr>
        <w:t>事业发展</w:t>
      </w:r>
      <w:r>
        <w:rPr>
          <w:rFonts w:hint="eastAsia" w:ascii="宋体" w:hAnsi="宋体" w:eastAsia="仿宋_GB2312" w:cs="仿宋_GB2312"/>
          <w:i w:val="0"/>
          <w:iCs w:val="0"/>
          <w:snapToGrid w:val="0"/>
          <w:kern w:val="0"/>
          <w:sz w:val="32"/>
          <w:szCs w:val="32"/>
          <w:u w:val="none"/>
        </w:rPr>
        <w:t>以</w:t>
      </w:r>
      <w:r>
        <w:rPr>
          <w:rFonts w:hint="eastAsia" w:ascii="宋体" w:hAnsi="宋体" w:eastAsia="仿宋_GB2312" w:cs="仿宋_GB2312"/>
          <w:i w:val="0"/>
          <w:iCs w:val="0"/>
          <w:snapToGrid w:val="0"/>
          <w:kern w:val="0"/>
          <w:sz w:val="32"/>
          <w:szCs w:val="32"/>
        </w:rPr>
        <w:t>及</w:t>
      </w:r>
      <w:r>
        <w:rPr>
          <w:rFonts w:hint="eastAsia" w:ascii="宋体" w:hAnsi="宋体" w:eastAsia="仿宋_GB2312" w:cs="仿宋_GB2312"/>
          <w:i w:val="0"/>
          <w:iCs w:val="0"/>
          <w:snapToGrid w:val="0"/>
          <w:kern w:val="0"/>
          <w:sz w:val="32"/>
          <w:szCs w:val="32"/>
          <w:lang w:eastAsia="zh-CN"/>
        </w:rPr>
        <w:t>相关</w:t>
      </w:r>
      <w:r>
        <w:rPr>
          <w:rFonts w:hint="eastAsia" w:ascii="宋体" w:hAnsi="宋体" w:eastAsia="仿宋_GB2312" w:cs="仿宋_GB2312"/>
          <w:snapToGrid w:val="0"/>
          <w:kern w:val="0"/>
          <w:sz w:val="32"/>
          <w:szCs w:val="32"/>
        </w:rPr>
        <w:t>监督管理</w:t>
      </w:r>
      <w:r>
        <w:rPr>
          <w:rFonts w:hint="eastAsia" w:ascii="宋体" w:hAnsi="宋体" w:eastAsia="仿宋_GB2312" w:cs="仿宋_GB2312"/>
          <w:i w:val="0"/>
          <w:iCs w:val="0"/>
          <w:snapToGrid w:val="0"/>
          <w:kern w:val="0"/>
          <w:sz w:val="32"/>
          <w:szCs w:val="32"/>
          <w:u w:val="none"/>
        </w:rPr>
        <w:t>等活动</w:t>
      </w:r>
      <w:r>
        <w:rPr>
          <w:rFonts w:hint="eastAsia" w:ascii="宋体" w:hAnsi="宋体" w:eastAsia="仿宋_GB2312" w:cs="仿宋_GB2312"/>
          <w:snapToGrid w:val="0"/>
          <w:kern w:val="0"/>
          <w:sz w:val="32"/>
          <w:szCs w:val="32"/>
        </w:rPr>
        <w:t>。</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jc w:val="left"/>
        <w:outlineLvl w:val="9"/>
        <w:rPr>
          <w:rFonts w:hint="eastAsia" w:ascii="宋体" w:hAnsi="宋体" w:eastAsia="仿宋_GB2312" w:cs="仿宋_GB2312"/>
          <w:i w:val="0"/>
          <w:iCs w:val="0"/>
          <w:snapToGrid w:val="0"/>
          <w:kern w:val="0"/>
          <w:sz w:val="32"/>
          <w:szCs w:val="32"/>
          <w:u w:val="none"/>
        </w:rPr>
      </w:pPr>
      <w:r>
        <w:rPr>
          <w:rFonts w:hint="eastAsia" w:ascii="宋体" w:hAnsi="宋体" w:eastAsia="黑体" w:cs="黑体"/>
          <w:snapToGrid w:val="0"/>
          <w:kern w:val="0"/>
          <w:sz w:val="32"/>
          <w:szCs w:val="32"/>
        </w:rPr>
        <w:t>第三条</w:t>
      </w:r>
      <w:r>
        <w:rPr>
          <w:rFonts w:hint="eastAsia" w:ascii="宋体" w:hAnsi="宋体" w:eastAsia="黑体" w:cs="黑体"/>
          <w:snapToGrid w:val="0"/>
          <w:kern w:val="0"/>
          <w:sz w:val="32"/>
          <w:szCs w:val="32"/>
          <w:lang w:val="en-US" w:eastAsia="zh-CN"/>
        </w:rPr>
        <w:t xml:space="preserve"> </w:t>
      </w:r>
      <w:r>
        <w:rPr>
          <w:rFonts w:hint="eastAsia" w:ascii="宋体" w:hAnsi="宋体" w:eastAsia="仿宋_GB2312" w:cs="仿宋_GB2312"/>
          <w:snapToGrid w:val="0"/>
          <w:kern w:val="0"/>
          <w:sz w:val="32"/>
          <w:szCs w:val="32"/>
        </w:rPr>
        <w:t xml:space="preserve"> 发展中医药事业应当遵循中医药发展规律，传承精华，守正创新，</w:t>
      </w:r>
      <w:r>
        <w:rPr>
          <w:rFonts w:hint="eastAsia" w:ascii="宋体" w:hAnsi="宋体" w:eastAsia="仿宋_GB2312" w:cs="仿宋_GB2312"/>
          <w:i w:val="0"/>
          <w:iCs w:val="0"/>
          <w:snapToGrid w:val="0"/>
          <w:kern w:val="0"/>
          <w:sz w:val="32"/>
          <w:szCs w:val="32"/>
          <w:u w:val="none"/>
        </w:rPr>
        <w:t>坚持</w:t>
      </w:r>
      <w:r>
        <w:rPr>
          <w:rFonts w:hint="eastAsia" w:ascii="宋体" w:hAnsi="宋体" w:eastAsia="仿宋_GB2312" w:cs="仿宋_GB2312"/>
          <w:snapToGrid w:val="0"/>
          <w:kern w:val="0"/>
          <w:sz w:val="32"/>
          <w:szCs w:val="32"/>
        </w:rPr>
        <w:t>中西医并重，促进中西医结合。</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shd w:val="clear" w:color="auto" w:fill="FFFFFF"/>
        </w:rPr>
      </w:pPr>
      <w:r>
        <w:rPr>
          <w:rFonts w:hint="eastAsia" w:ascii="宋体" w:hAnsi="宋体" w:eastAsia="黑体" w:cs="黑体"/>
          <w:snapToGrid w:val="0"/>
          <w:kern w:val="0"/>
          <w:sz w:val="32"/>
          <w:szCs w:val="32"/>
        </w:rPr>
        <w:t>第四条</w:t>
      </w:r>
      <w:r>
        <w:rPr>
          <w:rFonts w:hint="eastAsia" w:ascii="宋体" w:hAnsi="宋体" w:eastAsia="仿宋_GB2312" w:cs="仿宋_GB2312"/>
          <w:snapToGrid w:val="0"/>
          <w:kern w:val="0"/>
          <w:sz w:val="32"/>
          <w:szCs w:val="32"/>
          <w:lang w:val="en-US" w:eastAsia="zh-CN"/>
        </w:rPr>
        <w:t xml:space="preserve"> </w:t>
      </w:r>
      <w:r>
        <w:rPr>
          <w:rFonts w:hint="eastAsia" w:ascii="宋体" w:hAnsi="宋体" w:eastAsia="仿宋_GB2312" w:cs="仿宋_GB2312"/>
          <w:snapToGrid w:val="0"/>
          <w:kern w:val="0"/>
          <w:sz w:val="32"/>
          <w:szCs w:val="32"/>
        </w:rPr>
        <w:t xml:space="preserve"> </w:t>
      </w:r>
      <w:r>
        <w:rPr>
          <w:rFonts w:hint="eastAsia" w:ascii="宋体" w:hAnsi="宋体" w:eastAsia="仿宋_GB2312" w:cs="仿宋_GB2312"/>
          <w:sz w:val="32"/>
          <w:szCs w:val="32"/>
        </w:rPr>
        <w:t>县级以上人民政府</w:t>
      </w:r>
      <w:r>
        <w:rPr>
          <w:rFonts w:hint="eastAsia" w:ascii="宋体" w:hAnsi="宋体" w:eastAsia="仿宋_GB2312" w:cs="仿宋_GB2312"/>
          <w:sz w:val="32"/>
          <w:szCs w:val="32"/>
          <w:shd w:val="clear" w:color="auto" w:fill="FFFFFF"/>
        </w:rPr>
        <w:t>应当</w:t>
      </w:r>
      <w:r>
        <w:rPr>
          <w:rFonts w:hint="eastAsia" w:ascii="宋体" w:hAnsi="宋体" w:eastAsia="仿宋_GB2312" w:cs="仿宋_GB2312"/>
          <w:i w:val="0"/>
          <w:iCs w:val="0"/>
          <w:sz w:val="32"/>
          <w:szCs w:val="32"/>
          <w:u w:val="none"/>
          <w:shd w:val="clear" w:color="auto" w:fill="FFFFFF"/>
          <w:lang w:eastAsia="zh-CN"/>
        </w:rPr>
        <w:t>将</w:t>
      </w:r>
      <w:r>
        <w:rPr>
          <w:rFonts w:hint="eastAsia" w:ascii="宋体" w:hAnsi="宋体" w:eastAsia="仿宋_GB2312" w:cs="仿宋_GB2312"/>
          <w:sz w:val="32"/>
          <w:szCs w:val="32"/>
          <w:shd w:val="clear" w:color="auto" w:fill="FFFFFF"/>
        </w:rPr>
        <w:t>中医药事业纳入国民经济和社会发展规划，建立健全中医药管理体系、服务体系和保障体系。</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napToGrid w:val="0"/>
          <w:kern w:val="0"/>
          <w:sz w:val="32"/>
          <w:szCs w:val="32"/>
        </w:rPr>
      </w:pPr>
      <w:r>
        <w:rPr>
          <w:rFonts w:hint="eastAsia" w:ascii="宋体" w:hAnsi="宋体" w:eastAsia="黑体" w:cs="黑体"/>
          <w:snapToGrid w:val="0"/>
          <w:kern w:val="0"/>
          <w:sz w:val="32"/>
          <w:szCs w:val="32"/>
        </w:rPr>
        <w:t>第五条</w:t>
      </w:r>
      <w:r>
        <w:rPr>
          <w:rFonts w:hint="eastAsia" w:ascii="宋体" w:hAnsi="宋体" w:eastAsia="黑体" w:cs="黑体"/>
          <w:snapToGrid w:val="0"/>
          <w:kern w:val="0"/>
          <w:sz w:val="32"/>
          <w:szCs w:val="32"/>
          <w:lang w:val="en-US" w:eastAsia="zh-CN"/>
        </w:rPr>
        <w:t xml:space="preserve"> </w:t>
      </w:r>
      <w:r>
        <w:rPr>
          <w:rFonts w:hint="eastAsia" w:ascii="宋体" w:hAnsi="宋体" w:eastAsia="仿宋_GB2312" w:cs="仿宋_GB2312"/>
          <w:snapToGrid w:val="0"/>
          <w:kern w:val="0"/>
          <w:sz w:val="32"/>
          <w:szCs w:val="32"/>
        </w:rPr>
        <w:t xml:space="preserve"> 县级以上人民政府中医药主管部门负责本行政区域内的中医药管理工作，其他</w:t>
      </w:r>
      <w:r>
        <w:rPr>
          <w:rFonts w:hint="eastAsia" w:ascii="宋体" w:hAnsi="宋体" w:eastAsia="仿宋_GB2312" w:cs="仿宋_GB2312"/>
          <w:b w:val="0"/>
          <w:bCs w:val="0"/>
          <w:snapToGrid w:val="0"/>
          <w:kern w:val="0"/>
          <w:sz w:val="32"/>
          <w:szCs w:val="32"/>
          <w:highlight w:val="none"/>
        </w:rPr>
        <w:t>有关部门</w:t>
      </w:r>
      <w:r>
        <w:rPr>
          <w:rFonts w:hint="eastAsia" w:ascii="宋体" w:hAnsi="宋体" w:eastAsia="仿宋_GB2312" w:cs="仿宋_GB2312"/>
          <w:snapToGrid w:val="0"/>
          <w:kern w:val="0"/>
          <w:sz w:val="32"/>
          <w:szCs w:val="32"/>
        </w:rPr>
        <w:t>在各自职责范围内负责与中医药管理相关的工作。</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jc w:val="both"/>
        <w:outlineLvl w:val="9"/>
        <w:rPr>
          <w:rFonts w:hint="eastAsia" w:ascii="宋体" w:hAnsi="宋体" w:eastAsia="仿宋_GB2312" w:cs="仿宋_GB2312"/>
          <w:snapToGrid w:val="0"/>
          <w:sz w:val="32"/>
          <w:szCs w:val="32"/>
        </w:rPr>
      </w:pPr>
      <w:r>
        <w:rPr>
          <w:rFonts w:hint="eastAsia" w:ascii="宋体" w:hAnsi="宋体" w:eastAsia="黑体" w:cs="黑体"/>
          <w:snapToGrid w:val="0"/>
          <w:kern w:val="0"/>
          <w:sz w:val="32"/>
          <w:szCs w:val="32"/>
        </w:rPr>
        <w:t>第</w:t>
      </w:r>
      <w:r>
        <w:rPr>
          <w:rFonts w:hint="eastAsia" w:ascii="宋体" w:hAnsi="宋体" w:eastAsia="黑体" w:cs="黑体"/>
          <w:i w:val="0"/>
          <w:iCs w:val="0"/>
          <w:snapToGrid w:val="0"/>
          <w:kern w:val="0"/>
          <w:sz w:val="32"/>
          <w:szCs w:val="32"/>
          <w:u w:val="none"/>
          <w:lang w:eastAsia="zh-CN"/>
        </w:rPr>
        <w:t>六</w:t>
      </w:r>
      <w:r>
        <w:rPr>
          <w:rFonts w:hint="eastAsia" w:ascii="宋体" w:hAnsi="宋体" w:eastAsia="黑体" w:cs="黑体"/>
          <w:snapToGrid w:val="0"/>
          <w:kern w:val="0"/>
          <w:sz w:val="32"/>
          <w:szCs w:val="32"/>
        </w:rPr>
        <w:t>条</w:t>
      </w:r>
      <w:r>
        <w:rPr>
          <w:rFonts w:hint="eastAsia" w:ascii="宋体" w:hAnsi="宋体" w:eastAsia="仿宋_GB2312" w:cs="仿宋_GB2312"/>
          <w:snapToGrid w:val="0"/>
          <w:kern w:val="0"/>
          <w:sz w:val="32"/>
          <w:szCs w:val="32"/>
          <w:lang w:val="en-US" w:eastAsia="zh-CN"/>
        </w:rPr>
        <w:t xml:space="preserve"> </w:t>
      </w:r>
      <w:r>
        <w:rPr>
          <w:rFonts w:hint="eastAsia" w:ascii="宋体" w:hAnsi="宋体" w:eastAsia="仿宋_GB2312" w:cs="仿宋_GB2312"/>
          <w:snapToGrid w:val="0"/>
          <w:sz w:val="32"/>
          <w:szCs w:val="32"/>
        </w:rPr>
        <w:t xml:space="preserve"> 支持</w:t>
      </w:r>
      <w:r>
        <w:rPr>
          <w:rFonts w:hint="eastAsia" w:ascii="宋体" w:hAnsi="宋体" w:eastAsia="仿宋_GB2312" w:cs="仿宋_GB2312"/>
          <w:i w:val="0"/>
          <w:iCs w:val="0"/>
          <w:snapToGrid w:val="0"/>
          <w:sz w:val="32"/>
          <w:szCs w:val="32"/>
          <w:u w:val="none"/>
        </w:rPr>
        <w:t>社会力量</w:t>
      </w:r>
      <w:r>
        <w:rPr>
          <w:rFonts w:hint="eastAsia" w:ascii="宋体" w:hAnsi="宋体" w:eastAsia="仿宋_GB2312" w:cs="仿宋_GB2312"/>
          <w:snapToGrid w:val="0"/>
          <w:sz w:val="32"/>
          <w:szCs w:val="32"/>
        </w:rPr>
        <w:t>投资、捐赠、资助中医药事业。</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40"/>
        <w:jc w:val="both"/>
        <w:outlineLvl w:val="9"/>
        <w:rPr>
          <w:rFonts w:hint="eastAsia" w:ascii="宋体" w:hAnsi="宋体" w:eastAsia="仿宋_GB2312" w:cs="仿宋_GB2312"/>
          <w:i w:val="0"/>
          <w:iCs w:val="0"/>
          <w:snapToGrid w:val="0"/>
          <w:sz w:val="32"/>
          <w:szCs w:val="32"/>
          <w:lang w:eastAsia="zh-CN"/>
        </w:rPr>
      </w:pPr>
      <w:r>
        <w:rPr>
          <w:rFonts w:hint="eastAsia" w:ascii="宋体" w:hAnsi="宋体" w:eastAsia="仿宋_GB2312" w:cs="仿宋_GB2312"/>
          <w:i w:val="0"/>
          <w:iCs w:val="0"/>
          <w:snapToGrid w:val="0"/>
          <w:sz w:val="32"/>
          <w:szCs w:val="32"/>
          <w:u w:val="none"/>
          <w:lang w:eastAsia="zh-CN"/>
        </w:rPr>
        <w:t>引导</w:t>
      </w:r>
      <w:r>
        <w:rPr>
          <w:rFonts w:hint="eastAsia" w:ascii="宋体" w:hAnsi="宋体" w:eastAsia="仿宋_GB2312" w:cs="仿宋_GB2312"/>
          <w:snapToGrid w:val="0"/>
          <w:sz w:val="32"/>
          <w:szCs w:val="32"/>
        </w:rPr>
        <w:t>中医药行业组织健全行业规范</w:t>
      </w:r>
      <w:r>
        <w:rPr>
          <w:rFonts w:hint="eastAsia" w:ascii="宋体" w:hAnsi="宋体" w:eastAsia="仿宋_GB2312" w:cs="仿宋_GB2312"/>
          <w:i w:val="0"/>
          <w:iCs w:val="0"/>
          <w:snapToGrid w:val="0"/>
          <w:sz w:val="32"/>
          <w:szCs w:val="32"/>
          <w:u w:val="none"/>
          <w:lang w:eastAsia="zh-CN"/>
        </w:rPr>
        <w:t>、</w:t>
      </w:r>
      <w:r>
        <w:rPr>
          <w:rFonts w:hint="eastAsia" w:ascii="宋体" w:hAnsi="宋体" w:eastAsia="仿宋_GB2312" w:cs="仿宋_GB2312"/>
          <w:snapToGrid w:val="0"/>
          <w:sz w:val="32"/>
          <w:szCs w:val="32"/>
        </w:rPr>
        <w:t>加强行业自律</w:t>
      </w:r>
      <w:r>
        <w:rPr>
          <w:rFonts w:hint="eastAsia" w:ascii="宋体" w:hAnsi="宋体" w:eastAsia="仿宋_GB2312" w:cs="仿宋_GB2312"/>
          <w:i w:val="0"/>
          <w:iCs w:val="0"/>
          <w:snapToGrid w:val="0"/>
          <w:sz w:val="32"/>
          <w:szCs w:val="32"/>
          <w:u w:val="none"/>
          <w:lang w:eastAsia="zh-CN"/>
        </w:rPr>
        <w:t>、</w:t>
      </w:r>
      <w:r>
        <w:rPr>
          <w:rFonts w:hint="eastAsia" w:ascii="宋体" w:hAnsi="宋体" w:eastAsia="仿宋_GB2312" w:cs="仿宋_GB2312"/>
          <w:snapToGrid w:val="0"/>
          <w:sz w:val="32"/>
          <w:szCs w:val="32"/>
        </w:rPr>
        <w:t>维护行业合法权益</w:t>
      </w:r>
      <w:r>
        <w:rPr>
          <w:rFonts w:hint="eastAsia" w:ascii="宋体" w:hAnsi="宋体" w:eastAsia="仿宋_GB2312" w:cs="仿宋_GB2312"/>
          <w:i w:val="0"/>
          <w:iCs w:val="0"/>
          <w:snapToGrid w:val="0"/>
          <w:sz w:val="32"/>
          <w:szCs w:val="32"/>
          <w:u w:val="none"/>
          <w:lang w:eastAsia="zh-CN"/>
        </w:rPr>
        <w:t>，</w:t>
      </w:r>
      <w:r>
        <w:rPr>
          <w:rFonts w:hint="eastAsia" w:ascii="宋体" w:hAnsi="宋体" w:eastAsia="仿宋_GB2312" w:cs="仿宋_GB2312"/>
          <w:i w:val="0"/>
          <w:iCs w:val="0"/>
          <w:snapToGrid w:val="0"/>
          <w:sz w:val="32"/>
          <w:szCs w:val="32"/>
          <w:u w:val="none"/>
        </w:rPr>
        <w:t>发挥</w:t>
      </w:r>
      <w:r>
        <w:rPr>
          <w:rFonts w:hint="eastAsia" w:ascii="宋体" w:hAnsi="宋体" w:eastAsia="仿宋_GB2312" w:cs="仿宋_GB2312"/>
          <w:i w:val="0"/>
          <w:iCs w:val="0"/>
          <w:snapToGrid w:val="0"/>
          <w:sz w:val="32"/>
          <w:szCs w:val="32"/>
          <w:u w:val="none"/>
          <w:lang w:eastAsia="zh-CN"/>
        </w:rPr>
        <w:t>其</w:t>
      </w:r>
      <w:r>
        <w:rPr>
          <w:rFonts w:hint="eastAsia" w:ascii="宋体" w:hAnsi="宋体" w:eastAsia="仿宋_GB2312" w:cs="仿宋_GB2312"/>
          <w:i w:val="0"/>
          <w:iCs w:val="0"/>
          <w:snapToGrid w:val="0"/>
          <w:sz w:val="32"/>
          <w:szCs w:val="32"/>
        </w:rPr>
        <w:t>在中医药规划、政策及标准制定中</w:t>
      </w:r>
      <w:r>
        <w:rPr>
          <w:rFonts w:hint="eastAsia" w:ascii="宋体" w:hAnsi="宋体" w:eastAsia="仿宋_GB2312" w:cs="仿宋_GB2312"/>
          <w:i w:val="0"/>
          <w:iCs w:val="0"/>
          <w:snapToGrid w:val="0"/>
          <w:sz w:val="32"/>
          <w:szCs w:val="32"/>
          <w:u w:val="none"/>
        </w:rPr>
        <w:t>的</w:t>
      </w:r>
      <w:r>
        <w:rPr>
          <w:rFonts w:hint="eastAsia" w:ascii="宋体" w:hAnsi="宋体" w:eastAsia="仿宋_GB2312" w:cs="仿宋_GB2312"/>
          <w:i w:val="0"/>
          <w:iCs w:val="0"/>
          <w:snapToGrid w:val="0"/>
          <w:sz w:val="32"/>
          <w:szCs w:val="32"/>
        </w:rPr>
        <w:t>作用。</w:t>
      </w:r>
    </w:p>
    <w:p>
      <w:pPr>
        <w:keepNext w:val="0"/>
        <w:keepLines w:val="0"/>
        <w:pageBreakBefore w:val="0"/>
        <w:widowControl w:val="0"/>
        <w:shd w:val="clear" w:color="auto" w:fill="FFFFFF"/>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napToGrid w:val="0"/>
          <w:kern w:val="0"/>
          <w:sz w:val="32"/>
          <w:szCs w:val="32"/>
        </w:rPr>
      </w:pPr>
      <w:r>
        <w:rPr>
          <w:rFonts w:hint="eastAsia" w:ascii="宋体" w:hAnsi="宋体" w:eastAsia="黑体" w:cs="黑体"/>
          <w:snapToGrid w:val="0"/>
          <w:kern w:val="0"/>
          <w:sz w:val="32"/>
          <w:szCs w:val="32"/>
        </w:rPr>
        <w:t>第</w:t>
      </w:r>
      <w:r>
        <w:rPr>
          <w:rFonts w:hint="eastAsia" w:ascii="宋体" w:hAnsi="宋体" w:eastAsia="黑体" w:cs="黑体"/>
          <w:i w:val="0"/>
          <w:iCs w:val="0"/>
          <w:snapToGrid w:val="0"/>
          <w:kern w:val="0"/>
          <w:sz w:val="32"/>
          <w:szCs w:val="32"/>
          <w:u w:val="none"/>
          <w:lang w:eastAsia="zh-CN"/>
        </w:rPr>
        <w:t>七</w:t>
      </w:r>
      <w:r>
        <w:rPr>
          <w:rFonts w:hint="eastAsia" w:ascii="宋体" w:hAnsi="宋体" w:eastAsia="黑体" w:cs="黑体"/>
          <w:snapToGrid w:val="0"/>
          <w:kern w:val="0"/>
          <w:sz w:val="32"/>
          <w:szCs w:val="32"/>
        </w:rPr>
        <w:t>条</w:t>
      </w:r>
      <w:r>
        <w:rPr>
          <w:rFonts w:hint="eastAsia" w:ascii="宋体" w:hAnsi="宋体" w:eastAsia="黑体" w:cs="黑体"/>
          <w:snapToGrid w:val="0"/>
          <w:kern w:val="0"/>
          <w:sz w:val="32"/>
          <w:szCs w:val="32"/>
          <w:lang w:val="en-US" w:eastAsia="zh-CN"/>
        </w:rPr>
        <w:t xml:space="preserve"> </w:t>
      </w:r>
      <w:r>
        <w:rPr>
          <w:rFonts w:hint="eastAsia" w:ascii="宋体" w:hAnsi="宋体" w:eastAsia="仿宋_GB2312" w:cs="仿宋_GB2312"/>
          <w:snapToGrid w:val="0"/>
          <w:kern w:val="0"/>
          <w:sz w:val="32"/>
          <w:szCs w:val="32"/>
        </w:rPr>
        <w:t xml:space="preserve"> 县级以上人民政府</w:t>
      </w:r>
      <w:r>
        <w:rPr>
          <w:rFonts w:hint="eastAsia" w:ascii="宋体" w:hAnsi="宋体" w:eastAsia="仿宋_GB2312" w:cs="仿宋_GB2312"/>
          <w:i w:val="0"/>
          <w:iCs w:val="0"/>
          <w:snapToGrid w:val="0"/>
          <w:kern w:val="0"/>
          <w:sz w:val="32"/>
          <w:szCs w:val="32"/>
          <w:u w:val="none"/>
          <w:lang w:eastAsia="zh-CN"/>
        </w:rPr>
        <w:t>及</w:t>
      </w:r>
      <w:r>
        <w:rPr>
          <w:rFonts w:hint="eastAsia" w:ascii="宋体" w:hAnsi="宋体" w:eastAsia="仿宋_GB2312" w:cs="仿宋_GB2312"/>
          <w:snapToGrid w:val="0"/>
          <w:kern w:val="0"/>
          <w:sz w:val="32"/>
          <w:szCs w:val="32"/>
        </w:rPr>
        <w:t>有关部门按照国家和省的有关规定，对在中医药事业中</w:t>
      </w:r>
      <w:r>
        <w:rPr>
          <w:rFonts w:hint="eastAsia" w:ascii="宋体" w:hAnsi="宋体" w:eastAsia="仿宋_GB2312" w:cs="仿宋_GB2312"/>
          <w:i w:val="0"/>
          <w:iCs w:val="0"/>
          <w:snapToGrid w:val="0"/>
          <w:kern w:val="0"/>
          <w:sz w:val="32"/>
          <w:szCs w:val="32"/>
          <w:u w:val="none"/>
          <w:lang w:eastAsia="zh-CN"/>
        </w:rPr>
        <w:t>做</w:t>
      </w:r>
      <w:r>
        <w:rPr>
          <w:rFonts w:hint="eastAsia" w:ascii="宋体" w:hAnsi="宋体" w:eastAsia="仿宋_GB2312" w:cs="仿宋_GB2312"/>
          <w:snapToGrid w:val="0"/>
          <w:kern w:val="0"/>
          <w:sz w:val="32"/>
          <w:szCs w:val="32"/>
        </w:rPr>
        <w:t>出突出贡献的组织和个人给予表彰、奖励。</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22"/>
          <w:lang w:eastAsia="zh-CN"/>
        </w:rPr>
      </w:pP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0" w:firstLineChars="0"/>
        <w:jc w:val="center"/>
        <w:outlineLvl w:val="9"/>
        <w:rPr>
          <w:rFonts w:hint="eastAsia" w:ascii="宋体" w:hAnsi="宋体" w:eastAsia="黑体" w:cs="黑体"/>
          <w:bCs/>
          <w:snapToGrid/>
          <w:kern w:val="2"/>
          <w:sz w:val="32"/>
          <w:szCs w:val="32"/>
        </w:rPr>
      </w:pPr>
      <w:r>
        <w:rPr>
          <w:rFonts w:hint="eastAsia" w:ascii="宋体" w:hAnsi="宋体" w:eastAsia="黑体" w:cs="黑体"/>
          <w:bCs/>
          <w:snapToGrid/>
          <w:kern w:val="2"/>
          <w:sz w:val="32"/>
          <w:szCs w:val="32"/>
        </w:rPr>
        <w:t>第二章  中医药服务</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napToGrid w:val="0"/>
          <w:kern w:val="0"/>
          <w:sz w:val="32"/>
          <w:szCs w:val="32"/>
        </w:rPr>
      </w:pP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bCs/>
          <w:snapToGrid w:val="0"/>
          <w:kern w:val="0"/>
          <w:sz w:val="32"/>
          <w:szCs w:val="32"/>
        </w:rPr>
      </w:pPr>
      <w:r>
        <w:rPr>
          <w:rFonts w:hint="eastAsia" w:ascii="宋体" w:hAnsi="宋体" w:eastAsia="黑体" w:cs="黑体"/>
          <w:snapToGrid w:val="0"/>
          <w:kern w:val="0"/>
          <w:sz w:val="32"/>
          <w:szCs w:val="32"/>
        </w:rPr>
        <w:t>第</w:t>
      </w:r>
      <w:r>
        <w:rPr>
          <w:rFonts w:hint="eastAsia" w:ascii="宋体" w:hAnsi="宋体" w:eastAsia="黑体" w:cs="黑体"/>
          <w:i w:val="0"/>
          <w:iCs w:val="0"/>
          <w:snapToGrid w:val="0"/>
          <w:kern w:val="0"/>
          <w:sz w:val="32"/>
          <w:szCs w:val="32"/>
          <w:u w:val="none"/>
          <w:lang w:eastAsia="zh-CN"/>
        </w:rPr>
        <w:t>八</w:t>
      </w:r>
      <w:r>
        <w:rPr>
          <w:rFonts w:hint="eastAsia" w:ascii="宋体" w:hAnsi="宋体" w:eastAsia="黑体" w:cs="黑体"/>
          <w:snapToGrid w:val="0"/>
          <w:kern w:val="0"/>
          <w:sz w:val="32"/>
          <w:szCs w:val="32"/>
        </w:rPr>
        <w:t>条</w:t>
      </w:r>
      <w:r>
        <w:rPr>
          <w:rFonts w:hint="eastAsia" w:ascii="宋体" w:hAnsi="宋体" w:eastAsia="黑体" w:cs="黑体"/>
          <w:snapToGrid w:val="0"/>
          <w:kern w:val="0"/>
          <w:sz w:val="32"/>
          <w:szCs w:val="32"/>
          <w:lang w:val="en-US" w:eastAsia="zh-CN"/>
        </w:rPr>
        <w:t xml:space="preserve"> </w:t>
      </w:r>
      <w:r>
        <w:rPr>
          <w:rFonts w:hint="eastAsia" w:ascii="宋体" w:hAnsi="宋体" w:eastAsia="仿宋_GB2312" w:cs="仿宋_GB2312"/>
          <w:snapToGrid w:val="0"/>
          <w:kern w:val="0"/>
          <w:sz w:val="32"/>
          <w:szCs w:val="32"/>
          <w:shd w:val="clear" w:color="auto" w:fill="FFFFFF"/>
        </w:rPr>
        <w:t xml:space="preserve"> </w:t>
      </w:r>
      <w:r>
        <w:rPr>
          <w:rFonts w:hint="eastAsia" w:ascii="宋体" w:hAnsi="宋体" w:eastAsia="仿宋_GB2312" w:cs="仿宋_GB2312"/>
          <w:snapToGrid w:val="0"/>
          <w:kern w:val="0"/>
          <w:sz w:val="32"/>
          <w:szCs w:val="32"/>
        </w:rPr>
        <w:t>县级以上人民政府应当将中医医疗机构建设纳入医疗机构设置规划，科学合理设置中医医院、中医专科医院、中西医结合医院和中医门诊部等中医医疗机构，发展有中医药特色和优势的医疗机构，推进</w:t>
      </w:r>
      <w:r>
        <w:rPr>
          <w:rFonts w:hint="eastAsia" w:ascii="宋体" w:hAnsi="宋体" w:eastAsia="仿宋_GB2312" w:cs="仿宋_GB2312"/>
          <w:snapToGrid w:val="0"/>
          <w:kern w:val="0"/>
          <w:sz w:val="32"/>
          <w:szCs w:val="32"/>
          <w:lang w:eastAsia="zh-CN"/>
        </w:rPr>
        <w:t>基层医疗机构将中医药融入</w:t>
      </w:r>
      <w:r>
        <w:rPr>
          <w:rFonts w:hint="eastAsia" w:ascii="宋体" w:hAnsi="宋体" w:eastAsia="仿宋_GB2312" w:cs="仿宋_GB2312"/>
          <w:snapToGrid w:val="0"/>
          <w:kern w:val="0"/>
          <w:sz w:val="32"/>
          <w:szCs w:val="32"/>
        </w:rPr>
        <w:t>家庭医生签约服务</w:t>
      </w:r>
      <w:r>
        <w:rPr>
          <w:rFonts w:hint="eastAsia" w:ascii="宋体" w:hAnsi="宋体" w:eastAsia="仿宋_GB2312" w:cs="仿宋_GB2312"/>
          <w:snapToGrid w:val="0"/>
          <w:kern w:val="0"/>
          <w:sz w:val="32"/>
          <w:szCs w:val="32"/>
          <w:lang w:eastAsia="zh-CN"/>
        </w:rPr>
        <w:t>，</w:t>
      </w:r>
      <w:r>
        <w:rPr>
          <w:rFonts w:hint="eastAsia" w:ascii="宋体" w:hAnsi="宋体" w:eastAsia="仿宋_GB2312" w:cs="仿宋_GB2312"/>
          <w:snapToGrid w:val="0"/>
          <w:kern w:val="0"/>
          <w:sz w:val="32"/>
          <w:szCs w:val="32"/>
        </w:rPr>
        <w:t>逐步</w:t>
      </w:r>
      <w:r>
        <w:rPr>
          <w:rFonts w:hint="eastAsia" w:ascii="宋体" w:hAnsi="宋体" w:eastAsia="仿宋_GB2312" w:cs="仿宋_GB2312"/>
          <w:bCs/>
          <w:snapToGrid w:val="0"/>
          <w:kern w:val="0"/>
          <w:sz w:val="32"/>
          <w:szCs w:val="32"/>
        </w:rPr>
        <w:t>建立覆盖城乡的中医医疗服务体系。</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bCs/>
          <w:snapToGrid w:val="0"/>
          <w:kern w:val="0"/>
          <w:sz w:val="32"/>
          <w:szCs w:val="32"/>
        </w:rPr>
      </w:pPr>
      <w:r>
        <w:rPr>
          <w:rFonts w:hint="eastAsia" w:ascii="宋体" w:hAnsi="宋体" w:eastAsia="仿宋_GB2312" w:cs="仿宋_GB2312"/>
          <w:bCs/>
          <w:snapToGrid w:val="0"/>
          <w:kern w:val="0"/>
          <w:sz w:val="32"/>
          <w:szCs w:val="32"/>
        </w:rPr>
        <w:t>政府举办的综合医院、妇幼保健院和有条件的专科医院</w:t>
      </w:r>
      <w:r>
        <w:rPr>
          <w:rFonts w:hint="eastAsia" w:ascii="宋体" w:hAnsi="宋体" w:eastAsia="仿宋_GB2312" w:cs="仿宋_GB2312"/>
          <w:bCs/>
          <w:i w:val="0"/>
          <w:iCs w:val="0"/>
          <w:snapToGrid w:val="0"/>
          <w:kern w:val="0"/>
          <w:sz w:val="32"/>
          <w:szCs w:val="32"/>
          <w:u w:val="none"/>
        </w:rPr>
        <w:t>等非中医类医疗机构</w:t>
      </w:r>
      <w:r>
        <w:rPr>
          <w:rFonts w:hint="eastAsia" w:ascii="宋体" w:hAnsi="宋体" w:eastAsia="仿宋_GB2312" w:cs="仿宋_GB2312"/>
          <w:bCs/>
          <w:snapToGrid w:val="0"/>
          <w:kern w:val="0"/>
          <w:sz w:val="32"/>
          <w:szCs w:val="32"/>
        </w:rPr>
        <w:t>应当设置中医药科室。</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i w:val="0"/>
          <w:iCs w:val="0"/>
          <w:snapToGrid w:val="0"/>
          <w:kern w:val="0"/>
          <w:sz w:val="32"/>
          <w:szCs w:val="32"/>
          <w:u w:val="none"/>
        </w:rPr>
      </w:pPr>
      <w:r>
        <w:rPr>
          <w:rFonts w:hint="eastAsia" w:ascii="宋体" w:hAnsi="宋体" w:eastAsia="仿宋_GB2312" w:cs="仿宋_GB2312"/>
          <w:bCs/>
          <w:i w:val="0"/>
          <w:iCs w:val="0"/>
          <w:snapToGrid w:val="0"/>
          <w:kern w:val="0"/>
          <w:sz w:val="32"/>
          <w:szCs w:val="32"/>
          <w:u w:val="none"/>
        </w:rPr>
        <w:t>乡镇卫生院和社区卫生服务中心应当设置符合要求的</w:t>
      </w:r>
      <w:r>
        <w:rPr>
          <w:rFonts w:hint="eastAsia" w:ascii="宋体" w:hAnsi="宋体" w:eastAsia="仿宋_GB2312" w:cs="仿宋_GB2312"/>
          <w:bCs/>
          <w:i w:val="0"/>
          <w:iCs w:val="0"/>
          <w:snapToGrid w:val="0"/>
          <w:kern w:val="0"/>
          <w:sz w:val="32"/>
          <w:szCs w:val="32"/>
          <w:u w:val="none"/>
          <w:lang w:eastAsia="zh-CN"/>
        </w:rPr>
        <w:t>中医馆等</w:t>
      </w:r>
      <w:r>
        <w:rPr>
          <w:rFonts w:hint="eastAsia" w:ascii="宋体" w:hAnsi="宋体" w:eastAsia="仿宋_GB2312" w:cs="仿宋_GB2312"/>
          <w:bCs/>
          <w:i w:val="0"/>
          <w:iCs w:val="0"/>
          <w:snapToGrid w:val="0"/>
          <w:kern w:val="0"/>
          <w:sz w:val="32"/>
          <w:szCs w:val="32"/>
          <w:u w:val="none"/>
        </w:rPr>
        <w:t>中医综合服务区，</w:t>
      </w:r>
      <w:r>
        <w:rPr>
          <w:rFonts w:hint="eastAsia" w:ascii="宋体" w:hAnsi="宋体" w:eastAsia="仿宋_GB2312" w:cs="仿宋_GB2312"/>
          <w:bCs/>
          <w:i w:val="0"/>
          <w:iCs w:val="0"/>
          <w:snapToGrid w:val="0"/>
          <w:kern w:val="0"/>
          <w:sz w:val="32"/>
          <w:szCs w:val="32"/>
          <w:u w:val="none"/>
          <w:lang w:eastAsia="zh-CN"/>
        </w:rPr>
        <w:t>并按规定</w:t>
      </w:r>
      <w:r>
        <w:rPr>
          <w:rFonts w:hint="eastAsia" w:ascii="宋体" w:hAnsi="宋体" w:eastAsia="仿宋_GB2312" w:cs="仿宋_GB2312"/>
          <w:sz w:val="32"/>
          <w:szCs w:val="32"/>
        </w:rPr>
        <w:t>配备中医医师</w:t>
      </w:r>
      <w:r>
        <w:rPr>
          <w:rFonts w:hint="eastAsia" w:ascii="宋体" w:hAnsi="宋体" w:eastAsia="仿宋_GB2312" w:cs="仿宋_GB2312"/>
          <w:i w:val="0"/>
          <w:iCs w:val="0"/>
          <w:snapToGrid w:val="0"/>
          <w:kern w:val="0"/>
          <w:sz w:val="32"/>
          <w:szCs w:val="32"/>
          <w:u w:val="none"/>
        </w:rPr>
        <w:t>。社区卫生服务站和村卫生室应当提供中医药服务。</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bCs/>
          <w:snapToGrid w:val="0"/>
          <w:kern w:val="0"/>
          <w:sz w:val="32"/>
          <w:szCs w:val="32"/>
        </w:rPr>
      </w:pPr>
      <w:r>
        <w:rPr>
          <w:rFonts w:hint="eastAsia" w:ascii="宋体" w:hAnsi="宋体" w:eastAsia="黑体" w:cs="黑体"/>
          <w:snapToGrid w:val="0"/>
          <w:kern w:val="0"/>
          <w:sz w:val="32"/>
          <w:szCs w:val="32"/>
        </w:rPr>
        <w:t>第</w:t>
      </w:r>
      <w:r>
        <w:rPr>
          <w:rFonts w:hint="eastAsia" w:ascii="宋体" w:hAnsi="宋体" w:eastAsia="黑体" w:cs="黑体"/>
          <w:i w:val="0"/>
          <w:iCs w:val="0"/>
          <w:snapToGrid w:val="0"/>
          <w:kern w:val="0"/>
          <w:sz w:val="32"/>
          <w:szCs w:val="32"/>
          <w:u w:val="none"/>
          <w:lang w:eastAsia="zh-CN"/>
        </w:rPr>
        <w:t>九</w:t>
      </w:r>
      <w:r>
        <w:rPr>
          <w:rFonts w:hint="eastAsia" w:ascii="宋体" w:hAnsi="宋体" w:eastAsia="黑体" w:cs="黑体"/>
          <w:snapToGrid w:val="0"/>
          <w:kern w:val="0"/>
          <w:sz w:val="32"/>
          <w:szCs w:val="32"/>
        </w:rPr>
        <w:t>条</w:t>
      </w:r>
      <w:r>
        <w:rPr>
          <w:rFonts w:hint="eastAsia" w:ascii="宋体" w:hAnsi="宋体" w:eastAsia="仿宋_GB2312" w:cs="仿宋_GB2312"/>
          <w:snapToGrid w:val="0"/>
          <w:kern w:val="0"/>
          <w:sz w:val="32"/>
          <w:szCs w:val="32"/>
          <w:lang w:val="en-US" w:eastAsia="zh-CN"/>
        </w:rPr>
        <w:t xml:space="preserve"> </w:t>
      </w:r>
      <w:r>
        <w:rPr>
          <w:rFonts w:hint="eastAsia" w:ascii="宋体" w:hAnsi="宋体" w:eastAsia="仿宋_GB2312" w:cs="仿宋_GB2312"/>
          <w:snapToGrid w:val="0"/>
          <w:kern w:val="0"/>
          <w:sz w:val="32"/>
          <w:szCs w:val="32"/>
        </w:rPr>
        <w:t xml:space="preserve"> </w:t>
      </w:r>
      <w:r>
        <w:rPr>
          <w:rFonts w:hint="eastAsia" w:ascii="宋体" w:hAnsi="宋体" w:eastAsia="仿宋_GB2312" w:cs="仿宋_GB2312"/>
          <w:bCs/>
          <w:snapToGrid w:val="0"/>
          <w:kern w:val="0"/>
          <w:sz w:val="32"/>
          <w:szCs w:val="32"/>
        </w:rPr>
        <w:t>合并、撤销政府举办的中医医疗机构或者改变其中医医疗性质的，应当征求上一级人民政府中医药主管部门的意见，并报省人民政府中医药主管部门备案。</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napToGrid w:val="0"/>
          <w:kern w:val="0"/>
          <w:sz w:val="32"/>
          <w:szCs w:val="32"/>
          <w:lang w:eastAsia="zh-CN"/>
        </w:rPr>
      </w:pPr>
      <w:r>
        <w:rPr>
          <w:rFonts w:hint="eastAsia" w:ascii="宋体" w:hAnsi="宋体" w:eastAsia="黑体" w:cs="黑体"/>
          <w:snapToGrid w:val="0"/>
          <w:kern w:val="0"/>
          <w:sz w:val="32"/>
          <w:szCs w:val="32"/>
        </w:rPr>
        <w:t>第</w:t>
      </w:r>
      <w:r>
        <w:rPr>
          <w:rFonts w:hint="eastAsia" w:ascii="宋体" w:hAnsi="宋体" w:eastAsia="黑体" w:cs="黑体"/>
          <w:i w:val="0"/>
          <w:iCs w:val="0"/>
          <w:snapToGrid w:val="0"/>
          <w:kern w:val="0"/>
          <w:sz w:val="32"/>
          <w:szCs w:val="32"/>
          <w:u w:val="none"/>
          <w:lang w:eastAsia="zh-CN"/>
        </w:rPr>
        <w:t>十</w:t>
      </w:r>
      <w:r>
        <w:rPr>
          <w:rFonts w:hint="eastAsia" w:ascii="宋体" w:hAnsi="宋体" w:eastAsia="黑体" w:cs="黑体"/>
          <w:snapToGrid w:val="0"/>
          <w:kern w:val="0"/>
          <w:sz w:val="32"/>
          <w:szCs w:val="32"/>
        </w:rPr>
        <w:t>条</w:t>
      </w:r>
      <w:r>
        <w:rPr>
          <w:rFonts w:hint="eastAsia" w:ascii="宋体" w:hAnsi="宋体" w:eastAsia="黑体" w:cs="黑体"/>
          <w:snapToGrid w:val="0"/>
          <w:kern w:val="0"/>
          <w:sz w:val="32"/>
          <w:szCs w:val="32"/>
          <w:lang w:val="en-US" w:eastAsia="zh-CN"/>
        </w:rPr>
        <w:t xml:space="preserve"> </w:t>
      </w:r>
      <w:r>
        <w:rPr>
          <w:rFonts w:hint="eastAsia" w:ascii="宋体" w:hAnsi="宋体" w:eastAsia="仿宋_GB2312" w:cs="仿宋_GB2312"/>
          <w:b w:val="0"/>
          <w:bCs w:val="0"/>
          <w:snapToGrid w:val="0"/>
          <w:kern w:val="0"/>
          <w:sz w:val="32"/>
          <w:szCs w:val="32"/>
          <w:shd w:val="clear" w:color="auto" w:fill="auto"/>
        </w:rPr>
        <w:t xml:space="preserve"> </w:t>
      </w:r>
      <w:r>
        <w:rPr>
          <w:rFonts w:hint="eastAsia" w:ascii="宋体" w:hAnsi="宋体" w:eastAsia="仿宋_GB2312" w:cs="仿宋_GB2312"/>
          <w:snapToGrid w:val="0"/>
          <w:kern w:val="0"/>
          <w:sz w:val="32"/>
          <w:szCs w:val="32"/>
        </w:rPr>
        <w:t>鼓励社会力量举办连锁中医医疗机构，</w:t>
      </w:r>
      <w:r>
        <w:rPr>
          <w:rFonts w:hint="eastAsia" w:ascii="宋体" w:hAnsi="宋体" w:eastAsia="仿宋_GB2312" w:cs="仿宋_GB2312"/>
          <w:snapToGrid w:val="0"/>
          <w:kern w:val="0"/>
          <w:sz w:val="32"/>
          <w:szCs w:val="32"/>
          <w:lang w:eastAsia="zh-CN"/>
        </w:rPr>
        <w:t>支持有资质的中医专业技术人员特别是名</w:t>
      </w:r>
      <w:r>
        <w:rPr>
          <w:rFonts w:hint="eastAsia" w:ascii="宋体" w:hAnsi="宋体" w:eastAsia="仿宋_GB2312" w:cs="仿宋_GB2312"/>
          <w:i w:val="0"/>
          <w:iCs w:val="0"/>
          <w:snapToGrid w:val="0"/>
          <w:kern w:val="0"/>
          <w:sz w:val="32"/>
          <w:szCs w:val="32"/>
          <w:u w:val="none"/>
          <w:lang w:eastAsia="zh-CN"/>
        </w:rPr>
        <w:t>老</w:t>
      </w:r>
      <w:r>
        <w:rPr>
          <w:rFonts w:hint="eastAsia" w:ascii="宋体" w:hAnsi="宋体" w:eastAsia="仿宋_GB2312" w:cs="仿宋_GB2312"/>
          <w:snapToGrid w:val="0"/>
          <w:kern w:val="0"/>
          <w:sz w:val="32"/>
          <w:szCs w:val="32"/>
          <w:lang w:eastAsia="zh-CN"/>
        </w:rPr>
        <w:t>中医开办中医门诊部、诊所。</w:t>
      </w:r>
      <w:r>
        <w:rPr>
          <w:rFonts w:hint="eastAsia" w:ascii="宋体" w:hAnsi="宋体" w:eastAsia="仿宋_GB2312" w:cs="仿宋_GB2312"/>
          <w:snapToGrid w:val="0"/>
          <w:kern w:val="0"/>
          <w:sz w:val="32"/>
          <w:szCs w:val="32"/>
        </w:rPr>
        <w:t>对社会</w:t>
      </w:r>
      <w:r>
        <w:rPr>
          <w:rFonts w:hint="eastAsia" w:ascii="宋体" w:hAnsi="宋体" w:eastAsia="仿宋_GB2312" w:cs="仿宋_GB2312"/>
          <w:snapToGrid w:val="0"/>
          <w:kern w:val="0"/>
          <w:sz w:val="32"/>
          <w:szCs w:val="32"/>
          <w:lang w:eastAsia="zh-CN"/>
        </w:rPr>
        <w:t>力量</w:t>
      </w:r>
      <w:r>
        <w:rPr>
          <w:rFonts w:hint="eastAsia" w:ascii="宋体" w:hAnsi="宋体" w:eastAsia="仿宋_GB2312" w:cs="仿宋_GB2312"/>
          <w:snapToGrid w:val="0"/>
          <w:kern w:val="0"/>
          <w:sz w:val="32"/>
          <w:szCs w:val="32"/>
        </w:rPr>
        <w:t>举办只提供传统中医药服务的中医门</w:t>
      </w:r>
      <w:r>
        <w:rPr>
          <w:rFonts w:hint="eastAsia" w:ascii="宋体" w:hAnsi="宋体" w:eastAsia="仿宋_GB2312" w:cs="仿宋_GB2312"/>
          <w:snapToGrid w:val="0"/>
          <w:spacing w:val="-6"/>
          <w:kern w:val="0"/>
          <w:sz w:val="32"/>
          <w:szCs w:val="32"/>
        </w:rPr>
        <w:t>诊部、诊所，医疗机构设置规划和区域卫生发展规划不作布局限制</w:t>
      </w:r>
      <w:r>
        <w:rPr>
          <w:rFonts w:hint="eastAsia" w:ascii="宋体" w:hAnsi="宋体" w:eastAsia="仿宋_GB2312" w:cs="仿宋_GB2312"/>
          <w:snapToGrid w:val="0"/>
          <w:spacing w:val="-6"/>
          <w:kern w:val="0"/>
          <w:sz w:val="32"/>
          <w:szCs w:val="32"/>
          <w:lang w:eastAsia="zh-CN"/>
        </w:rPr>
        <w:t>。</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08" w:firstLineChars="200"/>
        <w:outlineLvl w:val="9"/>
        <w:rPr>
          <w:rFonts w:hint="eastAsia" w:ascii="宋体" w:hAnsi="宋体" w:eastAsia="仿宋_GB2312" w:cs="仿宋_GB2312"/>
          <w:snapToGrid w:val="0"/>
          <w:kern w:val="0"/>
          <w:sz w:val="32"/>
          <w:szCs w:val="32"/>
        </w:rPr>
      </w:pPr>
      <w:r>
        <w:rPr>
          <w:rFonts w:hint="eastAsia" w:ascii="宋体" w:hAnsi="宋体" w:eastAsia="仿宋_GB2312" w:cs="仿宋_GB2312"/>
          <w:snapToGrid w:val="0"/>
          <w:spacing w:val="-6"/>
          <w:kern w:val="0"/>
          <w:sz w:val="32"/>
          <w:szCs w:val="32"/>
        </w:rPr>
        <w:t>社会力量举办的中医医疗机构在准入、执业、等级评审、购</w:t>
      </w:r>
      <w:r>
        <w:rPr>
          <w:rFonts w:hint="eastAsia" w:ascii="宋体" w:hAnsi="宋体" w:eastAsia="仿宋_GB2312" w:cs="仿宋_GB2312"/>
          <w:snapToGrid w:val="0"/>
          <w:kern w:val="0"/>
          <w:sz w:val="32"/>
          <w:szCs w:val="32"/>
        </w:rPr>
        <w:t>买服务、公共卫生、基本医疗保险、科研教学、医务人员职称评定和继续教育等方面享有与政府举办的中医医疗机构同等的权利。</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bCs/>
          <w:i w:val="0"/>
          <w:iCs w:val="0"/>
          <w:snapToGrid w:val="0"/>
          <w:sz w:val="32"/>
          <w:szCs w:val="32"/>
          <w:u w:val="none"/>
        </w:rPr>
      </w:pPr>
      <w:r>
        <w:rPr>
          <w:rFonts w:hint="eastAsia" w:ascii="宋体" w:hAnsi="宋体" w:eastAsia="黑体" w:cs="黑体"/>
          <w:snapToGrid w:val="0"/>
          <w:kern w:val="0"/>
          <w:sz w:val="32"/>
          <w:szCs w:val="32"/>
        </w:rPr>
        <w:t>第</w:t>
      </w:r>
      <w:r>
        <w:rPr>
          <w:rFonts w:hint="eastAsia" w:ascii="宋体" w:hAnsi="宋体" w:eastAsia="黑体" w:cs="黑体"/>
          <w:i w:val="0"/>
          <w:iCs w:val="0"/>
          <w:snapToGrid w:val="0"/>
          <w:kern w:val="0"/>
          <w:sz w:val="32"/>
          <w:szCs w:val="32"/>
          <w:u w:val="none"/>
          <w:lang w:eastAsia="zh-CN"/>
        </w:rPr>
        <w:t>十一</w:t>
      </w:r>
      <w:r>
        <w:rPr>
          <w:rFonts w:hint="eastAsia" w:ascii="宋体" w:hAnsi="宋体" w:eastAsia="黑体" w:cs="黑体"/>
          <w:snapToGrid w:val="0"/>
          <w:kern w:val="0"/>
          <w:sz w:val="32"/>
          <w:szCs w:val="32"/>
        </w:rPr>
        <w:t>条</w:t>
      </w:r>
      <w:r>
        <w:rPr>
          <w:rFonts w:hint="eastAsia" w:ascii="宋体" w:hAnsi="宋体" w:eastAsia="黑体" w:cs="黑体"/>
          <w:snapToGrid w:val="0"/>
          <w:kern w:val="0"/>
          <w:sz w:val="32"/>
          <w:szCs w:val="32"/>
          <w:lang w:val="en-US" w:eastAsia="zh-CN"/>
        </w:rPr>
        <w:t xml:space="preserve"> </w:t>
      </w:r>
      <w:r>
        <w:rPr>
          <w:rFonts w:hint="eastAsia" w:ascii="宋体" w:hAnsi="宋体" w:eastAsia="仿宋_GB2312" w:cs="仿宋_GB2312"/>
          <w:b/>
          <w:bCs/>
          <w:snapToGrid w:val="0"/>
          <w:kern w:val="0"/>
          <w:sz w:val="32"/>
          <w:szCs w:val="32"/>
          <w:shd w:val="clear" w:color="auto" w:fill="FFFFFF"/>
        </w:rPr>
        <w:t xml:space="preserve"> </w:t>
      </w:r>
      <w:r>
        <w:rPr>
          <w:rFonts w:hint="eastAsia" w:ascii="宋体" w:hAnsi="宋体" w:eastAsia="仿宋_GB2312" w:cs="仿宋_GB2312"/>
          <w:bCs/>
          <w:i w:val="0"/>
          <w:iCs w:val="0"/>
          <w:snapToGrid w:val="0"/>
          <w:sz w:val="32"/>
          <w:szCs w:val="32"/>
          <w:u w:val="none"/>
        </w:rPr>
        <w:t>举办中医医疗机构应当按照国家和省有关医疗机构管理的规定办理审批手续。</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napToGrid w:val="0"/>
          <w:kern w:val="0"/>
          <w:sz w:val="32"/>
          <w:szCs w:val="32"/>
        </w:rPr>
      </w:pPr>
      <w:r>
        <w:rPr>
          <w:rFonts w:hint="eastAsia" w:ascii="宋体" w:hAnsi="宋体" w:eastAsia="仿宋_GB2312" w:cs="仿宋_GB2312"/>
          <w:snapToGrid w:val="0"/>
          <w:kern w:val="0"/>
          <w:sz w:val="32"/>
          <w:szCs w:val="32"/>
        </w:rPr>
        <w:t>举办中医诊所的，</w:t>
      </w:r>
      <w:r>
        <w:rPr>
          <w:rFonts w:hint="eastAsia" w:ascii="宋体" w:hAnsi="宋体" w:eastAsia="仿宋_GB2312" w:cs="仿宋_GB2312"/>
          <w:i w:val="0"/>
          <w:iCs w:val="0"/>
          <w:snapToGrid w:val="0"/>
          <w:kern w:val="0"/>
          <w:sz w:val="32"/>
          <w:szCs w:val="32"/>
          <w:u w:val="none"/>
        </w:rPr>
        <w:t>将诊所的名称、地址、诊疗范围、人员配备情况等</w:t>
      </w:r>
      <w:r>
        <w:rPr>
          <w:rFonts w:hint="eastAsia" w:ascii="宋体" w:hAnsi="宋体" w:eastAsia="仿宋_GB2312" w:cs="仿宋_GB2312"/>
          <w:snapToGrid w:val="0"/>
          <w:kern w:val="0"/>
          <w:sz w:val="32"/>
          <w:szCs w:val="32"/>
        </w:rPr>
        <w:t>报拟举办诊所所在地县级人民政府中医药主管部门备案后即可开展执业活动。中医诊所应当将本诊所的诊疗范围、中医医师的姓名及其执业范围在诊所的明显位置公示，不得超出备案范围开展医疗活动。</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napToGrid w:val="0"/>
          <w:kern w:val="0"/>
          <w:sz w:val="32"/>
          <w:szCs w:val="32"/>
          <w:lang w:eastAsia="zh-CN"/>
        </w:rPr>
      </w:pPr>
      <w:r>
        <w:rPr>
          <w:rFonts w:hint="eastAsia" w:ascii="宋体" w:hAnsi="宋体" w:eastAsia="黑体" w:cs="黑体"/>
          <w:snapToGrid w:val="0"/>
          <w:kern w:val="0"/>
          <w:sz w:val="32"/>
          <w:szCs w:val="32"/>
          <w:lang w:eastAsia="zh-CN"/>
        </w:rPr>
        <w:t>第十二条</w:t>
      </w:r>
      <w:r>
        <w:rPr>
          <w:rFonts w:hint="eastAsia" w:ascii="宋体" w:hAnsi="宋体" w:eastAsia="仿宋_GB2312" w:cs="仿宋_GB2312"/>
          <w:snapToGrid w:val="0"/>
          <w:kern w:val="0"/>
          <w:sz w:val="32"/>
          <w:szCs w:val="32"/>
          <w:lang w:val="en-US" w:eastAsia="zh-CN"/>
        </w:rPr>
        <w:t xml:space="preserve">  </w:t>
      </w:r>
      <w:r>
        <w:rPr>
          <w:rFonts w:hint="eastAsia" w:ascii="宋体" w:hAnsi="宋体" w:eastAsia="仿宋_GB2312" w:cs="仿宋_GB2312"/>
          <w:snapToGrid w:val="0"/>
          <w:kern w:val="0"/>
          <w:sz w:val="32"/>
          <w:szCs w:val="32"/>
          <w:lang w:eastAsia="zh-CN"/>
        </w:rPr>
        <w:t>举办中医养生保健机构应当符合国家有关规定。登记的经营范围应当使用“中医养生保健服务（非医疗）”规范表述，不得开展医疗活动，不得进行带有医疗性质的宣传。</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napToGrid w:val="0"/>
          <w:kern w:val="0"/>
          <w:sz w:val="32"/>
          <w:szCs w:val="32"/>
          <w:u w:val="none"/>
          <w:lang w:eastAsia="zh-CN"/>
        </w:rPr>
      </w:pPr>
      <w:r>
        <w:rPr>
          <w:rFonts w:hint="eastAsia" w:ascii="宋体" w:hAnsi="宋体" w:eastAsia="黑体" w:cs="黑体"/>
          <w:snapToGrid w:val="0"/>
          <w:kern w:val="0"/>
          <w:sz w:val="32"/>
          <w:szCs w:val="32"/>
        </w:rPr>
        <w:t>第</w:t>
      </w:r>
      <w:r>
        <w:rPr>
          <w:rFonts w:hint="eastAsia" w:ascii="宋体" w:hAnsi="宋体" w:eastAsia="黑体" w:cs="黑体"/>
          <w:i w:val="0"/>
          <w:iCs w:val="0"/>
          <w:snapToGrid w:val="0"/>
          <w:kern w:val="0"/>
          <w:sz w:val="32"/>
          <w:szCs w:val="32"/>
          <w:u w:val="none"/>
          <w:lang w:eastAsia="zh-CN"/>
        </w:rPr>
        <w:t>十三</w:t>
      </w:r>
      <w:r>
        <w:rPr>
          <w:rFonts w:hint="eastAsia" w:ascii="宋体" w:hAnsi="宋体" w:eastAsia="黑体" w:cs="黑体"/>
          <w:snapToGrid w:val="0"/>
          <w:kern w:val="0"/>
          <w:sz w:val="32"/>
          <w:szCs w:val="32"/>
        </w:rPr>
        <w:t>条</w:t>
      </w:r>
      <w:r>
        <w:rPr>
          <w:rFonts w:hint="eastAsia" w:ascii="宋体" w:hAnsi="宋体" w:eastAsia="仿宋_GB2312" w:cs="仿宋_GB2312"/>
          <w:snapToGrid w:val="0"/>
          <w:kern w:val="0"/>
          <w:sz w:val="32"/>
          <w:szCs w:val="32"/>
          <w:lang w:val="en-US" w:eastAsia="zh-CN"/>
        </w:rPr>
        <w:t xml:space="preserve">  </w:t>
      </w:r>
      <w:r>
        <w:rPr>
          <w:rFonts w:hint="eastAsia" w:ascii="宋体" w:hAnsi="宋体" w:eastAsia="仿宋_GB2312" w:cs="仿宋_GB2312"/>
          <w:snapToGrid w:val="0"/>
          <w:kern w:val="0"/>
          <w:sz w:val="32"/>
          <w:szCs w:val="32"/>
        </w:rPr>
        <w:t>经考试取得医师资格的中医医师按照规定注册后，可以在综合医院、专科医院、妇幼保健院和基层医疗卫生机</w:t>
      </w:r>
      <w:r>
        <w:rPr>
          <w:rFonts w:hint="eastAsia" w:ascii="宋体" w:hAnsi="宋体" w:eastAsia="仿宋_GB2312" w:cs="仿宋_GB2312"/>
          <w:snapToGrid w:val="0"/>
          <w:spacing w:val="-6"/>
          <w:kern w:val="0"/>
          <w:sz w:val="32"/>
          <w:szCs w:val="32"/>
        </w:rPr>
        <w:t>构的临床科室执业</w:t>
      </w:r>
      <w:r>
        <w:rPr>
          <w:rFonts w:hint="eastAsia" w:ascii="宋体" w:hAnsi="宋体" w:eastAsia="仿宋_GB2312" w:cs="仿宋_GB2312"/>
          <w:i w:val="0"/>
          <w:iCs w:val="0"/>
          <w:snapToGrid w:val="0"/>
          <w:spacing w:val="-6"/>
          <w:kern w:val="0"/>
          <w:sz w:val="32"/>
          <w:szCs w:val="32"/>
          <w:u w:val="none"/>
          <w:lang w:eastAsia="zh-CN"/>
        </w:rPr>
        <w:t>，执业范围的确定、调整按照国家有关规定执行。</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08" w:firstLineChars="200"/>
        <w:jc w:val="both"/>
        <w:textAlignment w:val="auto"/>
        <w:outlineLvl w:val="9"/>
        <w:rPr>
          <w:rFonts w:hint="eastAsia" w:ascii="宋体" w:hAnsi="宋体" w:eastAsia="仿宋_GB2312" w:cs="仿宋_GB2312"/>
          <w:snapToGrid w:val="0"/>
          <w:kern w:val="0"/>
          <w:sz w:val="32"/>
          <w:szCs w:val="32"/>
        </w:rPr>
      </w:pPr>
      <w:r>
        <w:rPr>
          <w:rFonts w:hint="eastAsia" w:ascii="宋体" w:hAnsi="宋体" w:eastAsia="仿宋_GB2312" w:cs="仿宋_GB2312"/>
          <w:i w:val="0"/>
          <w:iCs w:val="0"/>
          <w:snapToGrid w:val="0"/>
          <w:spacing w:val="-6"/>
          <w:kern w:val="0"/>
          <w:sz w:val="32"/>
          <w:szCs w:val="32"/>
          <w:u w:val="none"/>
        </w:rPr>
        <w:t>经考试取得医师资格的中医医师按照国家规定</w:t>
      </w:r>
      <w:r>
        <w:rPr>
          <w:rFonts w:hint="eastAsia" w:ascii="宋体" w:hAnsi="宋体" w:eastAsia="仿宋_GB2312" w:cs="仿宋_GB2312"/>
          <w:i w:val="0"/>
          <w:iCs w:val="0"/>
          <w:snapToGrid w:val="0"/>
          <w:spacing w:val="0"/>
          <w:kern w:val="2"/>
          <w:sz w:val="32"/>
          <w:szCs w:val="32"/>
          <w:u w:val="none"/>
        </w:rPr>
        <w:t>，</w:t>
      </w:r>
      <w:r>
        <w:rPr>
          <w:rFonts w:hint="eastAsia" w:ascii="宋体" w:hAnsi="宋体" w:eastAsia="仿宋_GB2312" w:cs="仿宋_GB2312"/>
          <w:i w:val="0"/>
          <w:iCs w:val="0"/>
          <w:snapToGrid w:val="0"/>
          <w:spacing w:val="-6"/>
          <w:kern w:val="0"/>
          <w:sz w:val="32"/>
          <w:szCs w:val="32"/>
          <w:u w:val="none"/>
          <w:lang w:eastAsia="zh-CN"/>
        </w:rPr>
        <w:t>经培训、考核合格后，</w:t>
      </w:r>
      <w:r>
        <w:rPr>
          <w:rFonts w:hint="eastAsia" w:ascii="宋体" w:hAnsi="宋体" w:eastAsia="仿宋_GB2312" w:cs="仿宋_GB2312"/>
          <w:i w:val="0"/>
          <w:iCs w:val="0"/>
          <w:snapToGrid w:val="0"/>
          <w:spacing w:val="-6"/>
          <w:kern w:val="0"/>
          <w:sz w:val="32"/>
          <w:szCs w:val="32"/>
          <w:u w:val="none"/>
        </w:rPr>
        <w:t>可以在执业活动中采用与其专业相关的现代科学技术方法</w:t>
      </w:r>
      <w:r>
        <w:rPr>
          <w:rFonts w:hint="eastAsia" w:ascii="宋体" w:hAnsi="宋体" w:eastAsia="仿宋_GB2312" w:cs="仿宋_GB2312"/>
          <w:i w:val="0"/>
          <w:iCs w:val="0"/>
          <w:snapToGrid w:val="0"/>
          <w:spacing w:val="-6"/>
          <w:kern w:val="0"/>
          <w:sz w:val="32"/>
          <w:szCs w:val="32"/>
          <w:u w:val="none"/>
          <w:lang w:eastAsia="zh-CN"/>
        </w:rPr>
        <w:t>，并保持和发挥中医药特色和优势</w:t>
      </w:r>
      <w:r>
        <w:rPr>
          <w:rFonts w:hint="eastAsia" w:ascii="宋体" w:hAnsi="宋体" w:eastAsia="仿宋_GB2312" w:cs="仿宋_GB2312"/>
          <w:i w:val="0"/>
          <w:iCs w:val="0"/>
          <w:snapToGrid w:val="0"/>
          <w:spacing w:val="-6"/>
          <w:kern w:val="0"/>
          <w:sz w:val="32"/>
          <w:szCs w:val="32"/>
          <w:u w:val="none"/>
        </w:rPr>
        <w:t>。</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napToGrid w:val="0"/>
          <w:kern w:val="0"/>
          <w:sz w:val="32"/>
          <w:szCs w:val="32"/>
          <w:u w:val="none"/>
        </w:rPr>
      </w:pPr>
      <w:r>
        <w:rPr>
          <w:rFonts w:hint="eastAsia" w:ascii="宋体" w:hAnsi="宋体" w:eastAsia="黑体" w:cs="黑体"/>
          <w:snapToGrid w:val="0"/>
          <w:kern w:val="0"/>
          <w:sz w:val="32"/>
          <w:szCs w:val="32"/>
        </w:rPr>
        <w:t>第</w:t>
      </w:r>
      <w:r>
        <w:rPr>
          <w:rFonts w:hint="eastAsia" w:ascii="宋体" w:hAnsi="宋体" w:eastAsia="黑体" w:cs="黑体"/>
          <w:i w:val="0"/>
          <w:iCs w:val="0"/>
          <w:snapToGrid w:val="0"/>
          <w:kern w:val="0"/>
          <w:sz w:val="32"/>
          <w:szCs w:val="32"/>
          <w:u w:val="none"/>
          <w:lang w:eastAsia="zh-CN"/>
        </w:rPr>
        <w:t>十四</w:t>
      </w:r>
      <w:r>
        <w:rPr>
          <w:rFonts w:hint="eastAsia" w:ascii="宋体" w:hAnsi="宋体" w:eastAsia="黑体" w:cs="黑体"/>
          <w:snapToGrid w:val="0"/>
          <w:kern w:val="0"/>
          <w:sz w:val="32"/>
          <w:szCs w:val="32"/>
        </w:rPr>
        <w:t>条</w:t>
      </w:r>
      <w:r>
        <w:rPr>
          <w:rFonts w:hint="eastAsia" w:ascii="宋体" w:hAnsi="宋体" w:eastAsia="仿宋_GB2312" w:cs="仿宋_GB2312"/>
          <w:snapToGrid w:val="0"/>
          <w:kern w:val="0"/>
          <w:sz w:val="32"/>
          <w:szCs w:val="32"/>
          <w:lang w:val="en-US" w:eastAsia="zh-CN"/>
        </w:rPr>
        <w:t xml:space="preserve">  </w:t>
      </w:r>
      <w:r>
        <w:rPr>
          <w:rFonts w:hint="eastAsia" w:ascii="宋体" w:hAnsi="宋体" w:eastAsia="仿宋_GB2312" w:cs="仿宋_GB2312"/>
          <w:snapToGrid w:val="0"/>
          <w:kern w:val="0"/>
          <w:sz w:val="32"/>
          <w:szCs w:val="32"/>
        </w:rPr>
        <w:t>以师承方式学习中医或者经多年实践</w:t>
      </w:r>
      <w:r>
        <w:rPr>
          <w:rFonts w:hint="eastAsia" w:ascii="宋体" w:hAnsi="宋体" w:eastAsia="仿宋_GB2312" w:cs="仿宋_GB2312"/>
          <w:i w:val="0"/>
          <w:iCs w:val="0"/>
          <w:snapToGrid w:val="0"/>
          <w:kern w:val="0"/>
          <w:sz w:val="32"/>
          <w:szCs w:val="32"/>
          <w:u w:val="none"/>
        </w:rPr>
        <w:t>，</w:t>
      </w:r>
      <w:r>
        <w:rPr>
          <w:rFonts w:hint="eastAsia" w:ascii="宋体" w:hAnsi="宋体" w:eastAsia="仿宋_GB2312" w:cs="仿宋_GB2312"/>
          <w:snapToGrid w:val="0"/>
          <w:kern w:val="0"/>
          <w:sz w:val="32"/>
          <w:szCs w:val="32"/>
        </w:rPr>
        <w:t>医术确有专长的人员，</w:t>
      </w:r>
      <w:r>
        <w:rPr>
          <w:rFonts w:hint="eastAsia" w:ascii="宋体" w:hAnsi="宋体" w:eastAsia="仿宋_GB2312" w:cs="仿宋_GB2312"/>
          <w:i w:val="0"/>
          <w:iCs w:val="0"/>
          <w:snapToGrid w:val="0"/>
          <w:kern w:val="0"/>
          <w:sz w:val="32"/>
          <w:szCs w:val="32"/>
          <w:u w:val="none"/>
          <w:lang w:eastAsia="zh-CN"/>
        </w:rPr>
        <w:t>由至少两名中医医师推荐，</w:t>
      </w:r>
      <w:r>
        <w:rPr>
          <w:rFonts w:hint="eastAsia" w:ascii="宋体" w:hAnsi="宋体" w:eastAsia="仿宋_GB2312" w:cs="仿宋_GB2312"/>
          <w:i w:val="0"/>
          <w:iCs w:val="0"/>
          <w:snapToGrid w:val="0"/>
          <w:kern w:val="0"/>
          <w:sz w:val="32"/>
          <w:szCs w:val="32"/>
          <w:u w:val="none"/>
        </w:rPr>
        <w:t>经</w:t>
      </w:r>
      <w:r>
        <w:rPr>
          <w:rFonts w:hint="eastAsia" w:ascii="宋体" w:hAnsi="宋体" w:eastAsia="仿宋_GB2312" w:cs="仿宋_GB2312"/>
          <w:i w:val="0"/>
          <w:iCs w:val="0"/>
          <w:snapToGrid w:val="0"/>
          <w:kern w:val="0"/>
          <w:sz w:val="32"/>
          <w:szCs w:val="32"/>
          <w:u w:val="none"/>
          <w:lang w:eastAsia="zh-CN"/>
        </w:rPr>
        <w:t>省人民政府中医药主管部门组织实践技能和效果</w:t>
      </w:r>
      <w:r>
        <w:rPr>
          <w:rFonts w:hint="eastAsia" w:ascii="宋体" w:hAnsi="宋体" w:eastAsia="仿宋_GB2312" w:cs="仿宋_GB2312"/>
          <w:i w:val="0"/>
          <w:iCs w:val="0"/>
          <w:snapToGrid w:val="0"/>
          <w:kern w:val="0"/>
          <w:sz w:val="32"/>
          <w:szCs w:val="32"/>
          <w:u w:val="none"/>
        </w:rPr>
        <w:t>考核取得《中医（专长）医师资格证书》的，可以向其拟执业机构所在地县级以上人民政府中医药主管部门提出注册申请</w:t>
      </w:r>
      <w:r>
        <w:rPr>
          <w:rFonts w:hint="eastAsia" w:ascii="宋体" w:hAnsi="宋体" w:eastAsia="仿宋_GB2312" w:cs="仿宋_GB2312"/>
          <w:i w:val="0"/>
          <w:iCs w:val="0"/>
          <w:snapToGrid w:val="0"/>
          <w:kern w:val="0"/>
          <w:sz w:val="32"/>
          <w:szCs w:val="32"/>
          <w:u w:val="none"/>
          <w:lang w:eastAsia="zh-CN"/>
        </w:rPr>
        <w:t>，按照考核内容进行执业注册</w:t>
      </w:r>
      <w:r>
        <w:rPr>
          <w:rFonts w:hint="eastAsia" w:ascii="宋体" w:hAnsi="宋体" w:eastAsia="仿宋_GB2312" w:cs="仿宋_GB2312"/>
          <w:i w:val="0"/>
          <w:iCs w:val="0"/>
          <w:snapToGrid w:val="0"/>
          <w:kern w:val="0"/>
          <w:sz w:val="32"/>
          <w:szCs w:val="32"/>
          <w:u w:val="none"/>
        </w:rPr>
        <w:t>。</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08" w:firstLineChars="200"/>
        <w:jc w:val="both"/>
        <w:textAlignment w:val="auto"/>
        <w:outlineLvl w:val="9"/>
        <w:rPr>
          <w:rFonts w:hint="eastAsia" w:ascii="宋体" w:hAnsi="宋体" w:eastAsia="仿宋_GB2312" w:cs="仿宋_GB2312"/>
          <w:i w:val="0"/>
          <w:iCs w:val="0"/>
          <w:snapToGrid w:val="0"/>
          <w:kern w:val="0"/>
          <w:sz w:val="32"/>
          <w:szCs w:val="32"/>
          <w:u w:val="none"/>
        </w:rPr>
      </w:pPr>
      <w:r>
        <w:rPr>
          <w:rFonts w:hint="eastAsia" w:ascii="宋体" w:hAnsi="宋体" w:eastAsia="仿宋_GB2312" w:cs="仿宋_GB2312"/>
          <w:i w:val="0"/>
          <w:iCs w:val="0"/>
          <w:snapToGrid w:val="0"/>
          <w:spacing w:val="-6"/>
          <w:kern w:val="0"/>
          <w:sz w:val="32"/>
          <w:szCs w:val="32"/>
          <w:u w:val="none"/>
        </w:rPr>
        <w:t>注册后取得《中医（专长）医师执业证书》的，可以在注册</w:t>
      </w:r>
      <w:r>
        <w:rPr>
          <w:rFonts w:hint="eastAsia" w:ascii="宋体" w:hAnsi="宋体" w:eastAsia="仿宋_GB2312" w:cs="仿宋_GB2312"/>
          <w:i w:val="0"/>
          <w:iCs w:val="0"/>
          <w:snapToGrid w:val="0"/>
          <w:kern w:val="0"/>
          <w:sz w:val="32"/>
          <w:szCs w:val="32"/>
          <w:u w:val="none"/>
        </w:rPr>
        <w:t>的执业范围内以个人开业的方式或者在医疗机构内从事中医医疗活动。</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snapToGrid w:val="0"/>
          <w:kern w:val="0"/>
          <w:sz w:val="32"/>
          <w:szCs w:val="32"/>
          <w:u w:val="none"/>
        </w:rPr>
      </w:pPr>
      <w:r>
        <w:rPr>
          <w:rFonts w:hint="eastAsia" w:ascii="宋体" w:hAnsi="宋体" w:eastAsia="黑体" w:cs="黑体"/>
          <w:snapToGrid w:val="0"/>
          <w:spacing w:val="0"/>
          <w:kern w:val="0"/>
          <w:sz w:val="32"/>
          <w:szCs w:val="32"/>
        </w:rPr>
        <w:t>第</w:t>
      </w:r>
      <w:r>
        <w:rPr>
          <w:rFonts w:hint="eastAsia" w:ascii="宋体" w:hAnsi="宋体" w:eastAsia="黑体" w:cs="黑体"/>
          <w:i w:val="0"/>
          <w:iCs w:val="0"/>
          <w:snapToGrid w:val="0"/>
          <w:spacing w:val="0"/>
          <w:kern w:val="0"/>
          <w:sz w:val="32"/>
          <w:szCs w:val="32"/>
          <w:u w:val="none"/>
          <w:lang w:eastAsia="zh-CN"/>
        </w:rPr>
        <w:t>十五</w:t>
      </w:r>
      <w:r>
        <w:rPr>
          <w:rFonts w:hint="eastAsia" w:ascii="宋体" w:hAnsi="宋体" w:eastAsia="黑体" w:cs="黑体"/>
          <w:snapToGrid w:val="0"/>
          <w:spacing w:val="0"/>
          <w:kern w:val="0"/>
          <w:sz w:val="32"/>
          <w:szCs w:val="32"/>
        </w:rPr>
        <w:t>条</w:t>
      </w:r>
      <w:r>
        <w:rPr>
          <w:rFonts w:hint="eastAsia" w:ascii="宋体" w:hAnsi="宋体" w:eastAsia="仿宋_GB2312" w:cs="仿宋_GB2312"/>
          <w:snapToGrid w:val="0"/>
          <w:spacing w:val="0"/>
          <w:kern w:val="0"/>
          <w:sz w:val="32"/>
          <w:szCs w:val="32"/>
          <w:shd w:val="clear" w:color="auto" w:fill="auto"/>
          <w:lang w:val="en-US" w:eastAsia="zh-CN"/>
        </w:rPr>
        <w:t xml:space="preserve"> </w:t>
      </w:r>
      <w:r>
        <w:rPr>
          <w:rFonts w:hint="eastAsia" w:ascii="宋体" w:hAnsi="宋体" w:eastAsia="仿宋_GB2312" w:cs="仿宋_GB2312"/>
          <w:snapToGrid w:val="0"/>
          <w:kern w:val="0"/>
          <w:sz w:val="32"/>
          <w:szCs w:val="32"/>
        </w:rPr>
        <w:t xml:space="preserve"> </w:t>
      </w:r>
      <w:r>
        <w:rPr>
          <w:rFonts w:hint="eastAsia" w:ascii="宋体" w:hAnsi="宋体" w:eastAsia="仿宋_GB2312" w:cs="仿宋_GB2312"/>
          <w:i w:val="0"/>
          <w:iCs w:val="0"/>
          <w:snapToGrid w:val="0"/>
          <w:kern w:val="0"/>
          <w:sz w:val="32"/>
          <w:szCs w:val="32"/>
          <w:u w:val="none"/>
        </w:rPr>
        <w:t>中医医疗机构配备医务人员应当以中医药专业技术人员为主，主要提供中医药服务，</w:t>
      </w:r>
      <w:r>
        <w:rPr>
          <w:rFonts w:hint="eastAsia" w:ascii="宋体" w:hAnsi="宋体" w:eastAsia="仿宋_GB2312" w:cs="仿宋_GB2312"/>
          <w:i w:val="0"/>
          <w:iCs w:val="0"/>
          <w:snapToGrid w:val="0"/>
          <w:kern w:val="0"/>
          <w:sz w:val="32"/>
          <w:szCs w:val="32"/>
          <w:u w:val="none"/>
          <w:lang w:eastAsia="zh-CN"/>
        </w:rPr>
        <w:t>发挥中医药在</w:t>
      </w:r>
      <w:r>
        <w:rPr>
          <w:rFonts w:hint="eastAsia" w:ascii="宋体" w:hAnsi="宋体" w:eastAsia="仿宋_GB2312" w:cs="仿宋_GB2312"/>
          <w:i w:val="0"/>
          <w:iCs w:val="0"/>
          <w:snapToGrid w:val="0"/>
          <w:kern w:val="0"/>
          <w:sz w:val="32"/>
          <w:szCs w:val="32"/>
          <w:u w:val="none"/>
        </w:rPr>
        <w:t>治未病、疾病治疗和康复</w:t>
      </w:r>
      <w:r>
        <w:rPr>
          <w:rFonts w:hint="eastAsia" w:ascii="宋体" w:hAnsi="宋体" w:eastAsia="仿宋_GB2312" w:cs="仿宋_GB2312"/>
          <w:i w:val="0"/>
          <w:iCs w:val="0"/>
          <w:snapToGrid w:val="0"/>
          <w:kern w:val="0"/>
          <w:sz w:val="32"/>
          <w:szCs w:val="32"/>
          <w:u w:val="none"/>
          <w:lang w:eastAsia="zh-CN"/>
        </w:rPr>
        <w:t>护理等方面的优势，</w:t>
      </w:r>
      <w:r>
        <w:rPr>
          <w:rFonts w:hint="eastAsia" w:ascii="宋体" w:hAnsi="宋体" w:eastAsia="仿宋_GB2312" w:cs="仿宋_GB2312"/>
          <w:i w:val="0"/>
          <w:iCs w:val="0"/>
          <w:snapToGrid w:val="0"/>
          <w:kern w:val="0"/>
          <w:sz w:val="32"/>
          <w:szCs w:val="32"/>
          <w:u w:val="none"/>
        </w:rPr>
        <w:t>不断提高中医药服务水平。</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napToGrid w:val="0"/>
          <w:kern w:val="0"/>
          <w:sz w:val="32"/>
          <w:szCs w:val="32"/>
        </w:rPr>
      </w:pPr>
      <w:r>
        <w:rPr>
          <w:rFonts w:hint="eastAsia" w:ascii="宋体" w:hAnsi="宋体" w:eastAsia="仿宋_GB2312" w:cs="仿宋_GB2312"/>
          <w:snapToGrid w:val="0"/>
          <w:kern w:val="0"/>
          <w:sz w:val="32"/>
          <w:szCs w:val="32"/>
          <w:lang w:val="en-US" w:eastAsia="zh-CN"/>
        </w:rPr>
        <w:t>支持</w:t>
      </w:r>
      <w:r>
        <w:rPr>
          <w:rFonts w:hint="eastAsia" w:ascii="宋体" w:hAnsi="宋体" w:eastAsia="仿宋_GB2312" w:cs="仿宋_GB2312"/>
          <w:snapToGrid w:val="0"/>
          <w:kern w:val="0"/>
          <w:sz w:val="32"/>
          <w:szCs w:val="32"/>
        </w:rPr>
        <w:t>非中医类医疗机构</w:t>
      </w:r>
      <w:r>
        <w:rPr>
          <w:rFonts w:hint="eastAsia" w:ascii="宋体" w:hAnsi="宋体" w:eastAsia="仿宋_GB2312" w:cs="仿宋_GB2312"/>
          <w:snapToGrid w:val="0"/>
          <w:kern w:val="0"/>
          <w:sz w:val="32"/>
          <w:szCs w:val="32"/>
          <w:lang w:val="en-US" w:eastAsia="zh-CN"/>
        </w:rPr>
        <w:t>提升中医药服务能力，强化临床科室中医医师配备，建立中西医临床协作机制，开展中西医联合诊疗，</w:t>
      </w:r>
      <w:r>
        <w:rPr>
          <w:rFonts w:hint="eastAsia" w:ascii="宋体" w:hAnsi="宋体" w:eastAsia="仿宋_GB2312" w:cs="仿宋_GB2312"/>
          <w:snapToGrid w:val="0"/>
          <w:kern w:val="0"/>
          <w:sz w:val="32"/>
          <w:szCs w:val="32"/>
          <w:lang w:eastAsia="zh-CN"/>
        </w:rPr>
        <w:t>促进中西医融合发展</w:t>
      </w:r>
      <w:r>
        <w:rPr>
          <w:rFonts w:hint="eastAsia" w:ascii="宋体" w:hAnsi="宋体" w:eastAsia="仿宋_GB2312" w:cs="仿宋_GB2312"/>
          <w:snapToGrid w:val="0"/>
          <w:kern w:val="0"/>
          <w:sz w:val="32"/>
          <w:szCs w:val="32"/>
        </w:rPr>
        <w:t>。</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napToGrid w:val="0"/>
          <w:kern w:val="0"/>
          <w:sz w:val="32"/>
          <w:szCs w:val="32"/>
        </w:rPr>
      </w:pPr>
      <w:r>
        <w:rPr>
          <w:rFonts w:hint="eastAsia" w:ascii="宋体" w:hAnsi="宋体" w:eastAsia="黑体" w:cs="黑体"/>
          <w:snapToGrid w:val="0"/>
          <w:kern w:val="0"/>
          <w:sz w:val="32"/>
          <w:szCs w:val="32"/>
        </w:rPr>
        <w:t>第</w:t>
      </w:r>
      <w:r>
        <w:rPr>
          <w:rFonts w:hint="eastAsia" w:ascii="宋体" w:hAnsi="宋体" w:eastAsia="黑体" w:cs="黑体"/>
          <w:i w:val="0"/>
          <w:iCs w:val="0"/>
          <w:snapToGrid w:val="0"/>
          <w:kern w:val="0"/>
          <w:sz w:val="32"/>
          <w:szCs w:val="32"/>
          <w:u w:val="none"/>
          <w:lang w:eastAsia="zh-CN"/>
        </w:rPr>
        <w:t>十六</w:t>
      </w:r>
      <w:r>
        <w:rPr>
          <w:rFonts w:hint="eastAsia" w:ascii="宋体" w:hAnsi="宋体" w:eastAsia="黑体" w:cs="黑体"/>
          <w:snapToGrid w:val="0"/>
          <w:kern w:val="0"/>
          <w:sz w:val="32"/>
          <w:szCs w:val="32"/>
        </w:rPr>
        <w:t>条</w:t>
      </w:r>
      <w:r>
        <w:rPr>
          <w:rFonts w:hint="eastAsia" w:ascii="宋体" w:hAnsi="宋体" w:eastAsia="仿宋_GB2312" w:cs="仿宋_GB2312"/>
          <w:snapToGrid w:val="0"/>
          <w:kern w:val="0"/>
          <w:sz w:val="32"/>
          <w:szCs w:val="32"/>
          <w:lang w:val="en-US" w:eastAsia="zh-CN"/>
        </w:rPr>
        <w:t xml:space="preserve">  </w:t>
      </w:r>
      <w:r>
        <w:rPr>
          <w:rFonts w:hint="eastAsia" w:ascii="宋体" w:hAnsi="宋体" w:eastAsia="仿宋_GB2312" w:cs="仿宋_GB2312"/>
          <w:snapToGrid w:val="0"/>
          <w:kern w:val="0"/>
          <w:sz w:val="32"/>
          <w:szCs w:val="32"/>
        </w:rPr>
        <w:t>县级以上人民政府应当发挥中医药在突发公共卫生事件应急工作中的作用，完善中医药参与</w:t>
      </w:r>
      <w:r>
        <w:rPr>
          <w:rFonts w:hint="eastAsia" w:ascii="宋体" w:hAnsi="宋体" w:eastAsia="仿宋_GB2312" w:cs="仿宋_GB2312"/>
          <w:sz w:val="32"/>
          <w:szCs w:val="32"/>
        </w:rPr>
        <w:t>新发</w:t>
      </w:r>
      <w:r>
        <w:rPr>
          <w:rFonts w:hint="eastAsia" w:ascii="宋体" w:hAnsi="宋体" w:eastAsia="仿宋_GB2312" w:cs="仿宋_GB2312"/>
          <w:snapToGrid w:val="0"/>
          <w:kern w:val="0"/>
          <w:sz w:val="32"/>
          <w:szCs w:val="32"/>
        </w:rPr>
        <w:t>突发传染病防治应急处置机制，</w:t>
      </w:r>
      <w:r>
        <w:rPr>
          <w:rFonts w:hint="eastAsia" w:ascii="宋体" w:hAnsi="宋体" w:eastAsia="仿宋_GB2312" w:cs="仿宋_GB2312"/>
          <w:i w:val="0"/>
          <w:iCs w:val="0"/>
          <w:snapToGrid w:val="0"/>
          <w:kern w:val="0"/>
          <w:sz w:val="32"/>
          <w:szCs w:val="32"/>
          <w:u w:val="none"/>
          <w:lang w:eastAsia="zh-CN"/>
        </w:rPr>
        <w:t>加强</w:t>
      </w:r>
      <w:r>
        <w:rPr>
          <w:rFonts w:hint="eastAsia" w:ascii="宋体" w:hAnsi="宋体" w:eastAsia="仿宋_GB2312" w:cs="仿宋_GB2312"/>
          <w:snapToGrid w:val="0"/>
          <w:kern w:val="0"/>
          <w:sz w:val="32"/>
          <w:szCs w:val="32"/>
        </w:rPr>
        <w:t>中医药应急物资、设备、设施</w:t>
      </w:r>
      <w:r>
        <w:rPr>
          <w:rFonts w:hint="eastAsia" w:ascii="宋体" w:hAnsi="宋体" w:eastAsia="仿宋_GB2312" w:cs="仿宋_GB2312"/>
          <w:snapToGrid w:val="0"/>
          <w:kern w:val="0"/>
          <w:sz w:val="32"/>
          <w:szCs w:val="32"/>
          <w:lang w:eastAsia="zh-CN"/>
        </w:rPr>
        <w:t>、技术与人才资源</w:t>
      </w:r>
      <w:r>
        <w:rPr>
          <w:rFonts w:hint="eastAsia" w:ascii="宋体" w:hAnsi="宋体" w:eastAsia="仿宋_GB2312" w:cs="仿宋_GB2312"/>
          <w:snapToGrid w:val="0"/>
          <w:kern w:val="0"/>
          <w:sz w:val="32"/>
          <w:szCs w:val="32"/>
        </w:rPr>
        <w:t>储备。</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napToGrid w:val="0"/>
          <w:kern w:val="0"/>
          <w:sz w:val="32"/>
          <w:szCs w:val="32"/>
        </w:rPr>
      </w:pPr>
      <w:r>
        <w:rPr>
          <w:rFonts w:hint="eastAsia" w:ascii="宋体" w:hAnsi="宋体" w:eastAsia="仿宋_GB2312" w:cs="仿宋_GB2312"/>
          <w:snapToGrid w:val="0"/>
          <w:kern w:val="0"/>
          <w:sz w:val="32"/>
          <w:szCs w:val="32"/>
        </w:rPr>
        <w:t>发生</w:t>
      </w:r>
      <w:r>
        <w:rPr>
          <w:rFonts w:hint="eastAsia" w:ascii="宋体" w:hAnsi="宋体" w:eastAsia="仿宋_GB2312" w:cs="仿宋_GB2312"/>
          <w:snapToGrid w:val="0"/>
          <w:kern w:val="0"/>
          <w:sz w:val="32"/>
          <w:szCs w:val="32"/>
          <w:lang w:eastAsia="zh-CN"/>
        </w:rPr>
        <w:t>新发</w:t>
      </w:r>
      <w:r>
        <w:rPr>
          <w:rFonts w:hint="eastAsia" w:ascii="宋体" w:hAnsi="宋体" w:eastAsia="仿宋_GB2312" w:cs="仿宋_GB2312"/>
          <w:snapToGrid w:val="0"/>
          <w:kern w:val="0"/>
          <w:sz w:val="32"/>
          <w:szCs w:val="32"/>
        </w:rPr>
        <w:t>突发传染病时，</w:t>
      </w:r>
      <w:r>
        <w:rPr>
          <w:rFonts w:hint="eastAsia" w:ascii="宋体" w:hAnsi="宋体" w:eastAsia="仿宋_GB2312" w:cs="仿宋_GB2312"/>
          <w:sz w:val="32"/>
          <w:szCs w:val="32"/>
        </w:rPr>
        <w:t>省人民政府</w:t>
      </w:r>
      <w:r>
        <w:rPr>
          <w:rFonts w:hint="eastAsia" w:ascii="宋体" w:hAnsi="宋体" w:eastAsia="仿宋_GB2312" w:cs="仿宋_GB2312"/>
          <w:sz w:val="32"/>
          <w:szCs w:val="32"/>
          <w:lang w:eastAsia="zh-CN"/>
        </w:rPr>
        <w:t>卫生健康</w:t>
      </w:r>
      <w:r>
        <w:rPr>
          <w:rFonts w:hint="eastAsia" w:ascii="宋体" w:hAnsi="宋体" w:eastAsia="仿宋_GB2312" w:cs="仿宋_GB2312"/>
          <w:sz w:val="32"/>
          <w:szCs w:val="32"/>
        </w:rPr>
        <w:t>主管部门应当组织中医药专家研究制定防治方案，选派中医药专业技术人员参与医学救援，实行中西医联合救治。</w:t>
      </w:r>
      <w:r>
        <w:rPr>
          <w:rFonts w:hint="eastAsia" w:ascii="宋体" w:hAnsi="宋体" w:eastAsia="仿宋_GB2312" w:cs="仿宋_GB2312"/>
          <w:snapToGrid w:val="0"/>
          <w:kern w:val="0"/>
          <w:sz w:val="32"/>
          <w:szCs w:val="32"/>
        </w:rPr>
        <w:t>医疗机构可以按照</w:t>
      </w:r>
      <w:r>
        <w:rPr>
          <w:rFonts w:hint="eastAsia" w:ascii="宋体" w:hAnsi="宋体" w:eastAsia="仿宋_GB2312" w:cs="仿宋_GB2312"/>
          <w:i w:val="0"/>
          <w:iCs w:val="0"/>
          <w:snapToGrid w:val="0"/>
          <w:kern w:val="0"/>
          <w:sz w:val="32"/>
          <w:szCs w:val="32"/>
          <w:u w:val="none"/>
        </w:rPr>
        <w:t>省</w:t>
      </w:r>
      <w:r>
        <w:rPr>
          <w:rFonts w:hint="eastAsia" w:ascii="宋体" w:hAnsi="宋体" w:eastAsia="仿宋_GB2312" w:cs="仿宋_GB2312"/>
          <w:snapToGrid w:val="0"/>
          <w:kern w:val="0"/>
          <w:sz w:val="32"/>
          <w:szCs w:val="32"/>
        </w:rPr>
        <w:t>人民政府中医药主管部门发布的</w:t>
      </w:r>
      <w:r>
        <w:rPr>
          <w:rFonts w:hint="eastAsia" w:ascii="宋体" w:hAnsi="宋体" w:eastAsia="仿宋_GB2312" w:cs="仿宋_GB2312"/>
          <w:i w:val="0"/>
          <w:iCs w:val="0"/>
          <w:snapToGrid w:val="0"/>
          <w:kern w:val="0"/>
          <w:sz w:val="32"/>
          <w:szCs w:val="32"/>
          <w:u w:val="none"/>
        </w:rPr>
        <w:t>推荐</w:t>
      </w:r>
      <w:r>
        <w:rPr>
          <w:rFonts w:hint="eastAsia" w:ascii="宋体" w:hAnsi="宋体" w:eastAsia="仿宋_GB2312" w:cs="仿宋_GB2312"/>
          <w:snapToGrid w:val="0"/>
          <w:kern w:val="0"/>
          <w:sz w:val="32"/>
          <w:szCs w:val="32"/>
        </w:rPr>
        <w:t>处方，开展预先调配或者集中代煎预防性中药服务。</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napToGrid w:val="0"/>
          <w:kern w:val="0"/>
          <w:sz w:val="32"/>
          <w:szCs w:val="32"/>
          <w:shd w:val="clear" w:color="auto" w:fill="FFFFFF"/>
        </w:rPr>
      </w:pPr>
      <w:r>
        <w:rPr>
          <w:rFonts w:hint="eastAsia" w:ascii="宋体" w:hAnsi="宋体" w:eastAsia="黑体" w:cs="黑体"/>
          <w:snapToGrid w:val="0"/>
          <w:kern w:val="0"/>
          <w:sz w:val="32"/>
          <w:szCs w:val="32"/>
        </w:rPr>
        <w:t>第</w:t>
      </w:r>
      <w:r>
        <w:rPr>
          <w:rFonts w:hint="eastAsia" w:ascii="宋体" w:hAnsi="宋体" w:eastAsia="黑体" w:cs="黑体"/>
          <w:i w:val="0"/>
          <w:iCs w:val="0"/>
          <w:snapToGrid w:val="0"/>
          <w:kern w:val="0"/>
          <w:sz w:val="32"/>
          <w:szCs w:val="32"/>
          <w:u w:val="none"/>
          <w:lang w:eastAsia="zh-CN"/>
        </w:rPr>
        <w:t>十七</w:t>
      </w:r>
      <w:r>
        <w:rPr>
          <w:rFonts w:hint="eastAsia" w:ascii="宋体" w:hAnsi="宋体" w:eastAsia="黑体" w:cs="黑体"/>
          <w:snapToGrid w:val="0"/>
          <w:kern w:val="0"/>
          <w:sz w:val="32"/>
          <w:szCs w:val="32"/>
        </w:rPr>
        <w:t>条</w:t>
      </w:r>
      <w:r>
        <w:rPr>
          <w:rFonts w:hint="eastAsia" w:ascii="宋体" w:hAnsi="宋体" w:eastAsia="黑体" w:cs="黑体"/>
          <w:snapToGrid w:val="0"/>
          <w:kern w:val="0"/>
          <w:sz w:val="32"/>
          <w:szCs w:val="32"/>
          <w:lang w:val="en-US" w:eastAsia="zh-CN"/>
        </w:rPr>
        <w:t xml:space="preserve"> </w:t>
      </w:r>
      <w:r>
        <w:rPr>
          <w:rFonts w:hint="eastAsia" w:ascii="宋体" w:hAnsi="宋体" w:eastAsia="仿宋_GB2312" w:cs="仿宋_GB2312"/>
          <w:snapToGrid w:val="0"/>
          <w:kern w:val="0"/>
          <w:sz w:val="32"/>
          <w:szCs w:val="32"/>
        </w:rPr>
        <w:t xml:space="preserve"> 县级以上人民政府及其有关部门应当采取措施，</w:t>
      </w:r>
      <w:r>
        <w:rPr>
          <w:rFonts w:hint="eastAsia" w:ascii="宋体" w:hAnsi="宋体" w:eastAsia="仿宋_GB2312" w:cs="仿宋_GB2312"/>
          <w:i w:val="0"/>
          <w:iCs w:val="0"/>
          <w:snapToGrid w:val="0"/>
          <w:kern w:val="0"/>
          <w:sz w:val="32"/>
          <w:szCs w:val="32"/>
          <w:u w:val="none"/>
          <w:shd w:val="clear" w:color="auto" w:fill="FFFFFF"/>
          <w:lang w:eastAsia="zh-CN"/>
        </w:rPr>
        <w:t>推</w:t>
      </w:r>
      <w:r>
        <w:rPr>
          <w:rFonts w:hint="eastAsia" w:ascii="宋体" w:hAnsi="宋体" w:eastAsia="仿宋_GB2312" w:cs="仿宋_GB2312"/>
          <w:snapToGrid w:val="0"/>
          <w:kern w:val="0"/>
          <w:sz w:val="32"/>
          <w:szCs w:val="32"/>
          <w:shd w:val="clear" w:color="auto" w:fill="FFFFFF"/>
        </w:rPr>
        <w:t>进中医药与信息技术融合发展</w:t>
      </w:r>
      <w:r>
        <w:rPr>
          <w:rFonts w:hint="eastAsia" w:ascii="宋体" w:hAnsi="宋体" w:eastAsia="仿宋_GB2312" w:cs="仿宋_GB2312"/>
          <w:i w:val="0"/>
          <w:iCs w:val="0"/>
          <w:snapToGrid w:val="0"/>
          <w:kern w:val="0"/>
          <w:sz w:val="32"/>
          <w:szCs w:val="32"/>
          <w:u w:val="none"/>
          <w:shd w:val="clear" w:color="auto" w:fill="FFFFFF"/>
        </w:rPr>
        <w:t>，</w:t>
      </w:r>
      <w:r>
        <w:rPr>
          <w:rFonts w:hint="eastAsia" w:ascii="宋体" w:hAnsi="宋体" w:eastAsia="仿宋_GB2312" w:cs="仿宋_GB2312"/>
          <w:snapToGrid w:val="0"/>
          <w:kern w:val="0"/>
          <w:sz w:val="32"/>
          <w:szCs w:val="32"/>
          <w:shd w:val="clear" w:color="auto" w:fill="FFFFFF"/>
        </w:rPr>
        <w:t>鼓</w:t>
      </w:r>
      <w:r>
        <w:rPr>
          <w:rFonts w:hint="eastAsia" w:ascii="宋体" w:hAnsi="宋体" w:eastAsia="仿宋_GB2312" w:cs="仿宋_GB2312"/>
          <w:snapToGrid w:val="0"/>
          <w:kern w:val="0"/>
          <w:sz w:val="32"/>
          <w:szCs w:val="32"/>
          <w:shd w:val="clear" w:color="auto" w:fill="auto"/>
        </w:rPr>
        <w:t>励</w:t>
      </w:r>
      <w:r>
        <w:rPr>
          <w:rFonts w:hint="eastAsia" w:ascii="宋体" w:hAnsi="宋体" w:eastAsia="仿宋_GB2312" w:cs="仿宋_GB2312"/>
          <w:snapToGrid w:val="0"/>
          <w:kern w:val="0"/>
          <w:sz w:val="32"/>
          <w:szCs w:val="32"/>
          <w:shd w:val="clear" w:color="auto" w:fill="auto"/>
          <w:lang w:eastAsia="zh-CN"/>
        </w:rPr>
        <w:t>符合条件的医疗机构</w:t>
      </w:r>
      <w:r>
        <w:rPr>
          <w:rFonts w:hint="eastAsia" w:ascii="宋体" w:hAnsi="宋体" w:eastAsia="仿宋_GB2312" w:cs="仿宋_GB2312"/>
          <w:snapToGrid w:val="0"/>
          <w:kern w:val="0"/>
          <w:sz w:val="32"/>
          <w:szCs w:val="32"/>
          <w:shd w:val="clear" w:color="auto" w:fill="auto"/>
        </w:rPr>
        <w:t>发</w:t>
      </w:r>
      <w:r>
        <w:rPr>
          <w:rFonts w:hint="eastAsia" w:ascii="宋体" w:hAnsi="宋体" w:eastAsia="仿宋_GB2312" w:cs="仿宋_GB2312"/>
          <w:snapToGrid w:val="0"/>
          <w:kern w:val="0"/>
          <w:sz w:val="32"/>
          <w:szCs w:val="32"/>
          <w:shd w:val="clear" w:color="auto" w:fill="FFFFFF"/>
        </w:rPr>
        <w:t>展</w:t>
      </w:r>
      <w:r>
        <w:rPr>
          <w:rFonts w:hint="eastAsia" w:ascii="宋体" w:hAnsi="宋体" w:eastAsia="仿宋_GB2312" w:cs="仿宋_GB2312"/>
          <w:b w:val="0"/>
          <w:bCs/>
          <w:sz w:val="32"/>
          <w:szCs w:val="32"/>
          <w:lang w:eastAsia="zh-CN"/>
        </w:rPr>
        <w:t>中医远程医疗、移动医疗、智慧医疗</w:t>
      </w:r>
      <w:r>
        <w:rPr>
          <w:rFonts w:hint="eastAsia" w:ascii="宋体" w:hAnsi="宋体" w:eastAsia="仿宋_GB2312" w:cs="仿宋_GB2312"/>
          <w:snapToGrid w:val="0"/>
          <w:kern w:val="0"/>
          <w:sz w:val="32"/>
          <w:szCs w:val="32"/>
          <w:shd w:val="clear" w:color="auto" w:fill="FFFFFF"/>
        </w:rPr>
        <w:t>等新型服务模式</w:t>
      </w:r>
      <w:r>
        <w:rPr>
          <w:rFonts w:hint="eastAsia" w:ascii="宋体" w:hAnsi="宋体" w:eastAsia="仿宋_GB2312" w:cs="仿宋_GB2312"/>
          <w:i w:val="0"/>
          <w:iCs w:val="0"/>
          <w:snapToGrid w:val="0"/>
          <w:kern w:val="0"/>
          <w:sz w:val="32"/>
          <w:szCs w:val="32"/>
          <w:u w:val="none"/>
          <w:shd w:val="clear" w:color="auto" w:fill="FFFFFF"/>
        </w:rPr>
        <w:t>。支持</w:t>
      </w:r>
      <w:r>
        <w:rPr>
          <w:rFonts w:hint="eastAsia" w:ascii="宋体" w:hAnsi="宋体" w:eastAsia="仿宋_GB2312" w:cs="仿宋_GB2312"/>
          <w:snapToGrid w:val="0"/>
          <w:kern w:val="0"/>
          <w:sz w:val="32"/>
          <w:szCs w:val="32"/>
          <w:shd w:val="clear" w:color="auto" w:fill="FFFFFF"/>
        </w:rPr>
        <w:t>以智慧药房形式提供中药代煎、配送等服务。</w:t>
      </w:r>
    </w:p>
    <w:p>
      <w:pPr>
        <w:pStyle w:val="2"/>
        <w:keepNext w:val="0"/>
        <w:keepLines w:val="0"/>
        <w:pageBreakBefore w:val="0"/>
        <w:widowControl w:val="0"/>
        <w:kinsoku/>
        <w:wordWrap/>
        <w:overflowPunct w:val="0"/>
        <w:topLinePunct w:val="0"/>
        <w:autoSpaceDE/>
        <w:autoSpaceDN/>
        <w:bidi w:val="0"/>
        <w:spacing w:beforeLines="0" w:afterLines="0" w:line="590" w:lineRule="exact"/>
        <w:ind w:left="0" w:leftChars="0" w:right="0" w:rightChars="0" w:firstLine="632" w:firstLineChars="200"/>
        <w:outlineLvl w:val="9"/>
        <w:rPr>
          <w:rFonts w:hint="eastAsia" w:ascii="宋体" w:hAnsi="宋体"/>
        </w:rPr>
      </w:pP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jc w:val="center"/>
        <w:outlineLvl w:val="9"/>
        <w:rPr>
          <w:rFonts w:hint="eastAsia" w:ascii="宋体" w:hAnsi="宋体" w:eastAsia="黑体" w:cs="黑体"/>
          <w:bCs/>
          <w:sz w:val="32"/>
          <w:szCs w:val="32"/>
        </w:rPr>
      </w:pPr>
      <w:r>
        <w:rPr>
          <w:rFonts w:hint="eastAsia" w:ascii="宋体" w:hAnsi="宋体" w:eastAsia="黑体" w:cs="黑体"/>
          <w:bCs/>
          <w:sz w:val="32"/>
          <w:szCs w:val="32"/>
        </w:rPr>
        <w:t>第三章  中药保护与产业发展</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napToGrid w:val="0"/>
          <w:kern w:val="0"/>
          <w:sz w:val="32"/>
          <w:szCs w:val="32"/>
          <w:lang w:val="en-US" w:eastAsia="zh-CN"/>
        </w:rPr>
      </w:pP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napToGrid w:val="0"/>
          <w:kern w:val="0"/>
          <w:sz w:val="32"/>
          <w:szCs w:val="32"/>
          <w:lang w:val="en-US" w:eastAsia="zh-CN"/>
        </w:rPr>
      </w:pPr>
      <w:r>
        <w:rPr>
          <w:rFonts w:hint="eastAsia" w:ascii="宋体" w:hAnsi="宋体" w:eastAsia="黑体" w:cs="黑体"/>
          <w:snapToGrid w:val="0"/>
          <w:kern w:val="0"/>
          <w:sz w:val="32"/>
          <w:szCs w:val="32"/>
          <w:lang w:val="en-US" w:eastAsia="zh-CN"/>
        </w:rPr>
        <w:t xml:space="preserve">第十八条 </w:t>
      </w:r>
      <w:r>
        <w:rPr>
          <w:rFonts w:hint="eastAsia" w:ascii="宋体" w:hAnsi="宋体" w:eastAsia="仿宋_GB2312" w:cs="仿宋_GB2312"/>
          <w:snapToGrid w:val="0"/>
          <w:kern w:val="0"/>
          <w:sz w:val="32"/>
          <w:szCs w:val="32"/>
          <w:lang w:val="en-US" w:eastAsia="zh-CN"/>
        </w:rPr>
        <w:t xml:space="preserve"> 省人民政府及其有关部门应当制定中药产业发展规划和扶持政策，支持特色产业园区和服务平台建设，保护和发展中药老字号，扶持和培育现代化中药生产企业，促进中药产业高质量发展。</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napToGrid w:val="0"/>
          <w:kern w:val="0"/>
          <w:sz w:val="32"/>
          <w:szCs w:val="32"/>
        </w:rPr>
      </w:pPr>
      <w:r>
        <w:rPr>
          <w:rFonts w:hint="eastAsia" w:ascii="宋体" w:hAnsi="宋体" w:eastAsia="黑体" w:cs="黑体"/>
          <w:snapToGrid w:val="0"/>
          <w:kern w:val="0"/>
          <w:sz w:val="32"/>
          <w:szCs w:val="32"/>
        </w:rPr>
        <w:t>第</w:t>
      </w:r>
      <w:r>
        <w:rPr>
          <w:rFonts w:hint="eastAsia" w:ascii="宋体" w:hAnsi="宋体" w:eastAsia="黑体" w:cs="黑体"/>
          <w:i w:val="0"/>
          <w:iCs w:val="0"/>
          <w:snapToGrid w:val="0"/>
          <w:kern w:val="0"/>
          <w:sz w:val="32"/>
          <w:szCs w:val="32"/>
          <w:u w:val="none"/>
          <w:lang w:eastAsia="zh-CN"/>
        </w:rPr>
        <w:t>十九</w:t>
      </w:r>
      <w:r>
        <w:rPr>
          <w:rFonts w:hint="eastAsia" w:ascii="宋体" w:hAnsi="宋体" w:eastAsia="黑体" w:cs="黑体"/>
          <w:snapToGrid w:val="0"/>
          <w:kern w:val="0"/>
          <w:sz w:val="32"/>
          <w:szCs w:val="32"/>
        </w:rPr>
        <w:t>条</w:t>
      </w:r>
      <w:r>
        <w:rPr>
          <w:rFonts w:hint="eastAsia" w:ascii="宋体" w:hAnsi="宋体" w:eastAsia="仿宋_GB2312" w:cs="仿宋_GB2312"/>
          <w:snapToGrid w:val="0"/>
          <w:kern w:val="0"/>
          <w:sz w:val="32"/>
          <w:szCs w:val="32"/>
          <w:lang w:val="en-US" w:eastAsia="zh-CN"/>
        </w:rPr>
        <w:t xml:space="preserve"> </w:t>
      </w:r>
      <w:r>
        <w:rPr>
          <w:rFonts w:hint="eastAsia" w:ascii="宋体" w:hAnsi="宋体" w:eastAsia="仿宋_GB2312" w:cs="仿宋_GB2312"/>
          <w:snapToGrid w:val="0"/>
          <w:kern w:val="0"/>
          <w:sz w:val="32"/>
          <w:szCs w:val="32"/>
        </w:rPr>
        <w:t xml:space="preserve"> 省人民政府</w:t>
      </w:r>
      <w:r>
        <w:rPr>
          <w:rFonts w:hint="eastAsia" w:ascii="宋体" w:hAnsi="宋体" w:eastAsia="仿宋_GB2312" w:cs="仿宋_GB2312"/>
          <w:snapToGrid w:val="0"/>
          <w:kern w:val="0"/>
          <w:sz w:val="32"/>
          <w:szCs w:val="32"/>
          <w:highlight w:val="none"/>
        </w:rPr>
        <w:t>相关行业主管部门应当按照国家规定开展药用野生动植物的定期普查、</w:t>
      </w:r>
      <w:r>
        <w:rPr>
          <w:rFonts w:hint="eastAsia" w:ascii="宋体" w:hAnsi="宋体" w:eastAsia="仿宋_GB2312" w:cs="仿宋_GB2312"/>
          <w:snapToGrid w:val="0"/>
          <w:kern w:val="0"/>
          <w:sz w:val="32"/>
          <w:szCs w:val="32"/>
        </w:rPr>
        <w:t>动态监测，完善中药材资源分级保护、野生中药材物种分级保护制度，建立药用野生动植物</w:t>
      </w:r>
      <w:r>
        <w:rPr>
          <w:rFonts w:hint="eastAsia" w:ascii="宋体" w:hAnsi="宋体" w:eastAsia="仿宋_GB2312" w:cs="仿宋_GB2312"/>
          <w:snapToGrid w:val="0"/>
          <w:spacing w:val="-6"/>
          <w:kern w:val="0"/>
          <w:sz w:val="32"/>
          <w:szCs w:val="32"/>
        </w:rPr>
        <w:t>保护区及中药材种质资源库，提供可持续利用的中药材种质资源。</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napToGrid w:val="0"/>
          <w:kern w:val="0"/>
          <w:sz w:val="32"/>
          <w:szCs w:val="32"/>
        </w:rPr>
      </w:pPr>
      <w:r>
        <w:rPr>
          <w:rFonts w:hint="eastAsia" w:ascii="宋体" w:hAnsi="宋体" w:eastAsia="仿宋_GB2312" w:cs="仿宋_GB2312"/>
          <w:snapToGrid w:val="0"/>
          <w:kern w:val="0"/>
          <w:sz w:val="32"/>
          <w:szCs w:val="32"/>
        </w:rPr>
        <w:t>鼓励发展药用野生动植物资源的人工生态种植养殖，支持依法开展珍贵、濒危药用野生动植物以及岭南道地药材的保护、繁育和相关研究。</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i w:val="0"/>
          <w:iCs w:val="0"/>
          <w:snapToGrid w:val="0"/>
          <w:kern w:val="0"/>
          <w:sz w:val="32"/>
          <w:szCs w:val="32"/>
          <w:u w:val="none"/>
        </w:rPr>
      </w:pPr>
      <w:r>
        <w:rPr>
          <w:rFonts w:hint="eastAsia" w:ascii="宋体" w:hAnsi="宋体" w:eastAsia="黑体" w:cs="黑体"/>
          <w:snapToGrid w:val="0"/>
          <w:kern w:val="0"/>
          <w:sz w:val="32"/>
          <w:szCs w:val="32"/>
        </w:rPr>
        <w:t>第</w:t>
      </w:r>
      <w:r>
        <w:rPr>
          <w:rFonts w:hint="eastAsia" w:ascii="宋体" w:hAnsi="宋体" w:eastAsia="黑体" w:cs="黑体"/>
          <w:i w:val="0"/>
          <w:iCs w:val="0"/>
          <w:snapToGrid w:val="0"/>
          <w:kern w:val="0"/>
          <w:sz w:val="32"/>
          <w:szCs w:val="32"/>
          <w:u w:val="none"/>
          <w:lang w:eastAsia="zh-CN"/>
        </w:rPr>
        <w:t>二十</w:t>
      </w:r>
      <w:r>
        <w:rPr>
          <w:rFonts w:hint="eastAsia" w:ascii="宋体" w:hAnsi="宋体" w:eastAsia="黑体" w:cs="黑体"/>
          <w:snapToGrid w:val="0"/>
          <w:kern w:val="0"/>
          <w:sz w:val="32"/>
          <w:szCs w:val="32"/>
        </w:rPr>
        <w:t>条</w:t>
      </w:r>
      <w:r>
        <w:rPr>
          <w:rFonts w:hint="eastAsia" w:ascii="宋体" w:hAnsi="宋体" w:eastAsia="黑体" w:cs="黑体"/>
          <w:snapToGrid w:val="0"/>
          <w:kern w:val="0"/>
          <w:sz w:val="32"/>
          <w:szCs w:val="32"/>
          <w:shd w:val="clear" w:color="auto" w:fill="auto"/>
          <w:lang w:val="en-US" w:eastAsia="zh-CN"/>
        </w:rPr>
        <w:t xml:space="preserve"> </w:t>
      </w:r>
      <w:r>
        <w:rPr>
          <w:rFonts w:hint="eastAsia" w:ascii="宋体" w:hAnsi="宋体" w:eastAsia="仿宋_GB2312" w:cs="仿宋_GB2312"/>
          <w:snapToGrid w:val="0"/>
          <w:kern w:val="0"/>
          <w:sz w:val="32"/>
          <w:szCs w:val="32"/>
          <w:lang w:val="en-US" w:eastAsia="zh-CN"/>
        </w:rPr>
        <w:t xml:space="preserve"> </w:t>
      </w:r>
      <w:r>
        <w:rPr>
          <w:rFonts w:hint="eastAsia" w:ascii="宋体" w:hAnsi="宋体" w:eastAsia="仿宋_GB2312" w:cs="仿宋_GB2312"/>
          <w:snapToGrid w:val="0"/>
          <w:spacing w:val="-6"/>
          <w:kern w:val="0"/>
          <w:sz w:val="32"/>
          <w:szCs w:val="32"/>
        </w:rPr>
        <w:t>县级以上人民政府应当根据中医药事业发展实际，</w:t>
      </w:r>
      <w:r>
        <w:rPr>
          <w:rFonts w:hint="eastAsia" w:ascii="宋体" w:hAnsi="宋体" w:eastAsia="仿宋_GB2312" w:cs="仿宋_GB2312"/>
          <w:snapToGrid w:val="0"/>
          <w:spacing w:val="-6"/>
          <w:kern w:val="0"/>
          <w:sz w:val="32"/>
          <w:szCs w:val="32"/>
          <w:lang w:eastAsia="zh-CN"/>
        </w:rPr>
        <w:t>制定中</w:t>
      </w:r>
      <w:r>
        <w:rPr>
          <w:rFonts w:hint="eastAsia" w:ascii="宋体" w:hAnsi="宋体" w:eastAsia="仿宋_GB2312" w:cs="仿宋_GB2312"/>
          <w:i w:val="0"/>
          <w:iCs w:val="0"/>
          <w:snapToGrid w:val="0"/>
          <w:spacing w:val="-6"/>
          <w:kern w:val="0"/>
          <w:sz w:val="32"/>
          <w:szCs w:val="32"/>
          <w:u w:val="none"/>
          <w:lang w:eastAsia="zh-CN"/>
        </w:rPr>
        <w:t>药材特色产业发展</w:t>
      </w:r>
      <w:r>
        <w:rPr>
          <w:rFonts w:hint="eastAsia" w:ascii="宋体" w:hAnsi="宋体" w:eastAsia="仿宋_GB2312" w:cs="仿宋_GB2312"/>
          <w:snapToGrid w:val="0"/>
          <w:spacing w:val="-6"/>
          <w:kern w:val="0"/>
          <w:sz w:val="32"/>
          <w:szCs w:val="32"/>
          <w:lang w:eastAsia="zh-CN"/>
        </w:rPr>
        <w:t>规划，加强中药材产地生态环境保护，</w:t>
      </w:r>
      <w:r>
        <w:rPr>
          <w:rFonts w:hint="eastAsia" w:ascii="宋体" w:hAnsi="宋体" w:eastAsia="仿宋_GB2312" w:cs="仿宋_GB2312"/>
          <w:i w:val="0"/>
          <w:iCs w:val="0"/>
          <w:snapToGrid w:val="0"/>
          <w:spacing w:val="-6"/>
          <w:kern w:val="0"/>
          <w:sz w:val="32"/>
          <w:szCs w:val="32"/>
          <w:u w:val="none"/>
          <w:lang w:eastAsia="zh-CN"/>
        </w:rPr>
        <w:t>支持岭南道地中药材品种选育和生产</w:t>
      </w:r>
      <w:r>
        <w:rPr>
          <w:rFonts w:hint="eastAsia" w:ascii="宋体" w:hAnsi="宋体" w:eastAsia="仿宋_GB2312" w:cs="仿宋_GB2312"/>
          <w:snapToGrid w:val="0"/>
          <w:spacing w:val="-6"/>
          <w:kern w:val="0"/>
          <w:sz w:val="32"/>
          <w:szCs w:val="32"/>
          <w:lang w:eastAsia="zh-CN"/>
        </w:rPr>
        <w:t>基地建设</w:t>
      </w:r>
      <w:r>
        <w:rPr>
          <w:rFonts w:hint="eastAsia" w:ascii="宋体" w:hAnsi="宋体" w:eastAsia="仿宋_GB2312" w:cs="仿宋_GB2312"/>
          <w:i w:val="0"/>
          <w:iCs w:val="0"/>
          <w:snapToGrid w:val="0"/>
          <w:kern w:val="0"/>
          <w:sz w:val="32"/>
          <w:szCs w:val="32"/>
          <w:u w:val="none"/>
          <w:lang w:eastAsia="zh-CN"/>
        </w:rPr>
        <w:t>，</w:t>
      </w:r>
      <w:r>
        <w:rPr>
          <w:rFonts w:hint="eastAsia" w:ascii="宋体" w:hAnsi="宋体" w:eastAsia="仿宋_GB2312" w:cs="仿宋_GB2312"/>
          <w:i w:val="0"/>
          <w:iCs w:val="0"/>
          <w:snapToGrid w:val="0"/>
          <w:kern w:val="0"/>
          <w:sz w:val="32"/>
          <w:szCs w:val="32"/>
          <w:u w:val="none"/>
        </w:rPr>
        <w:t>支持中药生产企业向中药材产地延伸产业链</w:t>
      </w:r>
      <w:r>
        <w:rPr>
          <w:rFonts w:hint="eastAsia" w:ascii="宋体" w:hAnsi="宋体" w:eastAsia="仿宋_GB2312" w:cs="仿宋_GB2312"/>
          <w:i w:val="0"/>
          <w:iCs w:val="0"/>
          <w:snapToGrid w:val="0"/>
          <w:spacing w:val="-6"/>
          <w:kern w:val="0"/>
          <w:sz w:val="32"/>
          <w:szCs w:val="32"/>
          <w:u w:val="none"/>
          <w:lang w:eastAsia="zh-CN"/>
        </w:rPr>
        <w:t>，</w:t>
      </w:r>
      <w:r>
        <w:rPr>
          <w:rFonts w:hint="eastAsia" w:ascii="宋体" w:hAnsi="宋体" w:eastAsia="仿宋_GB2312" w:cs="仿宋_GB2312"/>
          <w:i w:val="0"/>
          <w:iCs w:val="0"/>
          <w:snapToGrid w:val="0"/>
          <w:spacing w:val="-6"/>
          <w:kern w:val="0"/>
          <w:sz w:val="32"/>
          <w:szCs w:val="32"/>
          <w:u w:val="none"/>
        </w:rPr>
        <w:t>支持中药材专业市场建设。</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napToGrid w:val="0"/>
          <w:kern w:val="0"/>
          <w:sz w:val="32"/>
          <w:szCs w:val="32"/>
          <w:lang w:val="en-US" w:eastAsia="zh-CN"/>
        </w:rPr>
      </w:pPr>
      <w:r>
        <w:rPr>
          <w:rFonts w:hint="eastAsia" w:ascii="宋体" w:hAnsi="宋体" w:eastAsia="黑体" w:cs="黑体"/>
          <w:snapToGrid w:val="0"/>
          <w:kern w:val="0"/>
          <w:sz w:val="32"/>
          <w:szCs w:val="32"/>
          <w:lang w:eastAsia="zh-CN"/>
        </w:rPr>
        <w:t>第</w:t>
      </w:r>
      <w:r>
        <w:rPr>
          <w:rFonts w:hint="eastAsia" w:ascii="宋体" w:hAnsi="宋体" w:eastAsia="黑体" w:cs="黑体"/>
          <w:i w:val="0"/>
          <w:iCs w:val="0"/>
          <w:snapToGrid w:val="0"/>
          <w:kern w:val="0"/>
          <w:sz w:val="32"/>
          <w:szCs w:val="32"/>
          <w:u w:val="none"/>
          <w:lang w:val="en-US" w:eastAsia="zh-CN"/>
        </w:rPr>
        <w:t>二十一</w:t>
      </w:r>
      <w:r>
        <w:rPr>
          <w:rFonts w:hint="eastAsia" w:ascii="宋体" w:hAnsi="宋体" w:eastAsia="黑体" w:cs="黑体"/>
          <w:snapToGrid w:val="0"/>
          <w:kern w:val="0"/>
          <w:sz w:val="32"/>
          <w:szCs w:val="32"/>
          <w:lang w:val="en-US" w:eastAsia="zh-CN"/>
        </w:rPr>
        <w:t>条</w:t>
      </w:r>
      <w:r>
        <w:rPr>
          <w:rFonts w:hint="eastAsia" w:ascii="宋体" w:hAnsi="宋体" w:eastAsia="仿宋_GB2312" w:cs="仿宋_GB2312"/>
          <w:snapToGrid w:val="0"/>
          <w:kern w:val="0"/>
          <w:sz w:val="32"/>
          <w:szCs w:val="32"/>
          <w:lang w:val="en-US" w:eastAsia="zh-CN"/>
        </w:rPr>
        <w:t xml:space="preserve">  省人民政府商务主管部门应当会同中医药、市场监督管理、药品监督管理、农业农村</w:t>
      </w:r>
      <w:r>
        <w:rPr>
          <w:rFonts w:hint="eastAsia" w:ascii="宋体" w:hAnsi="宋体" w:eastAsia="黑体" w:cs="黑体"/>
          <w:snapToGrid w:val="0"/>
          <w:kern w:val="0"/>
          <w:sz w:val="32"/>
          <w:szCs w:val="32"/>
          <w:lang w:val="en-US" w:eastAsia="zh-CN"/>
        </w:rPr>
        <w:t>、</w:t>
      </w:r>
      <w:r>
        <w:rPr>
          <w:rFonts w:hint="eastAsia" w:ascii="宋体" w:hAnsi="宋体" w:eastAsia="仿宋_GB2312" w:cs="仿宋_GB2312"/>
          <w:snapToGrid w:val="0"/>
          <w:kern w:val="0"/>
          <w:sz w:val="32"/>
          <w:szCs w:val="32"/>
          <w:lang w:val="en-US" w:eastAsia="zh-CN"/>
        </w:rPr>
        <w:t>林业等主管部门完善工作协同推进机制，推动中药材信息化追溯系统与省重要产品追溯平台对接，建立中药材育种、种植养殖、采收、加工、流通的全过程质量管理和质量追溯制度。</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lang w:val="en-US" w:eastAsia="zh-CN"/>
        </w:rPr>
      </w:pPr>
      <w:r>
        <w:rPr>
          <w:rFonts w:hint="eastAsia" w:ascii="宋体" w:hAnsi="宋体" w:eastAsia="黑体" w:cs="黑体"/>
          <w:snapToGrid w:val="0"/>
          <w:kern w:val="0"/>
          <w:sz w:val="32"/>
          <w:szCs w:val="32"/>
          <w:lang w:val="en-US" w:eastAsia="zh-CN"/>
        </w:rPr>
        <w:t>第</w:t>
      </w:r>
      <w:r>
        <w:rPr>
          <w:rFonts w:hint="eastAsia" w:ascii="宋体" w:hAnsi="宋体" w:eastAsia="黑体" w:cs="黑体"/>
          <w:i w:val="0"/>
          <w:iCs w:val="0"/>
          <w:snapToGrid w:val="0"/>
          <w:kern w:val="0"/>
          <w:sz w:val="32"/>
          <w:szCs w:val="32"/>
          <w:u w:val="none"/>
          <w:lang w:val="en-US" w:eastAsia="zh-CN"/>
        </w:rPr>
        <w:t>二十二</w:t>
      </w:r>
      <w:r>
        <w:rPr>
          <w:rFonts w:hint="eastAsia" w:ascii="宋体" w:hAnsi="宋体" w:eastAsia="黑体" w:cs="黑体"/>
          <w:snapToGrid w:val="0"/>
          <w:kern w:val="0"/>
          <w:sz w:val="32"/>
          <w:szCs w:val="32"/>
          <w:lang w:val="en-US" w:eastAsia="zh-CN"/>
        </w:rPr>
        <w:t xml:space="preserve">条 </w:t>
      </w:r>
      <w:r>
        <w:rPr>
          <w:rFonts w:hint="eastAsia" w:ascii="宋体" w:hAnsi="宋体" w:eastAsia="仿宋_GB2312" w:cs="仿宋_GB2312"/>
          <w:snapToGrid w:val="0"/>
          <w:kern w:val="0"/>
          <w:sz w:val="32"/>
          <w:szCs w:val="32"/>
          <w:lang w:val="en-US" w:eastAsia="zh-CN"/>
        </w:rPr>
        <w:t xml:space="preserve"> </w:t>
      </w:r>
      <w:r>
        <w:rPr>
          <w:rFonts w:hint="eastAsia" w:ascii="宋体" w:hAnsi="宋体" w:eastAsia="仿宋_GB2312" w:cs="仿宋_GB2312"/>
          <w:sz w:val="32"/>
          <w:szCs w:val="32"/>
          <w:lang w:val="en-US" w:eastAsia="zh-CN"/>
        </w:rPr>
        <w:t>中药生产、经营企业和中药材经营企业应当建立健全质量管理制度，如实记录和留存进货查验、产品检验等可供追溯的相关信息和凭证，保证生产、经营全过程持续符合法定要求。</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i w:val="0"/>
          <w:iCs w:val="0"/>
          <w:snapToGrid w:val="0"/>
          <w:color w:val="auto"/>
          <w:kern w:val="0"/>
          <w:sz w:val="32"/>
          <w:szCs w:val="32"/>
          <w:u w:val="none"/>
          <w:shd w:val="clear" w:color="auto" w:fill="FFFFFF"/>
        </w:rPr>
      </w:pPr>
      <w:r>
        <w:rPr>
          <w:rFonts w:hint="eastAsia" w:ascii="宋体" w:hAnsi="宋体" w:eastAsia="黑体" w:cs="黑体"/>
          <w:i w:val="0"/>
          <w:iCs w:val="0"/>
          <w:snapToGrid w:val="0"/>
          <w:kern w:val="0"/>
          <w:sz w:val="32"/>
          <w:szCs w:val="32"/>
          <w:u w:val="none"/>
          <w:lang w:val="en-US" w:eastAsia="zh-CN"/>
        </w:rPr>
        <w:t xml:space="preserve">第二十三条 </w:t>
      </w:r>
      <w:r>
        <w:rPr>
          <w:rFonts w:hint="eastAsia" w:ascii="宋体" w:hAnsi="宋体" w:eastAsia="仿宋_GB2312" w:cs="仿宋_GB2312"/>
          <w:i w:val="0"/>
          <w:iCs w:val="0"/>
          <w:snapToGrid w:val="0"/>
          <w:color w:val="auto"/>
          <w:kern w:val="0"/>
          <w:sz w:val="32"/>
          <w:szCs w:val="32"/>
          <w:u w:val="none"/>
          <w:lang w:val="en-US" w:eastAsia="zh-CN"/>
        </w:rPr>
        <w:t xml:space="preserve"> 县级以上人民政府应当</w:t>
      </w:r>
      <w:r>
        <w:rPr>
          <w:rFonts w:hint="eastAsia" w:ascii="宋体" w:hAnsi="宋体" w:eastAsia="仿宋_GB2312" w:cs="仿宋_GB2312"/>
          <w:i w:val="0"/>
          <w:iCs w:val="0"/>
          <w:snapToGrid w:val="0"/>
          <w:color w:val="auto"/>
          <w:kern w:val="0"/>
          <w:sz w:val="32"/>
          <w:szCs w:val="32"/>
          <w:u w:val="none"/>
          <w:shd w:val="clear" w:color="auto" w:fill="FFFFFF"/>
          <w:lang w:eastAsia="zh-CN"/>
        </w:rPr>
        <w:t>支持开展以古代经典名方、名老中医验方和医疗机构中药制剂为主要来源的中药新药研发创新，支持中药生产企业运用现代技术和工艺研发</w:t>
      </w:r>
      <w:r>
        <w:rPr>
          <w:rFonts w:hint="eastAsia" w:ascii="宋体" w:hAnsi="宋体" w:eastAsia="仿宋_GB2312" w:cs="仿宋_GB2312"/>
          <w:color w:val="auto"/>
          <w:sz w:val="32"/>
          <w:szCs w:val="32"/>
          <w:lang w:val="en-US" w:eastAsia="zh-CN"/>
        </w:rPr>
        <w:t>传统中成药，培育岭南特色中成药品牌</w:t>
      </w:r>
      <w:r>
        <w:rPr>
          <w:rFonts w:hint="eastAsia" w:ascii="宋体" w:hAnsi="宋体" w:eastAsia="仿宋_GB2312" w:cs="仿宋_GB2312"/>
          <w:i w:val="0"/>
          <w:iCs w:val="0"/>
          <w:snapToGrid w:val="0"/>
          <w:color w:val="auto"/>
          <w:kern w:val="0"/>
          <w:sz w:val="32"/>
          <w:szCs w:val="32"/>
          <w:u w:val="none"/>
          <w:shd w:val="clear" w:color="auto" w:fill="FFFFFF"/>
        </w:rPr>
        <w:t>。</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napToGrid w:val="0"/>
          <w:kern w:val="0"/>
          <w:sz w:val="32"/>
          <w:szCs w:val="32"/>
          <w:lang w:eastAsia="zh-CN"/>
        </w:rPr>
      </w:pPr>
      <w:r>
        <w:rPr>
          <w:rFonts w:hint="eastAsia" w:ascii="宋体" w:hAnsi="宋体" w:eastAsia="黑体" w:cs="黑体"/>
          <w:snapToGrid w:val="0"/>
          <w:kern w:val="0"/>
          <w:sz w:val="32"/>
          <w:szCs w:val="32"/>
          <w:lang w:eastAsia="zh-CN"/>
        </w:rPr>
        <w:t>第</w:t>
      </w:r>
      <w:r>
        <w:rPr>
          <w:rFonts w:hint="eastAsia" w:ascii="宋体" w:hAnsi="宋体" w:eastAsia="黑体" w:cs="黑体"/>
          <w:snapToGrid w:val="0"/>
          <w:kern w:val="0"/>
          <w:sz w:val="32"/>
          <w:szCs w:val="32"/>
          <w:lang w:val="en-US" w:eastAsia="zh-CN"/>
        </w:rPr>
        <w:t>二十四条</w:t>
      </w:r>
      <w:r>
        <w:rPr>
          <w:rFonts w:hint="eastAsia" w:ascii="宋体" w:hAnsi="宋体" w:eastAsia="仿宋_GB2312" w:cs="仿宋_GB2312"/>
          <w:snapToGrid w:val="0"/>
          <w:kern w:val="0"/>
          <w:sz w:val="32"/>
          <w:szCs w:val="32"/>
          <w:lang w:val="en-US" w:eastAsia="zh-CN"/>
        </w:rPr>
        <w:t xml:space="preserve">  </w:t>
      </w:r>
      <w:r>
        <w:rPr>
          <w:rFonts w:hint="eastAsia" w:ascii="宋体" w:hAnsi="宋体" w:eastAsia="仿宋_GB2312" w:cs="仿宋_GB2312"/>
          <w:snapToGrid w:val="0"/>
          <w:kern w:val="0"/>
          <w:sz w:val="32"/>
          <w:szCs w:val="32"/>
        </w:rPr>
        <w:t>医疗机构应当</w:t>
      </w:r>
      <w:r>
        <w:rPr>
          <w:rFonts w:hint="eastAsia" w:ascii="宋体" w:hAnsi="宋体" w:eastAsia="仿宋_GB2312" w:cs="仿宋_GB2312"/>
          <w:snapToGrid w:val="0"/>
          <w:kern w:val="0"/>
          <w:sz w:val="32"/>
          <w:szCs w:val="32"/>
          <w:lang w:eastAsia="zh-CN"/>
        </w:rPr>
        <w:t>遵守中药饮片炮制、使用和再加工的有关规定，</w:t>
      </w:r>
      <w:r>
        <w:rPr>
          <w:rFonts w:hint="eastAsia" w:ascii="宋体" w:hAnsi="宋体" w:eastAsia="仿宋_GB2312" w:cs="仿宋_GB2312"/>
          <w:snapToGrid w:val="0"/>
          <w:kern w:val="0"/>
          <w:sz w:val="32"/>
          <w:szCs w:val="32"/>
        </w:rPr>
        <w:t>加强</w:t>
      </w:r>
      <w:r>
        <w:rPr>
          <w:rFonts w:hint="eastAsia" w:ascii="宋体" w:hAnsi="宋体" w:eastAsia="仿宋_GB2312" w:cs="仿宋_GB2312"/>
          <w:snapToGrid w:val="0"/>
          <w:kern w:val="0"/>
          <w:sz w:val="32"/>
          <w:szCs w:val="32"/>
          <w:lang w:eastAsia="zh-CN"/>
        </w:rPr>
        <w:t>质量</w:t>
      </w:r>
      <w:r>
        <w:rPr>
          <w:rFonts w:hint="eastAsia" w:ascii="宋体" w:hAnsi="宋体" w:eastAsia="仿宋_GB2312" w:cs="仿宋_GB2312"/>
          <w:snapToGrid w:val="0"/>
          <w:kern w:val="0"/>
          <w:sz w:val="32"/>
          <w:szCs w:val="32"/>
        </w:rPr>
        <w:t>管理</w:t>
      </w:r>
      <w:r>
        <w:rPr>
          <w:rFonts w:hint="eastAsia" w:ascii="宋体" w:hAnsi="宋体" w:eastAsia="仿宋_GB2312" w:cs="仿宋_GB2312"/>
          <w:snapToGrid w:val="0"/>
          <w:kern w:val="0"/>
          <w:sz w:val="32"/>
          <w:szCs w:val="32"/>
          <w:lang w:eastAsia="zh-CN"/>
        </w:rPr>
        <w:t>，保证中药饮片安全。</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1" w:firstLineChars="0"/>
        <w:outlineLvl w:val="9"/>
        <w:rPr>
          <w:rFonts w:hint="eastAsia" w:ascii="宋体" w:hAnsi="宋体" w:eastAsia="仿宋_GB2312" w:cs="仿宋_GB2312"/>
          <w:snapToGrid w:val="0"/>
          <w:kern w:val="0"/>
          <w:sz w:val="32"/>
          <w:szCs w:val="32"/>
        </w:rPr>
      </w:pPr>
      <w:r>
        <w:rPr>
          <w:rFonts w:hint="eastAsia" w:ascii="宋体" w:hAnsi="宋体" w:eastAsia="仿宋_GB2312" w:cs="仿宋_GB2312"/>
          <w:snapToGrid w:val="0"/>
          <w:kern w:val="0"/>
          <w:sz w:val="32"/>
          <w:szCs w:val="32"/>
          <w:lang w:val="en-US" w:eastAsia="zh-CN"/>
        </w:rPr>
        <w:t>对市场上没有供应的中药饮片，医疗机构可以根据临床用药需要，委托符合条件的中药饮片生产企业炮制，并对其质量负责。</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1" w:firstLineChars="0"/>
        <w:outlineLvl w:val="9"/>
        <w:rPr>
          <w:rFonts w:hint="eastAsia" w:ascii="宋体" w:hAnsi="宋体" w:eastAsia="仿宋_GB2312" w:cs="仿宋_GB2312"/>
          <w:snapToGrid w:val="0"/>
          <w:kern w:val="0"/>
          <w:sz w:val="32"/>
          <w:szCs w:val="32"/>
        </w:rPr>
      </w:pPr>
      <w:r>
        <w:rPr>
          <w:rFonts w:hint="eastAsia" w:ascii="宋体" w:hAnsi="宋体" w:eastAsia="黑体" w:cs="黑体"/>
          <w:snapToGrid w:val="0"/>
          <w:kern w:val="0"/>
          <w:sz w:val="32"/>
          <w:szCs w:val="32"/>
        </w:rPr>
        <w:t>第</w:t>
      </w:r>
      <w:r>
        <w:rPr>
          <w:rFonts w:hint="eastAsia" w:ascii="宋体" w:hAnsi="宋体" w:eastAsia="黑体" w:cs="黑体"/>
          <w:i w:val="0"/>
          <w:iCs w:val="0"/>
          <w:snapToGrid w:val="0"/>
          <w:kern w:val="0"/>
          <w:sz w:val="32"/>
          <w:szCs w:val="32"/>
          <w:u w:val="none"/>
          <w:lang w:eastAsia="zh-CN"/>
        </w:rPr>
        <w:t>二十五</w:t>
      </w:r>
      <w:r>
        <w:rPr>
          <w:rFonts w:hint="eastAsia" w:ascii="宋体" w:hAnsi="宋体" w:eastAsia="黑体" w:cs="黑体"/>
          <w:snapToGrid w:val="0"/>
          <w:kern w:val="0"/>
          <w:sz w:val="32"/>
          <w:szCs w:val="32"/>
        </w:rPr>
        <w:t>条</w:t>
      </w:r>
      <w:r>
        <w:rPr>
          <w:rFonts w:hint="eastAsia" w:ascii="宋体" w:hAnsi="宋体" w:eastAsia="仿宋_GB2312" w:cs="仿宋_GB2312"/>
          <w:snapToGrid w:val="0"/>
          <w:kern w:val="0"/>
          <w:sz w:val="32"/>
          <w:szCs w:val="32"/>
          <w:lang w:val="en-US" w:eastAsia="zh-CN"/>
        </w:rPr>
        <w:t xml:space="preserve"> </w:t>
      </w:r>
      <w:r>
        <w:rPr>
          <w:rFonts w:hint="eastAsia" w:ascii="宋体" w:hAnsi="宋体" w:eastAsia="仿宋_GB2312" w:cs="仿宋_GB2312"/>
          <w:snapToGrid w:val="0"/>
          <w:kern w:val="0"/>
          <w:sz w:val="32"/>
          <w:szCs w:val="32"/>
        </w:rPr>
        <w:t xml:space="preserve"> 支持医疗机构应用传统工艺配制中药制剂</w:t>
      </w:r>
      <w:r>
        <w:rPr>
          <w:rFonts w:hint="eastAsia" w:ascii="宋体" w:hAnsi="宋体" w:eastAsia="仿宋_GB2312" w:cs="仿宋_GB2312"/>
          <w:snapToGrid w:val="0"/>
          <w:kern w:val="0"/>
          <w:sz w:val="32"/>
          <w:szCs w:val="32"/>
          <w:lang w:eastAsia="zh-CN"/>
        </w:rPr>
        <w:t>，</w:t>
      </w:r>
      <w:r>
        <w:rPr>
          <w:rFonts w:hint="eastAsia" w:ascii="宋体" w:hAnsi="宋体" w:eastAsia="仿宋_GB2312" w:cs="仿宋_GB2312"/>
          <w:i w:val="0"/>
          <w:iCs w:val="0"/>
          <w:snapToGrid w:val="0"/>
          <w:kern w:val="0"/>
          <w:sz w:val="32"/>
          <w:szCs w:val="32"/>
          <w:u w:val="none"/>
          <w:lang w:eastAsia="zh-CN"/>
        </w:rPr>
        <w:t>建设</w:t>
      </w:r>
      <w:r>
        <w:rPr>
          <w:rFonts w:hint="eastAsia" w:ascii="宋体" w:hAnsi="宋体" w:eastAsia="仿宋_GB2312" w:cs="仿宋_GB2312"/>
          <w:i w:val="0"/>
          <w:iCs w:val="0"/>
          <w:snapToGrid w:val="0"/>
          <w:kern w:val="0"/>
          <w:sz w:val="32"/>
          <w:szCs w:val="32"/>
          <w:u w:val="none"/>
        </w:rPr>
        <w:t>符合</w:t>
      </w:r>
      <w:r>
        <w:rPr>
          <w:rFonts w:hint="eastAsia" w:ascii="宋体" w:hAnsi="宋体" w:eastAsia="仿宋_GB2312" w:cs="仿宋_GB2312"/>
          <w:snapToGrid w:val="0"/>
          <w:kern w:val="0"/>
          <w:sz w:val="32"/>
          <w:szCs w:val="32"/>
        </w:rPr>
        <w:t>中药制剂生产特点的制剂中心</w:t>
      </w:r>
      <w:r>
        <w:rPr>
          <w:rFonts w:hint="eastAsia" w:ascii="宋体" w:hAnsi="宋体" w:eastAsia="仿宋_GB2312" w:cs="仿宋_GB2312"/>
          <w:snapToGrid w:val="0"/>
          <w:kern w:val="0"/>
          <w:sz w:val="32"/>
          <w:szCs w:val="32"/>
          <w:lang w:eastAsia="zh-CN"/>
        </w:rPr>
        <w:t>，</w:t>
      </w:r>
      <w:r>
        <w:rPr>
          <w:rFonts w:hint="eastAsia" w:ascii="宋体" w:hAnsi="宋体" w:eastAsia="仿宋_GB2312" w:cs="仿宋_GB2312"/>
          <w:snapToGrid w:val="0"/>
          <w:kern w:val="0"/>
          <w:sz w:val="32"/>
          <w:szCs w:val="32"/>
        </w:rPr>
        <w:t>推动医疗机构中药制剂</w:t>
      </w:r>
      <w:r>
        <w:rPr>
          <w:rFonts w:hint="eastAsia" w:ascii="宋体" w:hAnsi="宋体" w:eastAsia="仿宋_GB2312" w:cs="仿宋_GB2312"/>
          <w:snapToGrid w:val="0"/>
          <w:kern w:val="0"/>
          <w:sz w:val="32"/>
          <w:szCs w:val="32"/>
          <w:lang w:eastAsia="zh-CN"/>
        </w:rPr>
        <w:t>共享和</w:t>
      </w:r>
      <w:r>
        <w:rPr>
          <w:rFonts w:hint="eastAsia" w:ascii="宋体" w:hAnsi="宋体" w:eastAsia="仿宋_GB2312" w:cs="仿宋_GB2312"/>
          <w:snapToGrid w:val="0"/>
          <w:kern w:val="0"/>
          <w:sz w:val="32"/>
          <w:szCs w:val="32"/>
        </w:rPr>
        <w:t>研发转化。</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1" w:firstLineChars="0"/>
        <w:outlineLvl w:val="9"/>
        <w:rPr>
          <w:rFonts w:hint="eastAsia" w:ascii="宋体" w:hAnsi="宋体" w:eastAsia="仿宋_GB2312" w:cs="仿宋_GB2312"/>
          <w:snapToGrid w:val="0"/>
          <w:kern w:val="0"/>
          <w:sz w:val="32"/>
          <w:szCs w:val="32"/>
          <w:lang w:eastAsia="zh-CN"/>
        </w:rPr>
      </w:pPr>
      <w:r>
        <w:rPr>
          <w:rFonts w:hint="eastAsia" w:ascii="宋体" w:hAnsi="宋体" w:eastAsia="仿宋_GB2312" w:cs="仿宋_GB2312"/>
          <w:snapToGrid w:val="0"/>
          <w:kern w:val="0"/>
          <w:sz w:val="32"/>
          <w:szCs w:val="32"/>
        </w:rPr>
        <w:t>医疗机构配制</w:t>
      </w:r>
      <w:r>
        <w:rPr>
          <w:rFonts w:hint="eastAsia" w:ascii="宋体" w:hAnsi="宋体" w:eastAsia="仿宋_GB2312" w:cs="仿宋_GB2312"/>
          <w:snapToGrid w:val="0"/>
          <w:kern w:val="0"/>
          <w:sz w:val="32"/>
          <w:szCs w:val="32"/>
          <w:lang w:eastAsia="zh-CN"/>
        </w:rPr>
        <w:t>的</w:t>
      </w:r>
      <w:r>
        <w:rPr>
          <w:rFonts w:hint="eastAsia" w:ascii="宋体" w:hAnsi="宋体" w:eastAsia="仿宋_GB2312" w:cs="仿宋_GB2312"/>
          <w:snapToGrid w:val="0"/>
          <w:kern w:val="0"/>
          <w:sz w:val="32"/>
          <w:szCs w:val="32"/>
        </w:rPr>
        <w:t>中药制剂</w:t>
      </w:r>
      <w:r>
        <w:rPr>
          <w:rFonts w:hint="eastAsia" w:ascii="宋体" w:hAnsi="宋体" w:eastAsia="仿宋_GB2312" w:cs="仿宋_GB2312"/>
          <w:snapToGrid w:val="0"/>
          <w:kern w:val="0"/>
          <w:sz w:val="32"/>
          <w:szCs w:val="32"/>
          <w:lang w:eastAsia="zh-CN"/>
        </w:rPr>
        <w:t>，经省人民政府药品监督管理部门批准，</w:t>
      </w:r>
      <w:r>
        <w:rPr>
          <w:rFonts w:hint="eastAsia" w:ascii="宋体" w:hAnsi="宋体" w:eastAsia="仿宋_GB2312" w:cs="仿宋_GB2312"/>
          <w:i w:val="0"/>
          <w:iCs w:val="0"/>
          <w:snapToGrid w:val="0"/>
          <w:kern w:val="0"/>
          <w:sz w:val="32"/>
          <w:szCs w:val="32"/>
          <w:u w:val="none"/>
          <w:lang w:eastAsia="zh-CN"/>
        </w:rPr>
        <w:t>可以在医疗联合体和其他指定的医疗机构之间</w:t>
      </w:r>
      <w:r>
        <w:rPr>
          <w:rFonts w:hint="eastAsia" w:ascii="宋体" w:hAnsi="宋体" w:eastAsia="仿宋_GB2312" w:cs="仿宋_GB2312"/>
          <w:snapToGrid w:val="0"/>
          <w:kern w:val="0"/>
          <w:sz w:val="32"/>
          <w:szCs w:val="32"/>
        </w:rPr>
        <w:t>调剂使用</w:t>
      </w:r>
      <w:r>
        <w:rPr>
          <w:rFonts w:hint="eastAsia" w:ascii="宋体" w:hAnsi="宋体" w:eastAsia="仿宋_GB2312" w:cs="仿宋_GB2312"/>
          <w:snapToGrid w:val="0"/>
          <w:kern w:val="0"/>
          <w:sz w:val="32"/>
          <w:szCs w:val="32"/>
          <w:lang w:eastAsia="zh-CN"/>
        </w:rPr>
        <w:t>。</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1" w:firstLineChars="0"/>
        <w:outlineLvl w:val="9"/>
        <w:rPr>
          <w:rFonts w:hint="eastAsia" w:ascii="宋体" w:hAnsi="宋体" w:eastAsia="仿宋_GB2312" w:cs="仿宋_GB2312"/>
          <w:snapToGrid w:val="0"/>
          <w:kern w:val="0"/>
          <w:sz w:val="32"/>
          <w:szCs w:val="32"/>
          <w:lang w:eastAsia="zh-CN"/>
        </w:rPr>
      </w:pPr>
      <w:r>
        <w:rPr>
          <w:rFonts w:hint="eastAsia" w:ascii="宋体" w:hAnsi="宋体" w:eastAsia="仿宋_GB2312" w:cs="仿宋_GB2312"/>
          <w:snapToGrid w:val="0"/>
          <w:kern w:val="0"/>
          <w:sz w:val="32"/>
          <w:szCs w:val="32"/>
          <w:lang w:eastAsia="zh-CN"/>
        </w:rPr>
        <w:t>在同一地级以上市行政区域内申请调剂使用医疗机构中药制剂的，省人民政府药品监督管理部门可以委托地级以上市人民政府药品监督管理部门批准。</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1" w:firstLineChars="0"/>
        <w:outlineLvl w:val="9"/>
        <w:rPr>
          <w:rFonts w:hint="eastAsia" w:ascii="宋体" w:hAnsi="宋体" w:eastAsia="仿宋_GB2312" w:cs="仿宋_GB2312"/>
          <w:snapToGrid w:val="0"/>
          <w:kern w:val="0"/>
          <w:sz w:val="32"/>
          <w:szCs w:val="32"/>
        </w:rPr>
      </w:pPr>
      <w:r>
        <w:rPr>
          <w:rFonts w:hint="eastAsia" w:ascii="宋体" w:hAnsi="宋体" w:eastAsia="仿宋_GB2312" w:cs="仿宋_GB2312"/>
          <w:snapToGrid w:val="0"/>
          <w:kern w:val="0"/>
          <w:sz w:val="32"/>
          <w:szCs w:val="32"/>
          <w:lang w:eastAsia="zh-CN"/>
        </w:rPr>
        <w:t>省人民政府药品监督管理部门应当按规定简化审批手续和放宽调剂使用范围，中药制剂调剂使用可以按照品种批准。</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1" w:firstLineChars="0"/>
        <w:jc w:val="both"/>
        <w:outlineLvl w:val="9"/>
        <w:rPr>
          <w:rFonts w:hint="eastAsia" w:ascii="宋体" w:hAnsi="宋体" w:eastAsia="仿宋_GB2312" w:cs="仿宋_GB2312"/>
          <w:snapToGrid w:val="0"/>
          <w:sz w:val="32"/>
          <w:szCs w:val="32"/>
          <w:lang w:eastAsia="zh-CN"/>
        </w:rPr>
      </w:pPr>
      <w:r>
        <w:rPr>
          <w:rFonts w:hint="eastAsia" w:ascii="宋体" w:hAnsi="宋体" w:eastAsia="黑体" w:cs="黑体"/>
          <w:snapToGrid w:val="0"/>
          <w:kern w:val="0"/>
          <w:sz w:val="32"/>
          <w:szCs w:val="32"/>
        </w:rPr>
        <w:t>第</w:t>
      </w:r>
      <w:r>
        <w:rPr>
          <w:rFonts w:hint="eastAsia" w:ascii="宋体" w:hAnsi="宋体" w:eastAsia="黑体" w:cs="黑体"/>
          <w:i w:val="0"/>
          <w:iCs w:val="0"/>
          <w:snapToGrid w:val="0"/>
          <w:kern w:val="0"/>
          <w:sz w:val="32"/>
          <w:szCs w:val="32"/>
          <w:u w:val="none"/>
          <w:lang w:eastAsia="zh-CN"/>
        </w:rPr>
        <w:t>二十六</w:t>
      </w:r>
      <w:r>
        <w:rPr>
          <w:rFonts w:hint="eastAsia" w:ascii="宋体" w:hAnsi="宋体" w:eastAsia="黑体" w:cs="黑体"/>
          <w:snapToGrid w:val="0"/>
          <w:kern w:val="0"/>
          <w:sz w:val="32"/>
          <w:szCs w:val="32"/>
        </w:rPr>
        <w:t>条</w:t>
      </w:r>
      <w:r>
        <w:rPr>
          <w:rFonts w:hint="eastAsia" w:ascii="宋体" w:hAnsi="宋体" w:eastAsia="黑体" w:cs="黑体"/>
          <w:snapToGrid w:val="0"/>
          <w:kern w:val="0"/>
          <w:sz w:val="32"/>
          <w:szCs w:val="32"/>
          <w:lang w:val="en-US" w:eastAsia="zh-CN"/>
        </w:rPr>
        <w:t xml:space="preserve"> </w:t>
      </w:r>
      <w:r>
        <w:rPr>
          <w:rFonts w:hint="eastAsia" w:ascii="宋体" w:hAnsi="宋体" w:eastAsia="仿宋_GB2312" w:cs="仿宋_GB2312"/>
          <w:snapToGrid w:val="0"/>
          <w:kern w:val="0"/>
          <w:sz w:val="32"/>
          <w:szCs w:val="32"/>
        </w:rPr>
        <w:t xml:space="preserve"> </w:t>
      </w:r>
      <w:r>
        <w:rPr>
          <w:rFonts w:hint="eastAsia" w:ascii="宋体" w:hAnsi="宋体" w:eastAsia="仿宋_GB2312" w:cs="仿宋_GB2312"/>
          <w:snapToGrid w:val="0"/>
          <w:sz w:val="32"/>
          <w:szCs w:val="32"/>
        </w:rPr>
        <w:t>县级以上人民政府及有关部门应当引导中医药生产经营者依法建立和完善自身商业秘密保护制度，</w:t>
      </w:r>
      <w:r>
        <w:rPr>
          <w:rFonts w:hint="eastAsia" w:ascii="宋体" w:hAnsi="宋体" w:eastAsia="仿宋_GB2312" w:cs="仿宋_GB2312"/>
          <w:i w:val="0"/>
          <w:iCs w:val="0"/>
          <w:snapToGrid w:val="0"/>
          <w:sz w:val="32"/>
          <w:szCs w:val="32"/>
          <w:u w:val="none"/>
        </w:rPr>
        <w:t>指导有关单位和个人通过</w:t>
      </w:r>
      <w:r>
        <w:rPr>
          <w:rFonts w:hint="eastAsia" w:ascii="宋体" w:hAnsi="宋体" w:eastAsia="仿宋_GB2312" w:cs="仿宋_GB2312"/>
          <w:snapToGrid w:val="0"/>
          <w:sz w:val="32"/>
          <w:szCs w:val="32"/>
        </w:rPr>
        <w:t>申请中医药专利、商标、地理标志、药用植物新品种等知识产权</w:t>
      </w:r>
      <w:r>
        <w:rPr>
          <w:rFonts w:hint="eastAsia" w:ascii="宋体" w:hAnsi="宋体" w:eastAsia="仿宋_GB2312" w:cs="仿宋_GB2312"/>
          <w:snapToGrid w:val="0"/>
          <w:sz w:val="32"/>
          <w:szCs w:val="32"/>
          <w:lang w:eastAsia="zh-CN"/>
        </w:rPr>
        <w:t>，对中医药特色技术、方法、产品等进行保护。</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40" w:firstLineChars="0"/>
        <w:jc w:val="both"/>
        <w:outlineLvl w:val="9"/>
        <w:rPr>
          <w:rFonts w:hint="eastAsia" w:ascii="宋体" w:hAnsi="宋体" w:eastAsia="仿宋_GB2312" w:cs="仿宋_GB2312"/>
          <w:snapToGrid w:val="0"/>
          <w:sz w:val="32"/>
          <w:szCs w:val="32"/>
          <w:lang w:eastAsia="zh-CN"/>
        </w:rPr>
      </w:pPr>
      <w:r>
        <w:rPr>
          <w:rFonts w:hint="eastAsia" w:ascii="宋体" w:hAnsi="宋体" w:eastAsia="黑体" w:cs="黑体"/>
          <w:snapToGrid w:val="0"/>
          <w:kern w:val="0"/>
          <w:sz w:val="32"/>
          <w:szCs w:val="32"/>
          <w:lang w:eastAsia="zh-CN"/>
        </w:rPr>
        <w:t>第</w:t>
      </w:r>
      <w:r>
        <w:rPr>
          <w:rFonts w:hint="eastAsia" w:ascii="宋体" w:hAnsi="宋体" w:eastAsia="黑体" w:cs="黑体"/>
          <w:i w:val="0"/>
          <w:iCs w:val="0"/>
          <w:snapToGrid w:val="0"/>
          <w:kern w:val="0"/>
          <w:sz w:val="32"/>
          <w:szCs w:val="32"/>
          <w:u w:val="none"/>
          <w:lang w:eastAsia="zh-CN"/>
        </w:rPr>
        <w:t>二十七</w:t>
      </w:r>
      <w:r>
        <w:rPr>
          <w:rFonts w:hint="eastAsia" w:ascii="宋体" w:hAnsi="宋体" w:eastAsia="黑体" w:cs="黑体"/>
          <w:snapToGrid w:val="0"/>
          <w:kern w:val="0"/>
          <w:sz w:val="32"/>
          <w:szCs w:val="32"/>
          <w:lang w:eastAsia="zh-CN"/>
        </w:rPr>
        <w:t>条</w:t>
      </w:r>
      <w:r>
        <w:rPr>
          <w:rFonts w:hint="eastAsia" w:ascii="宋体" w:hAnsi="宋体" w:eastAsia="黑体" w:cs="黑体"/>
          <w:snapToGrid w:val="0"/>
          <w:kern w:val="0"/>
          <w:sz w:val="32"/>
          <w:szCs w:val="32"/>
          <w:lang w:val="en-US" w:eastAsia="zh-CN"/>
        </w:rPr>
        <w:t xml:space="preserve"> </w:t>
      </w:r>
      <w:r>
        <w:rPr>
          <w:rFonts w:hint="eastAsia" w:ascii="宋体" w:hAnsi="宋体" w:eastAsia="仿宋_GB2312" w:cs="仿宋_GB2312"/>
          <w:snapToGrid w:val="0"/>
          <w:sz w:val="32"/>
          <w:szCs w:val="32"/>
          <w:lang w:eastAsia="zh-CN"/>
        </w:rPr>
        <w:t xml:space="preserve"> 县级以上人民政府应当推动中医药与文化旅游产业融合发展，利用当地中医药资源优势，发展中医药养生、休闲等特色健康产业；支持研发具有自主知识产权的先进中医器械和中药制药设备；支持中药生产企业开发中药健康产品，推动以药食同源物质为原料的保健食品、药膳食疗等产业的发展。</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40" w:firstLineChars="0"/>
        <w:jc w:val="both"/>
        <w:outlineLvl w:val="9"/>
        <w:rPr>
          <w:rFonts w:hint="eastAsia" w:ascii="宋体" w:hAnsi="宋体" w:eastAsia="仿宋_GB2312" w:cs="仿宋_GB2312"/>
          <w:snapToGrid w:val="0"/>
          <w:sz w:val="32"/>
          <w:szCs w:val="32"/>
          <w:lang w:val="en-US" w:eastAsia="zh-CN"/>
        </w:rPr>
      </w:pPr>
      <w:r>
        <w:rPr>
          <w:rFonts w:hint="eastAsia" w:ascii="宋体" w:hAnsi="宋体" w:eastAsia="黑体" w:cs="黑体"/>
          <w:snapToGrid w:val="0"/>
          <w:kern w:val="0"/>
          <w:sz w:val="32"/>
          <w:szCs w:val="32"/>
          <w:lang w:eastAsia="zh-CN"/>
        </w:rPr>
        <w:t>第</w:t>
      </w:r>
      <w:r>
        <w:rPr>
          <w:rFonts w:hint="eastAsia" w:ascii="宋体" w:hAnsi="宋体" w:eastAsia="黑体" w:cs="黑体"/>
          <w:snapToGrid w:val="0"/>
          <w:kern w:val="0"/>
          <w:sz w:val="32"/>
          <w:szCs w:val="32"/>
          <w:lang w:val="en-US" w:eastAsia="zh-CN"/>
        </w:rPr>
        <w:t>二十八条</w:t>
      </w:r>
      <w:r>
        <w:rPr>
          <w:rFonts w:hint="eastAsia" w:ascii="宋体" w:hAnsi="宋体" w:eastAsia="仿宋_GB2312" w:cs="仿宋_GB2312"/>
          <w:snapToGrid w:val="0"/>
          <w:kern w:val="0"/>
          <w:sz w:val="32"/>
          <w:szCs w:val="32"/>
          <w:lang w:val="en-US" w:eastAsia="zh-CN"/>
        </w:rPr>
        <w:t xml:space="preserve"> </w:t>
      </w:r>
      <w:r>
        <w:rPr>
          <w:rFonts w:hint="eastAsia" w:ascii="宋体" w:hAnsi="宋体" w:eastAsia="仿宋_GB2312" w:cs="仿宋_GB2312"/>
          <w:snapToGrid w:val="0"/>
          <w:sz w:val="32"/>
          <w:szCs w:val="32"/>
          <w:lang w:val="en-US" w:eastAsia="zh-CN"/>
        </w:rPr>
        <w:t xml:space="preserve"> 省人民政府应当推进粤港澳大湾区中医药产业合作，支持成立粤港澳大湾区中医医疗联合体和中医医院集群，深化中医药科技创新合作，建立中医药人才协同培养机制；支持香港、澳门已上市传统外用中成药在省内注册；支持省内科研机构与香港、澳门共建国际认可的中医药产品质量标准，推进中医药标准化、国际化。</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jc w:val="center"/>
        <w:outlineLvl w:val="9"/>
        <w:rPr>
          <w:rFonts w:hint="eastAsia" w:ascii="宋体" w:hAnsi="宋体" w:eastAsia="黑体" w:cs="黑体"/>
          <w:bCs/>
          <w:sz w:val="32"/>
          <w:szCs w:val="32"/>
        </w:rPr>
      </w:pP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jc w:val="center"/>
        <w:outlineLvl w:val="9"/>
        <w:rPr>
          <w:rFonts w:hint="eastAsia" w:ascii="宋体" w:hAnsi="宋体" w:eastAsia="黑体" w:cs="黑体"/>
          <w:bCs/>
          <w:sz w:val="32"/>
          <w:szCs w:val="32"/>
        </w:rPr>
      </w:pPr>
      <w:r>
        <w:rPr>
          <w:rFonts w:hint="eastAsia" w:ascii="宋体" w:hAnsi="宋体" w:eastAsia="黑体" w:cs="黑体"/>
          <w:bCs/>
          <w:sz w:val="32"/>
          <w:szCs w:val="32"/>
        </w:rPr>
        <w:t>第四章  中医药人才培养与</w:t>
      </w:r>
      <w:r>
        <w:rPr>
          <w:rFonts w:hint="eastAsia" w:ascii="宋体" w:hAnsi="宋体" w:eastAsia="黑体" w:cs="黑体"/>
          <w:bCs/>
          <w:i w:val="0"/>
          <w:iCs w:val="0"/>
          <w:sz w:val="32"/>
          <w:szCs w:val="32"/>
          <w:u w:val="none"/>
        </w:rPr>
        <w:t>科技创新</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jc w:val="both"/>
        <w:outlineLvl w:val="9"/>
        <w:rPr>
          <w:rFonts w:hint="eastAsia" w:ascii="宋体" w:hAnsi="宋体" w:eastAsia="仿宋_GB2312" w:cs="仿宋_GB2312"/>
          <w:snapToGrid w:val="0"/>
          <w:sz w:val="32"/>
          <w:szCs w:val="32"/>
        </w:rPr>
      </w:pP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jc w:val="both"/>
        <w:outlineLvl w:val="9"/>
        <w:rPr>
          <w:rFonts w:hint="eastAsia" w:ascii="宋体" w:hAnsi="宋体" w:eastAsia="仿宋_GB2312" w:cs="仿宋_GB2312"/>
          <w:snapToGrid w:val="0"/>
          <w:sz w:val="32"/>
          <w:szCs w:val="32"/>
          <w:shd w:val="clear" w:color="auto" w:fill="FFFFFF"/>
        </w:rPr>
      </w:pPr>
      <w:r>
        <w:rPr>
          <w:rFonts w:hint="eastAsia" w:ascii="宋体" w:hAnsi="宋体" w:eastAsia="黑体" w:cs="黑体"/>
          <w:snapToGrid w:val="0"/>
          <w:kern w:val="0"/>
          <w:sz w:val="32"/>
          <w:szCs w:val="32"/>
        </w:rPr>
        <w:t>第</w:t>
      </w:r>
      <w:r>
        <w:rPr>
          <w:rFonts w:hint="eastAsia" w:ascii="宋体" w:hAnsi="宋体" w:eastAsia="黑体" w:cs="黑体"/>
          <w:i w:val="0"/>
          <w:iCs w:val="0"/>
          <w:snapToGrid w:val="0"/>
          <w:kern w:val="0"/>
          <w:sz w:val="32"/>
          <w:szCs w:val="32"/>
          <w:u w:val="none"/>
          <w:lang w:eastAsia="zh-CN"/>
        </w:rPr>
        <w:t>二十九</w:t>
      </w:r>
      <w:r>
        <w:rPr>
          <w:rFonts w:hint="eastAsia" w:ascii="宋体" w:hAnsi="宋体" w:eastAsia="黑体" w:cs="黑体"/>
          <w:snapToGrid w:val="0"/>
          <w:kern w:val="0"/>
          <w:sz w:val="32"/>
          <w:szCs w:val="32"/>
        </w:rPr>
        <w:t>条</w:t>
      </w:r>
      <w:r>
        <w:rPr>
          <w:rFonts w:hint="eastAsia" w:ascii="宋体" w:hAnsi="宋体" w:eastAsia="仿宋_GB2312" w:cs="仿宋_GB2312"/>
          <w:snapToGrid w:val="0"/>
          <w:kern w:val="0"/>
          <w:sz w:val="32"/>
          <w:szCs w:val="32"/>
          <w:lang w:val="en-US" w:eastAsia="zh-CN"/>
        </w:rPr>
        <w:t xml:space="preserve"> </w:t>
      </w:r>
      <w:r>
        <w:rPr>
          <w:rFonts w:hint="eastAsia" w:ascii="宋体" w:hAnsi="宋体" w:eastAsia="仿宋_GB2312" w:cs="仿宋_GB2312"/>
          <w:snapToGrid w:val="0"/>
          <w:sz w:val="32"/>
          <w:szCs w:val="32"/>
          <w:shd w:val="clear" w:color="auto" w:fill="FFFFFF"/>
        </w:rPr>
        <w:t xml:space="preserve"> 省人民政府教育主管部门应当会同中医药主</w:t>
      </w:r>
      <w:r>
        <w:rPr>
          <w:rFonts w:hint="eastAsia" w:ascii="宋体" w:hAnsi="宋体" w:eastAsia="仿宋_GB2312" w:cs="仿宋_GB2312"/>
          <w:snapToGrid w:val="0"/>
          <w:spacing w:val="-6"/>
          <w:sz w:val="32"/>
          <w:szCs w:val="32"/>
          <w:shd w:val="clear" w:color="auto" w:fill="FFFFFF"/>
        </w:rPr>
        <w:t>管部门完善中医药院校教育体系，</w:t>
      </w:r>
      <w:r>
        <w:rPr>
          <w:rFonts w:hint="eastAsia" w:ascii="宋体" w:hAnsi="宋体" w:eastAsia="仿宋_GB2312" w:cs="仿宋_GB2312"/>
          <w:snapToGrid w:val="0"/>
          <w:spacing w:val="-6"/>
          <w:sz w:val="32"/>
          <w:szCs w:val="32"/>
          <w:shd w:val="clear" w:color="auto" w:fill="FFFFFF"/>
          <w:lang w:eastAsia="zh-CN"/>
        </w:rPr>
        <w:t>发展中医药高等教育、职业教育</w:t>
      </w:r>
      <w:r>
        <w:rPr>
          <w:rFonts w:hint="eastAsia" w:ascii="宋体" w:hAnsi="宋体" w:eastAsia="仿宋_GB2312" w:cs="仿宋_GB2312"/>
          <w:snapToGrid w:val="0"/>
          <w:spacing w:val="-6"/>
          <w:sz w:val="32"/>
          <w:szCs w:val="32"/>
          <w:shd w:val="clear" w:color="auto" w:fill="FFFFFF"/>
        </w:rPr>
        <w:t>。</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napToGrid w:val="0"/>
          <w:sz w:val="32"/>
          <w:szCs w:val="32"/>
          <w:shd w:val="clear" w:color="auto" w:fill="FFFFFF"/>
          <w:lang w:eastAsia="zh-CN"/>
        </w:rPr>
      </w:pPr>
      <w:r>
        <w:rPr>
          <w:rFonts w:hint="eastAsia" w:ascii="宋体" w:hAnsi="宋体" w:eastAsia="仿宋_GB2312" w:cs="仿宋_GB2312"/>
          <w:snapToGrid w:val="0"/>
          <w:sz w:val="32"/>
          <w:szCs w:val="32"/>
          <w:shd w:val="clear" w:color="auto" w:fill="FFFFFF"/>
          <w:lang w:eastAsia="zh-CN"/>
        </w:rPr>
        <w:t>中医药院校教育应当以中医药内容为主，强化中医思维培养和中医临床技能培训，提高中医类专业经典课程比重，</w:t>
      </w:r>
      <w:r>
        <w:rPr>
          <w:rFonts w:hint="eastAsia" w:ascii="宋体" w:hAnsi="宋体" w:eastAsia="仿宋_GB2312" w:cs="仿宋_GB2312"/>
          <w:i w:val="0"/>
          <w:iCs w:val="0"/>
          <w:snapToGrid w:val="0"/>
          <w:sz w:val="32"/>
          <w:szCs w:val="32"/>
          <w:u w:val="none"/>
          <w:shd w:val="clear" w:color="auto" w:fill="FFFFFF"/>
          <w:lang w:eastAsia="zh-CN"/>
        </w:rPr>
        <w:t>按规定</w:t>
      </w:r>
      <w:r>
        <w:rPr>
          <w:rFonts w:hint="eastAsia" w:ascii="宋体" w:hAnsi="宋体" w:eastAsia="仿宋_GB2312" w:cs="仿宋_GB2312"/>
          <w:snapToGrid w:val="0"/>
          <w:sz w:val="32"/>
          <w:szCs w:val="32"/>
          <w:shd w:val="clear" w:color="auto" w:fill="FFFFFF"/>
          <w:lang w:eastAsia="zh-CN"/>
        </w:rPr>
        <w:t>增设中医疫病课程。临床医学类专业应当将中医课程列入必修课，并适当增加比重。</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napToGrid w:val="0"/>
          <w:sz w:val="32"/>
          <w:szCs w:val="32"/>
          <w:shd w:val="clear" w:color="auto" w:fill="FFFFFF"/>
          <w:lang w:eastAsia="zh-CN"/>
        </w:rPr>
      </w:pPr>
      <w:r>
        <w:rPr>
          <w:rFonts w:hint="eastAsia" w:ascii="宋体" w:hAnsi="宋体" w:eastAsia="仿宋_GB2312" w:cs="仿宋_GB2312"/>
          <w:snapToGrid w:val="0"/>
          <w:sz w:val="32"/>
          <w:szCs w:val="32"/>
          <w:shd w:val="clear" w:color="auto" w:fill="FFFFFF"/>
          <w:lang w:eastAsia="zh-CN"/>
        </w:rPr>
        <w:t>本省发展中医药职业教育，培养中医养生、中医康复护理以及中药材种植养殖、中药炮制等健康服务技术技能人才。</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napToGrid w:val="0"/>
          <w:kern w:val="0"/>
          <w:sz w:val="32"/>
          <w:szCs w:val="32"/>
          <w:lang w:val="en-US" w:eastAsia="zh-CN"/>
        </w:rPr>
      </w:pPr>
      <w:r>
        <w:rPr>
          <w:rFonts w:hint="eastAsia" w:ascii="宋体" w:hAnsi="宋体" w:eastAsia="黑体" w:cs="黑体"/>
          <w:snapToGrid w:val="0"/>
          <w:kern w:val="0"/>
          <w:sz w:val="32"/>
          <w:szCs w:val="32"/>
          <w:lang w:eastAsia="zh-CN"/>
        </w:rPr>
        <w:t>第</w:t>
      </w:r>
      <w:r>
        <w:rPr>
          <w:rFonts w:hint="eastAsia" w:ascii="宋体" w:hAnsi="宋体" w:eastAsia="黑体" w:cs="黑体"/>
          <w:snapToGrid w:val="0"/>
          <w:kern w:val="0"/>
          <w:sz w:val="32"/>
          <w:szCs w:val="32"/>
          <w:lang w:val="en-US" w:eastAsia="zh-CN"/>
        </w:rPr>
        <w:t xml:space="preserve">三十条 </w:t>
      </w:r>
      <w:r>
        <w:rPr>
          <w:rFonts w:hint="eastAsia" w:ascii="宋体" w:hAnsi="宋体" w:eastAsia="仿宋_GB2312" w:cs="仿宋_GB2312"/>
          <w:snapToGrid w:val="0"/>
          <w:kern w:val="0"/>
          <w:sz w:val="32"/>
          <w:szCs w:val="32"/>
          <w:lang w:val="en-US" w:eastAsia="zh-CN"/>
        </w:rPr>
        <w:t xml:space="preserve"> 县级以上人民政府中医药主管部门应当会同教育、人力资源社会保障等主管部门组织开展中医药毕业后教育，建立健全医教协同机制，开展中医住院医师和</w:t>
      </w:r>
      <w:r>
        <w:rPr>
          <w:rFonts w:hint="eastAsia" w:ascii="宋体" w:hAnsi="宋体" w:eastAsia="仿宋_GB2312" w:cs="仿宋_GB2312"/>
          <w:snapToGrid w:val="0"/>
          <w:kern w:val="0"/>
          <w:sz w:val="32"/>
          <w:szCs w:val="32"/>
          <w:lang w:val="en-US" w:eastAsia="zh-CN" w:bidi="ar-SA"/>
        </w:rPr>
        <w:t>中医专科医师</w:t>
      </w:r>
      <w:r>
        <w:rPr>
          <w:rFonts w:hint="eastAsia" w:ascii="宋体" w:hAnsi="宋体" w:eastAsia="仿宋_GB2312" w:cs="仿宋_GB2312"/>
          <w:snapToGrid w:val="0"/>
          <w:kern w:val="0"/>
          <w:sz w:val="32"/>
          <w:szCs w:val="32"/>
          <w:lang w:val="en-US" w:eastAsia="zh-CN"/>
        </w:rPr>
        <w:t>规范化培训。</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en-US" w:eastAsia="zh-CN"/>
        </w:rPr>
        <w:t>举办中医药教育高校的附属医院应当设置覆盖主要临床科室的教学门诊，开展门诊跟师带教。</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napToGrid w:val="0"/>
          <w:kern w:val="0"/>
          <w:sz w:val="32"/>
          <w:szCs w:val="32"/>
          <w:lang w:val="en-US" w:eastAsia="zh-CN"/>
        </w:rPr>
      </w:pPr>
      <w:r>
        <w:rPr>
          <w:rFonts w:hint="eastAsia" w:ascii="宋体" w:hAnsi="宋体" w:eastAsia="黑体" w:cs="黑体"/>
          <w:snapToGrid w:val="0"/>
          <w:kern w:val="0"/>
          <w:sz w:val="32"/>
          <w:szCs w:val="32"/>
          <w:lang w:val="en-US" w:eastAsia="zh-CN"/>
        </w:rPr>
        <w:t>第三十一条</w:t>
      </w:r>
      <w:r>
        <w:rPr>
          <w:rFonts w:hint="eastAsia" w:ascii="宋体" w:hAnsi="宋体" w:eastAsia="仿宋_GB2312" w:cs="仿宋_GB2312"/>
          <w:snapToGrid w:val="0"/>
          <w:kern w:val="0"/>
          <w:sz w:val="32"/>
          <w:szCs w:val="32"/>
          <w:lang w:val="en-US" w:eastAsia="zh-CN"/>
        </w:rPr>
        <w:t xml:space="preserve">  县级以上人民政府中医药主管部门应当完善中医药继续教育制度，制定中医药专业技术人员培训计划，组织开展中医药基本知识和技能培训。</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en-US" w:eastAsia="zh-CN"/>
        </w:rPr>
        <w:t>全科医生、乡村医生的继续教育应当包含中医药教学内容。</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napToGrid w:val="0"/>
          <w:kern w:val="0"/>
          <w:sz w:val="32"/>
          <w:szCs w:val="32"/>
          <w:lang w:val="en-US" w:eastAsia="zh-CN"/>
        </w:rPr>
      </w:pPr>
      <w:r>
        <w:rPr>
          <w:rFonts w:hint="eastAsia" w:ascii="宋体" w:hAnsi="宋体" w:eastAsia="仿宋_GB2312" w:cs="仿宋_GB2312"/>
          <w:snapToGrid w:val="0"/>
          <w:kern w:val="0"/>
          <w:sz w:val="32"/>
          <w:szCs w:val="32"/>
          <w:lang w:val="en-US" w:eastAsia="zh-CN"/>
        </w:rPr>
        <w:t>中医药专业技术人员应当按照规定参加继续教育，所在机构应当为其接受继续教育创造条件。</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napToGrid w:val="0"/>
          <w:sz w:val="32"/>
          <w:szCs w:val="32"/>
          <w:shd w:val="clear" w:color="auto" w:fill="FFFFFF"/>
          <w:lang w:eastAsia="zh-CN"/>
        </w:rPr>
      </w:pPr>
      <w:r>
        <w:rPr>
          <w:rFonts w:hint="eastAsia" w:ascii="宋体" w:hAnsi="宋体" w:eastAsia="黑体" w:cs="黑体"/>
          <w:snapToGrid w:val="0"/>
          <w:kern w:val="0"/>
          <w:sz w:val="32"/>
          <w:szCs w:val="32"/>
        </w:rPr>
        <w:t>第</w:t>
      </w:r>
      <w:r>
        <w:rPr>
          <w:rFonts w:hint="eastAsia" w:ascii="宋体" w:hAnsi="宋体" w:eastAsia="黑体" w:cs="黑体"/>
          <w:i w:val="0"/>
          <w:iCs w:val="0"/>
          <w:snapToGrid w:val="0"/>
          <w:kern w:val="0"/>
          <w:sz w:val="32"/>
          <w:szCs w:val="32"/>
          <w:u w:val="none"/>
          <w:lang w:eastAsia="zh-CN"/>
        </w:rPr>
        <w:t>三十二</w:t>
      </w:r>
      <w:r>
        <w:rPr>
          <w:rFonts w:hint="eastAsia" w:ascii="宋体" w:hAnsi="宋体" w:eastAsia="黑体" w:cs="黑体"/>
          <w:snapToGrid w:val="0"/>
          <w:kern w:val="0"/>
          <w:sz w:val="32"/>
          <w:szCs w:val="32"/>
        </w:rPr>
        <w:t>条</w:t>
      </w:r>
      <w:r>
        <w:rPr>
          <w:rFonts w:hint="eastAsia" w:ascii="宋体" w:hAnsi="宋体" w:eastAsia="仿宋_GB2312" w:cs="仿宋_GB2312"/>
          <w:snapToGrid w:val="0"/>
          <w:kern w:val="0"/>
          <w:sz w:val="32"/>
          <w:szCs w:val="32"/>
          <w:lang w:val="en-US" w:eastAsia="zh-CN"/>
        </w:rPr>
        <w:t xml:space="preserve"> </w:t>
      </w:r>
      <w:r>
        <w:rPr>
          <w:rFonts w:hint="eastAsia" w:ascii="宋体" w:hAnsi="宋体" w:eastAsia="仿宋_GB2312" w:cs="仿宋_GB2312"/>
          <w:snapToGrid w:val="0"/>
          <w:sz w:val="32"/>
          <w:szCs w:val="32"/>
        </w:rPr>
        <w:t xml:space="preserve"> </w:t>
      </w:r>
      <w:r>
        <w:rPr>
          <w:rFonts w:hint="eastAsia" w:ascii="宋体" w:hAnsi="宋体" w:eastAsia="仿宋_GB2312" w:cs="仿宋_GB2312"/>
          <w:snapToGrid w:val="0"/>
          <w:sz w:val="32"/>
          <w:szCs w:val="32"/>
          <w:shd w:val="clear" w:color="auto" w:fill="FFFFFF"/>
        </w:rPr>
        <w:t>县级以上人民政府应当发展中医药师承教育，将师承教育贯穿临床实践教学全过程。</w:t>
      </w:r>
      <w:r>
        <w:rPr>
          <w:rFonts w:hint="eastAsia" w:ascii="宋体" w:hAnsi="宋体" w:eastAsia="仿宋_GB2312" w:cs="仿宋_GB2312"/>
          <w:snapToGrid w:val="0"/>
          <w:sz w:val="32"/>
          <w:szCs w:val="32"/>
          <w:shd w:val="clear" w:color="auto" w:fill="FFFFFF"/>
          <w:lang w:eastAsia="zh-CN"/>
        </w:rPr>
        <w:t>支持有丰富临床经验和技术专长的中医医师、中药专业技术人员带徒授业，并按规定将其作为职称评审、评优评先的相关依据。</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napToGrid w:val="0"/>
          <w:sz w:val="32"/>
          <w:szCs w:val="32"/>
          <w:lang w:val="en-US" w:eastAsia="zh-CN"/>
        </w:rPr>
      </w:pPr>
      <w:r>
        <w:rPr>
          <w:rFonts w:hint="eastAsia" w:ascii="宋体" w:hAnsi="宋体" w:eastAsia="黑体" w:cs="黑体"/>
          <w:snapToGrid w:val="0"/>
          <w:kern w:val="0"/>
          <w:sz w:val="32"/>
          <w:szCs w:val="32"/>
          <w:lang w:eastAsia="zh-CN"/>
        </w:rPr>
        <w:t>第</w:t>
      </w:r>
      <w:r>
        <w:rPr>
          <w:rFonts w:hint="eastAsia" w:ascii="宋体" w:hAnsi="宋体" w:eastAsia="黑体" w:cs="黑体"/>
          <w:i w:val="0"/>
          <w:iCs w:val="0"/>
          <w:snapToGrid w:val="0"/>
          <w:kern w:val="0"/>
          <w:sz w:val="32"/>
          <w:szCs w:val="32"/>
          <w:u w:val="none"/>
          <w:lang w:val="en-US" w:eastAsia="zh-CN"/>
        </w:rPr>
        <w:t>三十三</w:t>
      </w:r>
      <w:r>
        <w:rPr>
          <w:rFonts w:hint="eastAsia" w:ascii="宋体" w:hAnsi="宋体" w:eastAsia="黑体" w:cs="黑体"/>
          <w:snapToGrid w:val="0"/>
          <w:kern w:val="0"/>
          <w:sz w:val="32"/>
          <w:szCs w:val="32"/>
          <w:lang w:val="en-US" w:eastAsia="zh-CN"/>
        </w:rPr>
        <w:t>条</w:t>
      </w:r>
      <w:r>
        <w:rPr>
          <w:rFonts w:hint="eastAsia" w:ascii="宋体" w:hAnsi="宋体" w:eastAsia="仿宋_GB2312" w:cs="仿宋_GB2312"/>
          <w:snapToGrid w:val="0"/>
          <w:kern w:val="0"/>
          <w:sz w:val="32"/>
          <w:szCs w:val="32"/>
          <w:lang w:val="en-US" w:eastAsia="zh-CN"/>
        </w:rPr>
        <w:t xml:space="preserve">  </w:t>
      </w:r>
      <w:r>
        <w:rPr>
          <w:rFonts w:hint="eastAsia" w:ascii="宋体" w:hAnsi="宋体" w:eastAsia="仿宋_GB2312" w:cs="仿宋_GB2312"/>
          <w:snapToGrid w:val="0"/>
          <w:sz w:val="32"/>
          <w:szCs w:val="32"/>
          <w:lang w:val="en-US" w:eastAsia="zh-CN"/>
        </w:rPr>
        <w:t>支持中医药院校与其他高等学校联合培养高层次复合型中医药人才，加强中西医结合教育。鼓励西医从业人员学习中医相关知识，允许临床类别医师通过考核后提供中医服务，参加中西医结合职称评聘。</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jc w:val="both"/>
        <w:outlineLvl w:val="9"/>
        <w:rPr>
          <w:rFonts w:hint="eastAsia" w:ascii="宋体" w:hAnsi="宋体" w:eastAsia="仿宋_GB2312" w:cs="仿宋_GB2312"/>
          <w:i w:val="0"/>
          <w:iCs w:val="0"/>
          <w:sz w:val="32"/>
          <w:szCs w:val="32"/>
          <w:u w:val="none"/>
        </w:rPr>
      </w:pPr>
      <w:r>
        <w:rPr>
          <w:rFonts w:hint="eastAsia" w:ascii="宋体" w:hAnsi="宋体" w:eastAsia="黑体" w:cs="黑体"/>
          <w:i w:val="0"/>
          <w:iCs w:val="0"/>
          <w:snapToGrid w:val="0"/>
          <w:kern w:val="0"/>
          <w:sz w:val="32"/>
          <w:szCs w:val="32"/>
          <w:u w:val="none"/>
        </w:rPr>
        <w:t>第</w:t>
      </w:r>
      <w:r>
        <w:rPr>
          <w:rFonts w:hint="eastAsia" w:ascii="宋体" w:hAnsi="宋体" w:eastAsia="黑体" w:cs="黑体"/>
          <w:i w:val="0"/>
          <w:iCs w:val="0"/>
          <w:snapToGrid w:val="0"/>
          <w:kern w:val="0"/>
          <w:sz w:val="32"/>
          <w:szCs w:val="32"/>
          <w:u w:val="none"/>
          <w:lang w:val="en-US" w:eastAsia="zh-CN"/>
        </w:rPr>
        <w:t>三十四条</w:t>
      </w:r>
      <w:r>
        <w:rPr>
          <w:rFonts w:hint="eastAsia" w:ascii="宋体" w:hAnsi="宋体" w:eastAsia="仿宋_GB2312" w:cs="仿宋_GB2312"/>
          <w:i w:val="0"/>
          <w:iCs w:val="0"/>
          <w:snapToGrid w:val="0"/>
          <w:kern w:val="0"/>
          <w:sz w:val="32"/>
          <w:szCs w:val="32"/>
          <w:u w:val="none"/>
          <w:lang w:val="en-US" w:eastAsia="zh-CN"/>
        </w:rPr>
        <w:t xml:space="preserve"> </w:t>
      </w:r>
      <w:r>
        <w:rPr>
          <w:rFonts w:hint="eastAsia" w:ascii="宋体" w:hAnsi="宋体" w:eastAsia="仿宋_GB2312" w:cs="仿宋_GB2312"/>
          <w:i w:val="0"/>
          <w:iCs w:val="0"/>
          <w:sz w:val="32"/>
          <w:szCs w:val="32"/>
          <w:u w:val="none"/>
        </w:rPr>
        <w:t xml:space="preserve"> 省人民政府应当制定基层中医药人才扶持政策，在薪酬待遇、职称评定、进修培养等方面给予扶持。</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jc w:val="left"/>
        <w:outlineLvl w:val="9"/>
        <w:rPr>
          <w:rFonts w:hint="eastAsia" w:ascii="宋体" w:hAnsi="宋体" w:eastAsia="仿宋_GB2312" w:cs="仿宋_GB2312"/>
          <w:i w:val="0"/>
          <w:iCs w:val="0"/>
          <w:sz w:val="32"/>
          <w:szCs w:val="32"/>
          <w:u w:val="none"/>
        </w:rPr>
      </w:pPr>
      <w:r>
        <w:rPr>
          <w:rFonts w:hint="eastAsia" w:ascii="宋体" w:hAnsi="宋体" w:eastAsia="仿宋_GB2312" w:cs="仿宋_GB2312"/>
          <w:i w:val="0"/>
          <w:iCs w:val="0"/>
          <w:sz w:val="32"/>
          <w:szCs w:val="32"/>
          <w:u w:val="none"/>
        </w:rPr>
        <w:t>县级以上人民政府可以通过</w:t>
      </w:r>
      <w:r>
        <w:rPr>
          <w:rFonts w:hint="eastAsia" w:ascii="宋体" w:hAnsi="宋体" w:eastAsia="仿宋_GB2312" w:cs="仿宋_GB2312"/>
          <w:i w:val="0"/>
          <w:iCs w:val="0"/>
          <w:sz w:val="32"/>
          <w:szCs w:val="32"/>
          <w:u w:val="none"/>
          <w:lang w:eastAsia="zh-CN"/>
        </w:rPr>
        <w:t>定向招生、定向培训或者</w:t>
      </w:r>
      <w:r>
        <w:rPr>
          <w:rFonts w:hint="eastAsia" w:ascii="宋体" w:hAnsi="宋体" w:eastAsia="仿宋_GB2312" w:cs="仿宋_GB2312"/>
          <w:i w:val="0"/>
          <w:iCs w:val="0"/>
          <w:sz w:val="32"/>
          <w:szCs w:val="32"/>
          <w:u w:val="none"/>
        </w:rPr>
        <w:t>招募招聘、购买服务等方式为基层补充中医药人才。</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jc w:val="left"/>
        <w:outlineLvl w:val="9"/>
        <w:rPr>
          <w:rFonts w:hint="eastAsia" w:ascii="宋体" w:hAnsi="宋体" w:eastAsia="仿宋_GB2312" w:cs="仿宋_GB2312"/>
          <w:i w:val="0"/>
          <w:iCs w:val="0"/>
          <w:sz w:val="32"/>
          <w:szCs w:val="32"/>
          <w:u w:val="none"/>
        </w:rPr>
      </w:pPr>
      <w:r>
        <w:rPr>
          <w:rFonts w:hint="eastAsia" w:ascii="宋体" w:hAnsi="宋体" w:eastAsia="仿宋_GB2312" w:cs="仿宋_GB2312"/>
          <w:i w:val="0"/>
          <w:iCs w:val="0"/>
          <w:sz w:val="32"/>
          <w:szCs w:val="32"/>
          <w:u w:val="none"/>
        </w:rPr>
        <w:t>鼓励中医药人才到基层及经济欠发达地区从事中医药服务</w:t>
      </w:r>
      <w:r>
        <w:rPr>
          <w:rFonts w:hint="eastAsia" w:ascii="宋体" w:hAnsi="宋体" w:eastAsia="仿宋_GB2312" w:cs="仿宋_GB2312"/>
          <w:i w:val="0"/>
          <w:iCs w:val="0"/>
          <w:sz w:val="32"/>
          <w:szCs w:val="32"/>
          <w:u w:val="none"/>
          <w:lang w:eastAsia="zh-CN"/>
        </w:rPr>
        <w:t>。</w:t>
      </w:r>
      <w:r>
        <w:rPr>
          <w:rFonts w:hint="eastAsia" w:ascii="宋体" w:hAnsi="宋体" w:eastAsia="仿宋_GB2312" w:cs="仿宋_GB2312"/>
          <w:i w:val="0"/>
          <w:iCs w:val="0"/>
          <w:sz w:val="32"/>
          <w:szCs w:val="32"/>
          <w:u w:val="none"/>
          <w:lang w:val="en-US" w:eastAsia="zh-CN"/>
        </w:rPr>
        <w:t>按照省的有关规定，</w:t>
      </w:r>
      <w:r>
        <w:rPr>
          <w:rFonts w:hint="eastAsia" w:ascii="宋体" w:hAnsi="宋体" w:eastAsia="仿宋_GB2312" w:cs="仿宋_GB2312"/>
          <w:i w:val="0"/>
          <w:iCs w:val="0"/>
          <w:sz w:val="32"/>
          <w:szCs w:val="32"/>
          <w:u w:val="none"/>
        </w:rPr>
        <w:t>将在基层服务</w:t>
      </w:r>
      <w:r>
        <w:rPr>
          <w:rFonts w:hint="eastAsia" w:ascii="宋体" w:hAnsi="宋体" w:eastAsia="仿宋_GB2312" w:cs="仿宋_GB2312"/>
          <w:i w:val="0"/>
          <w:iCs w:val="0"/>
          <w:sz w:val="32"/>
          <w:szCs w:val="32"/>
          <w:u w:val="none"/>
          <w:lang w:eastAsia="zh-CN"/>
        </w:rPr>
        <w:t>达到</w:t>
      </w:r>
      <w:r>
        <w:rPr>
          <w:rFonts w:hint="eastAsia" w:ascii="宋体" w:hAnsi="宋体" w:eastAsia="仿宋_GB2312" w:cs="仿宋_GB2312"/>
          <w:i w:val="0"/>
          <w:iCs w:val="0"/>
          <w:sz w:val="32"/>
          <w:szCs w:val="32"/>
          <w:u w:val="none"/>
          <w:lang w:val="en-US" w:eastAsia="zh-CN"/>
        </w:rPr>
        <w:t>规定年限</w:t>
      </w:r>
      <w:r>
        <w:rPr>
          <w:rFonts w:hint="eastAsia" w:ascii="宋体" w:hAnsi="宋体" w:eastAsia="仿宋_GB2312" w:cs="仿宋_GB2312"/>
          <w:i w:val="0"/>
          <w:iCs w:val="0"/>
          <w:sz w:val="32"/>
          <w:szCs w:val="32"/>
          <w:u w:val="none"/>
        </w:rPr>
        <w:t>的中医药中级专业技术人员纳入考核认定副高职称人员范围。</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jc w:val="both"/>
        <w:outlineLvl w:val="9"/>
        <w:rPr>
          <w:rFonts w:hint="eastAsia" w:ascii="宋体" w:hAnsi="宋体" w:eastAsia="仿宋_GB2312" w:cs="仿宋_GB2312"/>
          <w:i w:val="0"/>
          <w:iCs w:val="0"/>
          <w:snapToGrid/>
          <w:spacing w:val="0"/>
          <w:sz w:val="32"/>
          <w:szCs w:val="32"/>
          <w:u w:val="none"/>
          <w:shd w:val="clear" w:color="auto" w:fill="FFFFFF"/>
        </w:rPr>
      </w:pPr>
      <w:r>
        <w:rPr>
          <w:rFonts w:hint="eastAsia" w:ascii="宋体" w:hAnsi="宋体" w:eastAsia="黑体" w:cs="黑体"/>
          <w:i w:val="0"/>
          <w:iCs w:val="0"/>
          <w:snapToGrid w:val="0"/>
          <w:spacing w:val="0"/>
          <w:kern w:val="0"/>
          <w:sz w:val="32"/>
          <w:szCs w:val="32"/>
          <w:u w:val="none"/>
        </w:rPr>
        <w:t>第</w:t>
      </w:r>
      <w:r>
        <w:rPr>
          <w:rFonts w:hint="eastAsia" w:ascii="宋体" w:hAnsi="宋体" w:eastAsia="黑体" w:cs="黑体"/>
          <w:i w:val="0"/>
          <w:iCs w:val="0"/>
          <w:snapToGrid w:val="0"/>
          <w:spacing w:val="0"/>
          <w:kern w:val="0"/>
          <w:sz w:val="32"/>
          <w:szCs w:val="32"/>
          <w:u w:val="none"/>
          <w:lang w:val="en-US" w:eastAsia="zh-CN"/>
        </w:rPr>
        <w:t>三十五</w:t>
      </w:r>
      <w:r>
        <w:rPr>
          <w:rFonts w:hint="eastAsia" w:ascii="宋体" w:hAnsi="宋体" w:eastAsia="黑体" w:cs="黑体"/>
          <w:i w:val="0"/>
          <w:iCs w:val="0"/>
          <w:snapToGrid w:val="0"/>
          <w:spacing w:val="0"/>
          <w:kern w:val="0"/>
          <w:sz w:val="32"/>
          <w:szCs w:val="32"/>
          <w:u w:val="none"/>
        </w:rPr>
        <w:t>条</w:t>
      </w:r>
      <w:r>
        <w:rPr>
          <w:rFonts w:hint="eastAsia" w:ascii="宋体" w:hAnsi="宋体" w:eastAsia="黑体" w:cs="黑体"/>
          <w:i w:val="0"/>
          <w:iCs w:val="0"/>
          <w:snapToGrid w:val="0"/>
          <w:spacing w:val="0"/>
          <w:kern w:val="0"/>
          <w:sz w:val="32"/>
          <w:szCs w:val="32"/>
          <w:u w:val="none"/>
          <w:lang w:val="en-US" w:eastAsia="zh-CN"/>
        </w:rPr>
        <w:t xml:space="preserve"> </w:t>
      </w:r>
      <w:r>
        <w:rPr>
          <w:rFonts w:hint="eastAsia" w:ascii="宋体" w:hAnsi="宋体" w:eastAsia="仿宋_GB2312" w:cs="仿宋_GB2312"/>
          <w:i w:val="0"/>
          <w:iCs w:val="0"/>
          <w:snapToGrid w:val="0"/>
          <w:spacing w:val="0"/>
          <w:kern w:val="0"/>
          <w:sz w:val="32"/>
          <w:szCs w:val="32"/>
          <w:u w:val="none"/>
        </w:rPr>
        <w:t xml:space="preserve"> </w:t>
      </w:r>
      <w:r>
        <w:rPr>
          <w:rFonts w:hint="eastAsia" w:ascii="宋体" w:hAnsi="宋体" w:eastAsia="仿宋_GB2312" w:cs="仿宋_GB2312"/>
          <w:i w:val="0"/>
          <w:iCs w:val="0"/>
          <w:snapToGrid/>
          <w:spacing w:val="0"/>
          <w:sz w:val="32"/>
          <w:szCs w:val="32"/>
          <w:u w:val="none"/>
          <w:shd w:val="clear" w:color="auto" w:fill="FFFFFF"/>
        </w:rPr>
        <w:t>中医药职称评定应</w:t>
      </w:r>
      <w:r>
        <w:rPr>
          <w:rFonts w:hint="eastAsia" w:ascii="宋体" w:hAnsi="宋体" w:eastAsia="仿宋_GB2312" w:cs="仿宋_GB2312"/>
          <w:i w:val="0"/>
          <w:iCs w:val="0"/>
          <w:snapToGrid/>
          <w:sz w:val="32"/>
          <w:szCs w:val="32"/>
          <w:u w:val="none"/>
          <w:shd w:val="clear" w:color="auto" w:fill="FFFFFF"/>
        </w:rPr>
        <w:t>当遵循中医药人才成长规律和评价特点，将中医药学才能、医德</w:t>
      </w:r>
      <w:r>
        <w:rPr>
          <w:rFonts w:hint="eastAsia" w:ascii="宋体" w:hAnsi="宋体" w:eastAsia="仿宋_GB2312" w:cs="仿宋_GB2312"/>
          <w:i w:val="0"/>
          <w:iCs w:val="0"/>
          <w:snapToGrid/>
          <w:kern w:val="2"/>
          <w:sz w:val="32"/>
          <w:szCs w:val="32"/>
          <w:u w:val="none"/>
          <w:shd w:val="clear" w:color="auto" w:fill="FFFFFF"/>
        </w:rPr>
        <w:t>医风作为中医药人才主要评价标准</w:t>
      </w:r>
      <w:r>
        <w:rPr>
          <w:rFonts w:hint="eastAsia" w:ascii="宋体" w:hAnsi="宋体" w:eastAsia="仿宋_GB2312" w:cs="仿宋_GB2312"/>
          <w:i w:val="0"/>
          <w:iCs w:val="0"/>
          <w:snapToGrid/>
          <w:kern w:val="2"/>
          <w:sz w:val="32"/>
          <w:szCs w:val="32"/>
          <w:u w:val="none"/>
          <w:shd w:val="clear" w:color="auto" w:fill="FFFFFF"/>
          <w:lang w:eastAsia="zh-CN"/>
        </w:rPr>
        <w:t>，将</w:t>
      </w:r>
      <w:r>
        <w:rPr>
          <w:rFonts w:hint="eastAsia" w:ascii="宋体" w:hAnsi="宋体" w:eastAsia="仿宋_GB2312" w:cs="仿宋_GB2312"/>
          <w:i w:val="0"/>
          <w:iCs w:val="0"/>
          <w:snapToGrid/>
          <w:kern w:val="2"/>
          <w:sz w:val="32"/>
          <w:szCs w:val="32"/>
          <w:u w:val="none"/>
          <w:shd w:val="clear" w:color="auto" w:fill="FFFFFF"/>
        </w:rPr>
        <w:t>业务能力和工</w:t>
      </w:r>
      <w:r>
        <w:rPr>
          <w:rFonts w:hint="eastAsia" w:ascii="宋体" w:hAnsi="宋体" w:eastAsia="仿宋_GB2312" w:cs="仿宋_GB2312"/>
          <w:i w:val="0"/>
          <w:iCs w:val="0"/>
          <w:snapToGrid/>
          <w:spacing w:val="0"/>
          <w:kern w:val="2"/>
          <w:sz w:val="32"/>
          <w:szCs w:val="32"/>
          <w:u w:val="none"/>
          <w:shd w:val="clear" w:color="auto" w:fill="FFFFFF"/>
        </w:rPr>
        <w:t>作实绩</w:t>
      </w:r>
      <w:r>
        <w:rPr>
          <w:rFonts w:hint="eastAsia" w:ascii="宋体" w:hAnsi="宋体" w:eastAsia="仿宋_GB2312" w:cs="仿宋_GB2312"/>
          <w:i w:val="0"/>
          <w:iCs w:val="0"/>
          <w:snapToGrid/>
          <w:spacing w:val="0"/>
          <w:kern w:val="2"/>
          <w:sz w:val="32"/>
          <w:szCs w:val="32"/>
          <w:u w:val="none"/>
          <w:shd w:val="clear" w:color="auto" w:fill="FFFFFF"/>
          <w:lang w:eastAsia="zh-CN"/>
        </w:rPr>
        <w:t>作为中医医师主要评价内容</w:t>
      </w:r>
      <w:r>
        <w:rPr>
          <w:rFonts w:hint="eastAsia" w:ascii="宋体" w:hAnsi="宋体" w:eastAsia="仿宋_GB2312" w:cs="仿宋_GB2312"/>
          <w:i w:val="0"/>
          <w:iCs w:val="0"/>
          <w:snapToGrid/>
          <w:spacing w:val="0"/>
          <w:kern w:val="2"/>
          <w:sz w:val="32"/>
          <w:szCs w:val="32"/>
          <w:u w:val="none"/>
          <w:shd w:val="clear" w:color="auto" w:fill="FFFFFF"/>
        </w:rPr>
        <w:t>。</w:t>
      </w:r>
    </w:p>
    <w:p>
      <w:pPr>
        <w:pStyle w:val="2"/>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jc w:val="left"/>
        <w:outlineLvl w:val="9"/>
        <w:rPr>
          <w:rFonts w:hint="eastAsia" w:ascii="宋体" w:hAnsi="宋体" w:eastAsia="仿宋_GB2312" w:cs="仿宋_GB2312"/>
          <w:i w:val="0"/>
          <w:iCs w:val="0"/>
          <w:snapToGrid w:val="0"/>
          <w:sz w:val="32"/>
          <w:szCs w:val="32"/>
          <w:u w:val="none"/>
          <w:shd w:val="clear" w:color="auto" w:fill="FFFFFF"/>
          <w:lang w:eastAsia="zh-CN"/>
        </w:rPr>
      </w:pPr>
      <w:r>
        <w:rPr>
          <w:rFonts w:hint="eastAsia" w:ascii="宋体" w:hAnsi="宋体" w:eastAsia="黑体" w:cs="黑体"/>
          <w:i w:val="0"/>
          <w:iCs w:val="0"/>
          <w:snapToGrid w:val="0"/>
          <w:kern w:val="0"/>
          <w:sz w:val="32"/>
          <w:szCs w:val="32"/>
          <w:u w:val="none"/>
        </w:rPr>
        <w:t>第</w:t>
      </w:r>
      <w:r>
        <w:rPr>
          <w:rFonts w:hint="eastAsia" w:ascii="宋体" w:hAnsi="宋体" w:eastAsia="黑体" w:cs="黑体"/>
          <w:i w:val="0"/>
          <w:iCs w:val="0"/>
          <w:snapToGrid w:val="0"/>
          <w:kern w:val="0"/>
          <w:sz w:val="32"/>
          <w:szCs w:val="32"/>
          <w:u w:val="none"/>
          <w:lang w:eastAsia="zh-CN"/>
        </w:rPr>
        <w:t>三十六</w:t>
      </w:r>
      <w:r>
        <w:rPr>
          <w:rFonts w:hint="eastAsia" w:ascii="宋体" w:hAnsi="宋体" w:eastAsia="黑体" w:cs="黑体"/>
          <w:i w:val="0"/>
          <w:iCs w:val="0"/>
          <w:snapToGrid w:val="0"/>
          <w:kern w:val="0"/>
          <w:sz w:val="32"/>
          <w:szCs w:val="32"/>
          <w:u w:val="none"/>
        </w:rPr>
        <w:t>条</w:t>
      </w:r>
      <w:r>
        <w:rPr>
          <w:rFonts w:hint="eastAsia" w:ascii="宋体" w:hAnsi="宋体" w:cs="仿宋_GB2312"/>
          <w:i w:val="0"/>
          <w:iCs w:val="0"/>
          <w:snapToGrid w:val="0"/>
          <w:kern w:val="0"/>
          <w:sz w:val="32"/>
          <w:szCs w:val="32"/>
          <w:u w:val="none"/>
          <w:lang w:val="en-US" w:eastAsia="zh-CN"/>
        </w:rPr>
        <w:t xml:space="preserve"> </w:t>
      </w:r>
      <w:r>
        <w:rPr>
          <w:rFonts w:hint="eastAsia" w:ascii="宋体" w:hAnsi="宋体" w:eastAsia="仿宋_GB2312" w:cs="仿宋_GB2312"/>
          <w:i w:val="0"/>
          <w:iCs w:val="0"/>
          <w:snapToGrid w:val="0"/>
          <w:sz w:val="32"/>
          <w:szCs w:val="32"/>
          <w:u w:val="none"/>
          <w:shd w:val="clear" w:color="auto" w:fill="FFFFFF"/>
        </w:rPr>
        <w:t xml:space="preserve"> </w:t>
      </w:r>
      <w:r>
        <w:rPr>
          <w:rFonts w:hint="eastAsia" w:ascii="宋体" w:hAnsi="宋体" w:eastAsia="仿宋_GB2312" w:cs="仿宋_GB2312"/>
          <w:i w:val="0"/>
          <w:iCs w:val="0"/>
          <w:snapToGrid w:val="0"/>
          <w:sz w:val="32"/>
          <w:szCs w:val="32"/>
          <w:u w:val="none"/>
          <w:shd w:val="clear" w:color="auto" w:fill="FFFFFF"/>
          <w:lang w:eastAsia="zh-CN"/>
        </w:rPr>
        <w:t>省</w:t>
      </w:r>
      <w:r>
        <w:rPr>
          <w:rFonts w:hint="eastAsia" w:ascii="宋体" w:hAnsi="宋体" w:eastAsia="仿宋_GB2312" w:cs="仿宋_GB2312"/>
          <w:i w:val="0"/>
          <w:iCs w:val="0"/>
          <w:snapToGrid w:val="0"/>
          <w:sz w:val="32"/>
          <w:szCs w:val="32"/>
          <w:u w:val="none"/>
          <w:shd w:val="clear" w:color="auto" w:fill="FFFFFF"/>
        </w:rPr>
        <w:t>人民政府应当建立</w:t>
      </w:r>
      <w:r>
        <w:rPr>
          <w:rFonts w:hint="eastAsia" w:ascii="宋体" w:hAnsi="宋体" w:eastAsia="仿宋_GB2312" w:cs="仿宋_GB2312"/>
          <w:i w:val="0"/>
          <w:iCs w:val="0"/>
          <w:snapToGrid w:val="0"/>
          <w:sz w:val="32"/>
          <w:szCs w:val="32"/>
          <w:u w:val="none"/>
          <w:shd w:val="clear" w:color="auto" w:fill="FFFFFF"/>
          <w:lang w:eastAsia="zh-CN"/>
        </w:rPr>
        <w:t>健全</w:t>
      </w:r>
      <w:r>
        <w:rPr>
          <w:rFonts w:hint="eastAsia" w:ascii="宋体" w:hAnsi="宋体" w:eastAsia="仿宋_GB2312" w:cs="仿宋_GB2312"/>
          <w:i w:val="0"/>
          <w:iCs w:val="0"/>
          <w:snapToGrid w:val="0"/>
          <w:sz w:val="32"/>
          <w:szCs w:val="32"/>
          <w:u w:val="none"/>
          <w:shd w:val="clear" w:color="auto" w:fill="FFFFFF"/>
        </w:rPr>
        <w:t>名中医评选制度，统筹推进全省名中医培养</w:t>
      </w:r>
      <w:r>
        <w:rPr>
          <w:rFonts w:hint="eastAsia" w:ascii="宋体" w:hAnsi="宋体" w:eastAsia="仿宋_GB2312" w:cs="仿宋_GB2312"/>
          <w:i w:val="0"/>
          <w:iCs w:val="0"/>
          <w:snapToGrid w:val="0"/>
          <w:sz w:val="32"/>
          <w:szCs w:val="32"/>
          <w:u w:val="none"/>
          <w:shd w:val="clear" w:color="auto" w:fill="FFFFFF"/>
          <w:lang w:eastAsia="zh-CN"/>
        </w:rPr>
        <w:t>和评选</w:t>
      </w:r>
      <w:r>
        <w:rPr>
          <w:rFonts w:hint="eastAsia" w:ascii="宋体" w:hAnsi="宋体" w:eastAsia="仿宋_GB2312" w:cs="仿宋_GB2312"/>
          <w:i w:val="0"/>
          <w:iCs w:val="0"/>
          <w:snapToGrid w:val="0"/>
          <w:sz w:val="32"/>
          <w:szCs w:val="32"/>
          <w:u w:val="none"/>
          <w:shd w:val="clear" w:color="auto" w:fill="FFFFFF"/>
        </w:rPr>
        <w:t>工作。</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jc w:val="both"/>
        <w:outlineLvl w:val="9"/>
        <w:rPr>
          <w:rFonts w:hint="eastAsia" w:ascii="宋体" w:hAnsi="宋体" w:eastAsia="仿宋_GB2312" w:cs="仿宋_GB2312"/>
          <w:snapToGrid w:val="0"/>
          <w:sz w:val="32"/>
          <w:szCs w:val="32"/>
          <w:lang w:eastAsia="zh-CN"/>
        </w:rPr>
      </w:pPr>
      <w:r>
        <w:rPr>
          <w:rFonts w:hint="eastAsia" w:ascii="宋体" w:hAnsi="宋体" w:eastAsia="仿宋_GB2312" w:cs="仿宋_GB2312"/>
          <w:snapToGrid w:val="0"/>
          <w:sz w:val="32"/>
          <w:szCs w:val="32"/>
          <w:lang w:eastAsia="zh-CN"/>
        </w:rPr>
        <w:t>县级以上人民政府可以根据实际开展本行政区域的名中医培养和评选工作，选拔和培养中医药学术技术带头人和中青年技术骨干。</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jc w:val="both"/>
        <w:outlineLvl w:val="9"/>
        <w:rPr>
          <w:rFonts w:hint="eastAsia" w:ascii="宋体" w:hAnsi="宋体" w:eastAsia="仿宋_GB2312" w:cs="仿宋_GB2312"/>
          <w:snapToGrid w:val="0"/>
          <w:sz w:val="32"/>
          <w:szCs w:val="32"/>
        </w:rPr>
      </w:pPr>
      <w:r>
        <w:rPr>
          <w:rFonts w:hint="eastAsia" w:ascii="宋体" w:hAnsi="宋体" w:eastAsia="黑体" w:cs="黑体"/>
          <w:snapToGrid w:val="0"/>
          <w:kern w:val="0"/>
          <w:sz w:val="32"/>
          <w:szCs w:val="32"/>
        </w:rPr>
        <w:t>第</w:t>
      </w:r>
      <w:r>
        <w:rPr>
          <w:rFonts w:hint="eastAsia" w:ascii="宋体" w:hAnsi="宋体" w:eastAsia="黑体" w:cs="黑体"/>
          <w:i w:val="0"/>
          <w:iCs w:val="0"/>
          <w:snapToGrid w:val="0"/>
          <w:kern w:val="0"/>
          <w:sz w:val="32"/>
          <w:szCs w:val="32"/>
          <w:u w:val="none"/>
          <w:lang w:eastAsia="zh-CN"/>
        </w:rPr>
        <w:t>三十七</w:t>
      </w:r>
      <w:r>
        <w:rPr>
          <w:rFonts w:hint="eastAsia" w:ascii="宋体" w:hAnsi="宋体" w:eastAsia="黑体" w:cs="黑体"/>
          <w:snapToGrid w:val="0"/>
          <w:kern w:val="0"/>
          <w:sz w:val="32"/>
          <w:szCs w:val="32"/>
        </w:rPr>
        <w:t>条</w:t>
      </w:r>
      <w:r>
        <w:rPr>
          <w:rFonts w:hint="eastAsia" w:ascii="宋体" w:hAnsi="宋体" w:eastAsia="黑体" w:cs="黑体"/>
          <w:snapToGrid w:val="0"/>
          <w:kern w:val="0"/>
          <w:sz w:val="32"/>
          <w:szCs w:val="32"/>
          <w:lang w:val="en-US" w:eastAsia="zh-CN"/>
        </w:rPr>
        <w:t xml:space="preserve"> </w:t>
      </w:r>
      <w:r>
        <w:rPr>
          <w:rFonts w:hint="eastAsia" w:ascii="宋体" w:hAnsi="宋体" w:eastAsia="仿宋_GB2312" w:cs="仿宋_GB2312"/>
          <w:snapToGrid w:val="0"/>
          <w:sz w:val="32"/>
          <w:szCs w:val="32"/>
        </w:rPr>
        <w:t xml:space="preserve"> 省人民政府科技主管部门应当会同中医药主管部门建立和完善符合中医药特</w:t>
      </w:r>
      <w:r>
        <w:rPr>
          <w:rFonts w:hint="eastAsia" w:ascii="宋体" w:hAnsi="宋体" w:eastAsia="仿宋_GB2312" w:cs="仿宋_GB2312"/>
          <w:snapToGrid w:val="0"/>
          <w:spacing w:val="-6"/>
          <w:sz w:val="32"/>
          <w:szCs w:val="32"/>
        </w:rPr>
        <w:t>点的科技创新、评价和管理制度，推动中医药科学技术进步与创新。</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jc w:val="both"/>
        <w:outlineLvl w:val="9"/>
        <w:rPr>
          <w:rFonts w:hint="eastAsia" w:ascii="宋体" w:hAnsi="宋体" w:eastAsia="仿宋_GB2312" w:cs="仿宋_GB2312"/>
          <w:snapToGrid w:val="0"/>
          <w:sz w:val="32"/>
          <w:szCs w:val="32"/>
          <w:shd w:val="clear" w:color="auto" w:fill="FFFFFF"/>
        </w:rPr>
      </w:pPr>
      <w:r>
        <w:rPr>
          <w:rFonts w:hint="eastAsia" w:ascii="宋体" w:hAnsi="宋体" w:eastAsia="仿宋_GB2312" w:cs="仿宋_GB2312"/>
          <w:snapToGrid w:val="0"/>
          <w:sz w:val="32"/>
          <w:szCs w:val="32"/>
          <w:shd w:val="clear" w:color="auto" w:fill="FFFFFF"/>
        </w:rPr>
        <w:t>地级以上市人民政府应当将中医药科学研究和技术开发纳入当地科技发展规划</w:t>
      </w:r>
      <w:r>
        <w:rPr>
          <w:rFonts w:hint="eastAsia" w:ascii="宋体" w:hAnsi="宋体" w:eastAsia="仿宋_GB2312" w:cs="仿宋_GB2312"/>
          <w:snapToGrid w:val="0"/>
          <w:sz w:val="32"/>
          <w:szCs w:val="32"/>
          <w:shd w:val="clear" w:color="auto" w:fill="FFFFFF"/>
          <w:lang w:eastAsia="zh-CN"/>
        </w:rPr>
        <w:t>，</w:t>
      </w:r>
      <w:r>
        <w:rPr>
          <w:rFonts w:hint="eastAsia" w:ascii="宋体" w:hAnsi="宋体" w:eastAsia="仿宋_GB2312" w:cs="仿宋_GB2312"/>
          <w:sz w:val="32"/>
          <w:szCs w:val="32"/>
        </w:rPr>
        <w:t>加大中医药科技投入，</w:t>
      </w:r>
      <w:r>
        <w:rPr>
          <w:rFonts w:hint="eastAsia" w:ascii="宋体" w:hAnsi="宋体" w:eastAsia="仿宋_GB2312" w:cs="仿宋_GB2312"/>
          <w:sz w:val="32"/>
          <w:szCs w:val="32"/>
          <w:lang w:eastAsia="zh-CN"/>
        </w:rPr>
        <w:t>建立健全中医药科技成果转化机制，促进中医药科技成果转化应用</w:t>
      </w:r>
      <w:r>
        <w:rPr>
          <w:rFonts w:hint="eastAsia" w:ascii="宋体" w:hAnsi="宋体" w:eastAsia="仿宋_GB2312" w:cs="仿宋_GB2312"/>
          <w:snapToGrid w:val="0"/>
          <w:sz w:val="32"/>
          <w:szCs w:val="32"/>
          <w:shd w:val="clear" w:color="auto" w:fill="FFFFFF"/>
        </w:rPr>
        <w:t>。</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i w:val="0"/>
          <w:iCs w:val="0"/>
          <w:snapToGrid w:val="0"/>
          <w:color w:val="auto"/>
          <w:kern w:val="0"/>
          <w:sz w:val="32"/>
          <w:szCs w:val="32"/>
          <w:u w:val="none"/>
          <w:shd w:val="clear" w:color="auto" w:fill="FFFFFF"/>
        </w:rPr>
      </w:pPr>
      <w:r>
        <w:rPr>
          <w:rFonts w:hint="eastAsia" w:ascii="宋体" w:hAnsi="宋体" w:eastAsia="黑体" w:cs="黑体"/>
          <w:snapToGrid w:val="0"/>
          <w:kern w:val="0"/>
          <w:sz w:val="32"/>
          <w:szCs w:val="32"/>
        </w:rPr>
        <w:t>第</w:t>
      </w:r>
      <w:r>
        <w:rPr>
          <w:rFonts w:hint="eastAsia" w:ascii="宋体" w:hAnsi="宋体" w:eastAsia="黑体" w:cs="黑体"/>
          <w:i w:val="0"/>
          <w:iCs w:val="0"/>
          <w:snapToGrid w:val="0"/>
          <w:kern w:val="0"/>
          <w:sz w:val="32"/>
          <w:szCs w:val="32"/>
          <w:u w:val="none"/>
          <w:lang w:eastAsia="zh-CN"/>
        </w:rPr>
        <w:t>三十八</w:t>
      </w:r>
      <w:r>
        <w:rPr>
          <w:rFonts w:hint="eastAsia" w:ascii="宋体" w:hAnsi="宋体" w:eastAsia="黑体" w:cs="黑体"/>
          <w:snapToGrid w:val="0"/>
          <w:kern w:val="0"/>
          <w:sz w:val="32"/>
          <w:szCs w:val="32"/>
        </w:rPr>
        <w:t>条</w:t>
      </w:r>
      <w:r>
        <w:rPr>
          <w:rFonts w:hint="eastAsia" w:ascii="宋体" w:hAnsi="宋体" w:eastAsia="黑体" w:cs="黑体"/>
          <w:snapToGrid w:val="0"/>
          <w:kern w:val="0"/>
          <w:sz w:val="32"/>
          <w:szCs w:val="32"/>
          <w:lang w:val="en-US" w:eastAsia="zh-CN"/>
        </w:rPr>
        <w:t xml:space="preserve"> </w:t>
      </w:r>
      <w:r>
        <w:rPr>
          <w:rFonts w:hint="eastAsia" w:ascii="宋体" w:hAnsi="宋体" w:eastAsia="仿宋_GB2312" w:cs="仿宋_GB2312"/>
          <w:snapToGrid w:val="0"/>
          <w:color w:val="auto"/>
          <w:kern w:val="0"/>
          <w:sz w:val="32"/>
          <w:szCs w:val="32"/>
          <w:shd w:val="clear" w:color="auto" w:fill="FFFFFF"/>
        </w:rPr>
        <w:t xml:space="preserve"> 地级以上市人民政府应当</w:t>
      </w:r>
      <w:r>
        <w:rPr>
          <w:rFonts w:hint="eastAsia" w:ascii="宋体" w:hAnsi="宋体" w:eastAsia="仿宋_GB2312" w:cs="仿宋_GB2312"/>
          <w:snapToGrid w:val="0"/>
          <w:color w:val="auto"/>
          <w:kern w:val="0"/>
          <w:sz w:val="32"/>
          <w:szCs w:val="32"/>
          <w:shd w:val="clear" w:color="auto" w:fill="FFFFFF"/>
          <w:lang w:eastAsia="zh-CN"/>
        </w:rPr>
        <w:t>支持运用现代科学技术和传统中医药研究方法，开展中医药基础理论和辨证论治方法的科学研究；</w:t>
      </w:r>
      <w:r>
        <w:rPr>
          <w:rFonts w:hint="eastAsia" w:ascii="宋体" w:hAnsi="宋体" w:eastAsia="仿宋_GB2312" w:cs="仿宋_GB2312"/>
          <w:i w:val="0"/>
          <w:iCs w:val="0"/>
          <w:snapToGrid w:val="0"/>
          <w:color w:val="auto"/>
          <w:kern w:val="0"/>
          <w:sz w:val="32"/>
          <w:szCs w:val="32"/>
          <w:u w:val="none"/>
          <w:shd w:val="clear" w:color="auto" w:fill="FFFFFF"/>
          <w:lang w:eastAsia="zh-CN"/>
        </w:rPr>
        <w:t>支持对</w:t>
      </w:r>
      <w:r>
        <w:rPr>
          <w:rFonts w:hint="eastAsia" w:ascii="宋体" w:hAnsi="宋体" w:eastAsia="仿宋_GB2312" w:cs="仿宋_GB2312"/>
          <w:i w:val="0"/>
          <w:iCs w:val="0"/>
          <w:snapToGrid w:val="0"/>
          <w:color w:val="auto"/>
          <w:kern w:val="0"/>
          <w:sz w:val="32"/>
          <w:szCs w:val="32"/>
          <w:u w:val="none"/>
          <w:shd w:val="clear" w:color="auto" w:fill="FFFFFF"/>
        </w:rPr>
        <w:t>重大疑难疾病</w:t>
      </w:r>
      <w:r>
        <w:rPr>
          <w:rFonts w:hint="eastAsia" w:ascii="宋体" w:hAnsi="宋体" w:eastAsia="仿宋_GB2312" w:cs="仿宋_GB2312"/>
          <w:i w:val="0"/>
          <w:iCs w:val="0"/>
          <w:snapToGrid w:val="0"/>
          <w:color w:val="auto"/>
          <w:kern w:val="0"/>
          <w:sz w:val="32"/>
          <w:szCs w:val="32"/>
          <w:u w:val="none"/>
          <w:shd w:val="clear" w:color="auto" w:fill="FFFFFF"/>
          <w:lang w:eastAsia="zh-CN"/>
        </w:rPr>
        <w:t>、重大传染病防治</w:t>
      </w:r>
      <w:r>
        <w:rPr>
          <w:rFonts w:hint="eastAsia" w:ascii="宋体" w:hAnsi="宋体" w:eastAsia="仿宋_GB2312" w:cs="仿宋_GB2312"/>
          <w:i w:val="0"/>
          <w:iCs w:val="0"/>
          <w:snapToGrid w:val="0"/>
          <w:color w:val="auto"/>
          <w:kern w:val="0"/>
          <w:sz w:val="32"/>
          <w:szCs w:val="32"/>
          <w:u w:val="none"/>
          <w:shd w:val="clear" w:color="auto" w:fill="FFFFFF"/>
        </w:rPr>
        <w:t>的协同攻关</w:t>
      </w:r>
      <w:r>
        <w:rPr>
          <w:rFonts w:hint="eastAsia" w:ascii="宋体" w:hAnsi="宋体" w:eastAsia="仿宋_GB2312" w:cs="仿宋_GB2312"/>
          <w:i w:val="0"/>
          <w:iCs w:val="0"/>
          <w:snapToGrid w:val="0"/>
          <w:color w:val="auto"/>
          <w:kern w:val="0"/>
          <w:sz w:val="32"/>
          <w:szCs w:val="32"/>
          <w:u w:val="none"/>
          <w:shd w:val="clear" w:color="auto" w:fill="FFFFFF"/>
          <w:lang w:eastAsia="zh-CN"/>
        </w:rPr>
        <w:t>和对</w:t>
      </w:r>
      <w:r>
        <w:rPr>
          <w:rFonts w:hint="eastAsia" w:ascii="宋体" w:hAnsi="宋体" w:eastAsia="仿宋_GB2312" w:cs="仿宋_GB2312"/>
          <w:i w:val="0"/>
          <w:iCs w:val="0"/>
          <w:snapToGrid w:val="0"/>
          <w:color w:val="auto"/>
          <w:kern w:val="0"/>
          <w:sz w:val="32"/>
          <w:szCs w:val="32"/>
          <w:u w:val="none"/>
          <w:shd w:val="clear" w:color="auto" w:fill="FFFFFF"/>
        </w:rPr>
        <w:t>常见病、多发病、慢性病的中医药防治</w:t>
      </w:r>
      <w:r>
        <w:rPr>
          <w:rFonts w:hint="eastAsia" w:ascii="宋体" w:hAnsi="宋体" w:eastAsia="仿宋_GB2312" w:cs="仿宋_GB2312"/>
          <w:i w:val="0"/>
          <w:iCs w:val="0"/>
          <w:snapToGrid w:val="0"/>
          <w:color w:val="auto"/>
          <w:kern w:val="0"/>
          <w:sz w:val="32"/>
          <w:szCs w:val="32"/>
          <w:u w:val="none"/>
          <w:shd w:val="clear" w:color="auto" w:fill="FFFFFF"/>
          <w:lang w:eastAsia="zh-CN"/>
        </w:rPr>
        <w:t>研究；支持医疗机构开展中药人用经验的规范收集整理与评价</w:t>
      </w:r>
      <w:r>
        <w:rPr>
          <w:rFonts w:hint="eastAsia" w:ascii="宋体" w:hAnsi="宋体" w:eastAsia="仿宋_GB2312" w:cs="仿宋_GB2312"/>
          <w:i w:val="0"/>
          <w:iCs w:val="0"/>
          <w:snapToGrid w:val="0"/>
          <w:color w:val="auto"/>
          <w:kern w:val="0"/>
          <w:sz w:val="32"/>
          <w:szCs w:val="32"/>
          <w:u w:val="none"/>
          <w:shd w:val="clear" w:color="auto" w:fill="FFFFFF"/>
        </w:rPr>
        <w:t>。</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jc w:val="both"/>
        <w:outlineLvl w:val="9"/>
        <w:rPr>
          <w:rFonts w:hint="eastAsia" w:ascii="宋体" w:hAnsi="宋体" w:eastAsia="仿宋_GB2312" w:cs="仿宋_GB2312"/>
          <w:bCs/>
          <w:sz w:val="32"/>
          <w:szCs w:val="32"/>
        </w:rPr>
      </w:pP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jc w:val="center"/>
        <w:outlineLvl w:val="9"/>
        <w:rPr>
          <w:rFonts w:hint="eastAsia" w:ascii="宋体" w:hAnsi="宋体" w:eastAsia="黑体" w:cs="黑体"/>
          <w:bCs/>
          <w:sz w:val="32"/>
          <w:szCs w:val="32"/>
        </w:rPr>
      </w:pPr>
      <w:r>
        <w:rPr>
          <w:rFonts w:hint="eastAsia" w:ascii="宋体" w:hAnsi="宋体" w:eastAsia="黑体" w:cs="黑体"/>
          <w:bCs/>
          <w:sz w:val="32"/>
          <w:szCs w:val="32"/>
        </w:rPr>
        <w:t xml:space="preserve">第五章 </w:t>
      </w:r>
      <w:r>
        <w:rPr>
          <w:rFonts w:hint="eastAsia" w:ascii="宋体" w:hAnsi="宋体" w:eastAsia="黑体" w:cs="黑体"/>
          <w:bCs/>
          <w:sz w:val="32"/>
          <w:szCs w:val="32"/>
          <w:lang w:val="en-US" w:eastAsia="zh-CN"/>
        </w:rPr>
        <w:t xml:space="preserve"> </w:t>
      </w:r>
      <w:r>
        <w:rPr>
          <w:rFonts w:hint="eastAsia" w:ascii="宋体" w:hAnsi="宋体" w:eastAsia="黑体" w:cs="黑体"/>
          <w:bCs/>
          <w:sz w:val="32"/>
          <w:szCs w:val="32"/>
        </w:rPr>
        <w:t>中医药传承与文化传播</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jc w:val="left"/>
        <w:outlineLvl w:val="9"/>
        <w:rPr>
          <w:rFonts w:hint="eastAsia" w:ascii="宋体" w:hAnsi="宋体" w:eastAsia="仿宋_GB2312" w:cs="仿宋_GB2312"/>
          <w:snapToGrid w:val="0"/>
          <w:kern w:val="0"/>
          <w:sz w:val="32"/>
          <w:szCs w:val="32"/>
        </w:rPr>
      </w:pP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jc w:val="both"/>
        <w:outlineLvl w:val="9"/>
        <w:rPr>
          <w:rFonts w:hint="eastAsia" w:ascii="宋体" w:hAnsi="宋体" w:eastAsia="仿宋_GB2312" w:cs="仿宋_GB2312"/>
          <w:snapToGrid w:val="0"/>
          <w:sz w:val="32"/>
          <w:szCs w:val="32"/>
          <w:lang w:eastAsia="zh-CN"/>
        </w:rPr>
      </w:pPr>
      <w:r>
        <w:rPr>
          <w:rFonts w:hint="eastAsia" w:ascii="宋体" w:hAnsi="宋体" w:eastAsia="黑体" w:cs="黑体"/>
          <w:snapToGrid w:val="0"/>
          <w:kern w:val="0"/>
          <w:sz w:val="32"/>
          <w:szCs w:val="32"/>
        </w:rPr>
        <w:t>第</w:t>
      </w:r>
      <w:r>
        <w:rPr>
          <w:rFonts w:hint="eastAsia" w:ascii="宋体" w:hAnsi="宋体" w:eastAsia="黑体" w:cs="黑体"/>
          <w:i w:val="0"/>
          <w:iCs w:val="0"/>
          <w:snapToGrid w:val="0"/>
          <w:kern w:val="0"/>
          <w:sz w:val="32"/>
          <w:szCs w:val="32"/>
          <w:u w:val="none"/>
          <w:lang w:eastAsia="zh-CN"/>
        </w:rPr>
        <w:t>三十九</w:t>
      </w:r>
      <w:r>
        <w:rPr>
          <w:rFonts w:hint="eastAsia" w:ascii="宋体" w:hAnsi="宋体" w:eastAsia="黑体" w:cs="黑体"/>
          <w:snapToGrid w:val="0"/>
          <w:kern w:val="0"/>
          <w:sz w:val="32"/>
          <w:szCs w:val="32"/>
        </w:rPr>
        <w:t>条</w:t>
      </w:r>
      <w:r>
        <w:rPr>
          <w:rFonts w:hint="eastAsia" w:ascii="宋体" w:hAnsi="宋体" w:eastAsia="黑体" w:cs="黑体"/>
          <w:snapToGrid w:val="0"/>
          <w:kern w:val="0"/>
          <w:sz w:val="32"/>
          <w:szCs w:val="32"/>
          <w:lang w:val="en-US" w:eastAsia="zh-CN"/>
        </w:rPr>
        <w:t xml:space="preserve"> </w:t>
      </w:r>
      <w:r>
        <w:rPr>
          <w:rFonts w:hint="eastAsia" w:ascii="宋体" w:hAnsi="宋体" w:eastAsia="仿宋_GB2312" w:cs="仿宋_GB2312"/>
          <w:snapToGrid w:val="0"/>
          <w:kern w:val="0"/>
          <w:sz w:val="32"/>
          <w:szCs w:val="32"/>
        </w:rPr>
        <w:t xml:space="preserve"> </w:t>
      </w:r>
      <w:r>
        <w:rPr>
          <w:rFonts w:hint="eastAsia" w:ascii="宋体" w:hAnsi="宋体" w:eastAsia="仿宋_GB2312" w:cs="仿宋_GB2312"/>
          <w:snapToGrid w:val="0"/>
          <w:sz w:val="32"/>
          <w:szCs w:val="32"/>
          <w:lang w:eastAsia="zh-CN"/>
        </w:rPr>
        <w:t>省人民政府中医药主管部门应当组织遴选中医药学术传承项目和传承人，并为传承活动提供必要的条件。</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i w:val="0"/>
          <w:iCs w:val="0"/>
          <w:snapToGrid w:val="0"/>
          <w:color w:val="auto"/>
          <w:kern w:val="0"/>
          <w:sz w:val="32"/>
          <w:szCs w:val="32"/>
          <w:u w:val="none"/>
          <w:shd w:val="clear" w:color="auto" w:fill="FFFFFF"/>
          <w:lang w:eastAsia="zh-CN"/>
        </w:rPr>
      </w:pPr>
      <w:r>
        <w:rPr>
          <w:rFonts w:hint="eastAsia" w:ascii="宋体" w:hAnsi="宋体" w:eastAsia="黑体" w:cs="黑体"/>
          <w:snapToGrid w:val="0"/>
          <w:kern w:val="0"/>
          <w:sz w:val="32"/>
          <w:szCs w:val="32"/>
        </w:rPr>
        <w:t>第</w:t>
      </w:r>
      <w:r>
        <w:rPr>
          <w:rFonts w:hint="eastAsia" w:ascii="宋体" w:hAnsi="宋体" w:eastAsia="黑体" w:cs="黑体"/>
          <w:i w:val="0"/>
          <w:iCs w:val="0"/>
          <w:snapToGrid w:val="0"/>
          <w:kern w:val="0"/>
          <w:sz w:val="32"/>
          <w:szCs w:val="32"/>
          <w:u w:val="none"/>
          <w:lang w:eastAsia="zh-CN"/>
        </w:rPr>
        <w:t>四十</w:t>
      </w:r>
      <w:r>
        <w:rPr>
          <w:rFonts w:hint="eastAsia" w:ascii="宋体" w:hAnsi="宋体" w:eastAsia="黑体" w:cs="黑体"/>
          <w:snapToGrid w:val="0"/>
          <w:kern w:val="0"/>
          <w:sz w:val="32"/>
          <w:szCs w:val="32"/>
        </w:rPr>
        <w:t>条</w:t>
      </w:r>
      <w:r>
        <w:rPr>
          <w:rFonts w:hint="eastAsia" w:ascii="宋体" w:hAnsi="宋体" w:eastAsia="仿宋_GB2312" w:cs="仿宋_GB2312"/>
          <w:snapToGrid w:val="0"/>
          <w:kern w:val="0"/>
          <w:sz w:val="32"/>
          <w:szCs w:val="32"/>
          <w:lang w:val="en-US" w:eastAsia="zh-CN"/>
        </w:rPr>
        <w:t xml:space="preserve"> </w:t>
      </w:r>
      <w:r>
        <w:rPr>
          <w:rFonts w:hint="eastAsia" w:ascii="宋体" w:hAnsi="宋体" w:eastAsia="仿宋_GB2312" w:cs="仿宋_GB2312"/>
          <w:snapToGrid w:val="0"/>
          <w:kern w:val="0"/>
          <w:sz w:val="32"/>
          <w:szCs w:val="32"/>
        </w:rPr>
        <w:t xml:space="preserve"> </w:t>
      </w:r>
      <w:r>
        <w:rPr>
          <w:rFonts w:hint="eastAsia" w:ascii="宋体" w:hAnsi="宋体" w:eastAsia="仿宋_GB2312" w:cs="仿宋_GB2312"/>
          <w:i w:val="0"/>
          <w:iCs w:val="0"/>
          <w:snapToGrid w:val="0"/>
          <w:color w:val="auto"/>
          <w:kern w:val="0"/>
          <w:sz w:val="32"/>
          <w:szCs w:val="32"/>
          <w:u w:val="none"/>
          <w:shd w:val="clear" w:color="auto" w:fill="FFFFFF"/>
          <w:lang w:eastAsia="zh-CN"/>
        </w:rPr>
        <w:t>县级以上人民政府应当开展岭南中医药名家、文献、文物、古迹等相关资源的普查与保护，组织收集、整理著名中医药专家的学术思想和诊疗经验以及民间中医药技术方法。</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i w:val="0"/>
          <w:iCs w:val="0"/>
          <w:snapToGrid w:val="0"/>
          <w:color w:val="auto"/>
          <w:kern w:val="0"/>
          <w:sz w:val="32"/>
          <w:szCs w:val="32"/>
          <w:u w:val="none"/>
          <w:shd w:val="clear" w:color="auto" w:fill="FFFFFF"/>
          <w:lang w:eastAsia="zh-CN"/>
        </w:rPr>
      </w:pPr>
      <w:r>
        <w:rPr>
          <w:rFonts w:hint="eastAsia" w:ascii="宋体" w:hAnsi="宋体" w:eastAsia="仿宋_GB2312" w:cs="仿宋_GB2312"/>
          <w:i w:val="0"/>
          <w:iCs w:val="0"/>
          <w:snapToGrid w:val="0"/>
          <w:color w:val="auto"/>
          <w:kern w:val="0"/>
          <w:sz w:val="32"/>
          <w:szCs w:val="32"/>
          <w:u w:val="none"/>
          <w:shd w:val="clear" w:color="auto" w:fill="FFFFFF"/>
          <w:lang w:eastAsia="zh-CN"/>
        </w:rPr>
        <w:t>保护和传承岭南中医药非物质文化遗产，支持和鼓励申报中医药非物质文化遗产、中医药传统知识保护和世界记忆等名录。</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napToGrid w:val="0"/>
          <w:kern w:val="0"/>
          <w:sz w:val="32"/>
          <w:szCs w:val="32"/>
        </w:rPr>
      </w:pPr>
      <w:r>
        <w:rPr>
          <w:rFonts w:hint="eastAsia" w:ascii="宋体" w:hAnsi="宋体" w:eastAsia="仿宋_GB2312" w:cs="仿宋_GB2312"/>
          <w:snapToGrid w:val="0"/>
          <w:kern w:val="0"/>
          <w:sz w:val="32"/>
          <w:szCs w:val="32"/>
        </w:rPr>
        <w:t>鼓励</w:t>
      </w:r>
      <w:r>
        <w:rPr>
          <w:rFonts w:hint="eastAsia" w:ascii="宋体" w:hAnsi="宋体" w:eastAsia="仿宋_GB2312" w:cs="仿宋_GB2312"/>
          <w:snapToGrid w:val="0"/>
          <w:spacing w:val="-6"/>
          <w:kern w:val="0"/>
          <w:sz w:val="32"/>
          <w:szCs w:val="32"/>
        </w:rPr>
        <w:t>单位和个人捐献有科学研究和临床应用价值的中医药文物、文</w:t>
      </w:r>
      <w:r>
        <w:rPr>
          <w:rFonts w:hint="eastAsia" w:ascii="宋体" w:hAnsi="宋体" w:eastAsia="仿宋_GB2312" w:cs="仿宋_GB2312"/>
          <w:snapToGrid w:val="0"/>
          <w:kern w:val="0"/>
          <w:sz w:val="32"/>
          <w:szCs w:val="32"/>
        </w:rPr>
        <w:t>献、秘方、验方、诊疗方法和技术等</w:t>
      </w:r>
      <w:r>
        <w:rPr>
          <w:rFonts w:hint="eastAsia" w:ascii="宋体" w:hAnsi="宋体" w:eastAsia="仿宋_GB2312" w:cs="仿宋_GB2312"/>
          <w:snapToGrid w:val="0"/>
          <w:kern w:val="0"/>
          <w:sz w:val="32"/>
          <w:szCs w:val="32"/>
          <w:lang w:eastAsia="zh-CN"/>
        </w:rPr>
        <w:t>，并按规定给予奖励</w:t>
      </w:r>
      <w:r>
        <w:rPr>
          <w:rFonts w:hint="eastAsia" w:ascii="宋体" w:hAnsi="宋体" w:eastAsia="仿宋_GB2312" w:cs="仿宋_GB2312"/>
          <w:snapToGrid w:val="0"/>
          <w:kern w:val="0"/>
          <w:sz w:val="32"/>
          <w:szCs w:val="32"/>
        </w:rPr>
        <w:t>。</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40"/>
        <w:outlineLvl w:val="9"/>
        <w:rPr>
          <w:rFonts w:hint="eastAsia" w:ascii="宋体" w:hAnsi="宋体" w:eastAsia="仿宋_GB2312" w:cs="仿宋_GB2312"/>
          <w:snapToGrid w:val="0"/>
          <w:kern w:val="0"/>
          <w:sz w:val="32"/>
          <w:szCs w:val="32"/>
        </w:rPr>
      </w:pPr>
      <w:r>
        <w:rPr>
          <w:rFonts w:hint="eastAsia" w:ascii="宋体" w:hAnsi="宋体" w:eastAsia="黑体" w:cs="黑体"/>
          <w:snapToGrid w:val="0"/>
          <w:kern w:val="0"/>
          <w:sz w:val="32"/>
          <w:szCs w:val="32"/>
        </w:rPr>
        <w:t>第</w:t>
      </w:r>
      <w:r>
        <w:rPr>
          <w:rFonts w:hint="eastAsia" w:ascii="宋体" w:hAnsi="宋体" w:eastAsia="黑体" w:cs="黑体"/>
          <w:i w:val="0"/>
          <w:iCs w:val="0"/>
          <w:snapToGrid w:val="0"/>
          <w:kern w:val="0"/>
          <w:sz w:val="32"/>
          <w:szCs w:val="32"/>
          <w:u w:val="none"/>
          <w:lang w:eastAsia="zh-CN"/>
        </w:rPr>
        <w:t>四十一</w:t>
      </w:r>
      <w:r>
        <w:rPr>
          <w:rFonts w:hint="eastAsia" w:ascii="宋体" w:hAnsi="宋体" w:eastAsia="黑体" w:cs="黑体"/>
          <w:snapToGrid w:val="0"/>
          <w:kern w:val="0"/>
          <w:sz w:val="32"/>
          <w:szCs w:val="32"/>
        </w:rPr>
        <w:t>条</w:t>
      </w:r>
      <w:r>
        <w:rPr>
          <w:rFonts w:hint="eastAsia" w:ascii="宋体" w:hAnsi="宋体" w:eastAsia="仿宋_GB2312" w:cs="仿宋_GB2312"/>
          <w:snapToGrid w:val="0"/>
          <w:kern w:val="0"/>
          <w:sz w:val="32"/>
          <w:szCs w:val="32"/>
          <w:lang w:val="en-US" w:eastAsia="zh-CN"/>
        </w:rPr>
        <w:t xml:space="preserve"> </w:t>
      </w:r>
      <w:r>
        <w:rPr>
          <w:rFonts w:hint="eastAsia" w:ascii="宋体" w:hAnsi="宋体" w:eastAsia="仿宋_GB2312" w:cs="仿宋_GB2312"/>
          <w:b/>
          <w:bCs/>
          <w:snapToGrid w:val="0"/>
          <w:kern w:val="0"/>
          <w:sz w:val="32"/>
          <w:szCs w:val="32"/>
        </w:rPr>
        <w:t xml:space="preserve"> </w:t>
      </w:r>
      <w:r>
        <w:rPr>
          <w:rFonts w:hint="eastAsia" w:ascii="宋体" w:hAnsi="宋体" w:eastAsia="仿宋_GB2312" w:cs="仿宋_GB2312"/>
          <w:snapToGrid w:val="0"/>
          <w:kern w:val="0"/>
          <w:sz w:val="32"/>
          <w:szCs w:val="32"/>
        </w:rPr>
        <w:t>县级以上人民政府应当</w:t>
      </w:r>
      <w:r>
        <w:rPr>
          <w:rFonts w:hint="eastAsia" w:ascii="宋体" w:hAnsi="宋体" w:eastAsia="仿宋_GB2312" w:cs="仿宋_GB2312"/>
          <w:i w:val="0"/>
          <w:iCs w:val="0"/>
          <w:snapToGrid w:val="0"/>
          <w:kern w:val="0"/>
          <w:sz w:val="32"/>
          <w:szCs w:val="32"/>
          <w:u w:val="none"/>
        </w:rPr>
        <w:t>规范开展中医药文化传播活动，</w:t>
      </w:r>
      <w:r>
        <w:rPr>
          <w:rFonts w:hint="eastAsia" w:ascii="宋体" w:hAnsi="宋体" w:eastAsia="仿宋_GB2312" w:cs="仿宋_GB2312"/>
          <w:i w:val="0"/>
          <w:iCs w:val="0"/>
          <w:snapToGrid w:val="0"/>
          <w:kern w:val="0"/>
          <w:sz w:val="32"/>
          <w:szCs w:val="32"/>
          <w:u w:val="none"/>
          <w:lang w:eastAsia="zh-CN"/>
        </w:rPr>
        <w:t>普及中医药健康养生知识、方法，传播中医药文化理念，</w:t>
      </w:r>
      <w:r>
        <w:rPr>
          <w:rFonts w:hint="eastAsia" w:ascii="宋体" w:hAnsi="宋体" w:eastAsia="仿宋_GB2312" w:cs="仿宋_GB2312"/>
          <w:snapToGrid w:val="0"/>
          <w:kern w:val="0"/>
          <w:sz w:val="32"/>
          <w:szCs w:val="32"/>
        </w:rPr>
        <w:t>提升中医药</w:t>
      </w:r>
      <w:r>
        <w:rPr>
          <w:rFonts w:hint="eastAsia" w:ascii="宋体" w:hAnsi="宋体" w:eastAsia="仿宋_GB2312" w:cs="仿宋_GB2312"/>
          <w:snapToGrid w:val="0"/>
          <w:kern w:val="0"/>
          <w:sz w:val="32"/>
          <w:szCs w:val="32"/>
          <w:lang w:eastAsia="zh-CN"/>
        </w:rPr>
        <w:t>文化影响力</w:t>
      </w:r>
      <w:r>
        <w:rPr>
          <w:rFonts w:hint="eastAsia" w:ascii="宋体" w:hAnsi="宋体" w:eastAsia="仿宋_GB2312" w:cs="仿宋_GB2312"/>
          <w:snapToGrid w:val="0"/>
          <w:kern w:val="0"/>
          <w:sz w:val="32"/>
          <w:szCs w:val="32"/>
        </w:rPr>
        <w:t>。</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40"/>
        <w:outlineLvl w:val="9"/>
        <w:rPr>
          <w:rFonts w:hint="eastAsia" w:ascii="宋体" w:hAnsi="宋体" w:eastAsia="仿宋_GB2312" w:cs="仿宋_GB2312"/>
          <w:snapToGrid w:val="0"/>
          <w:kern w:val="0"/>
          <w:sz w:val="32"/>
          <w:szCs w:val="32"/>
        </w:rPr>
      </w:pPr>
      <w:r>
        <w:rPr>
          <w:rFonts w:hint="eastAsia" w:ascii="宋体" w:hAnsi="宋体" w:eastAsia="仿宋_GB2312" w:cs="仿宋_GB2312"/>
          <w:snapToGrid w:val="0"/>
          <w:kern w:val="0"/>
          <w:sz w:val="32"/>
          <w:szCs w:val="32"/>
        </w:rPr>
        <w:t>推进中医药文化进校园，</w:t>
      </w:r>
      <w:r>
        <w:rPr>
          <w:rFonts w:hint="eastAsia" w:ascii="宋体" w:hAnsi="宋体" w:eastAsia="仿宋_GB2312" w:cs="仿宋_GB2312"/>
          <w:i w:val="0"/>
          <w:iCs w:val="0"/>
          <w:snapToGrid w:val="0"/>
          <w:kern w:val="0"/>
          <w:sz w:val="32"/>
          <w:szCs w:val="32"/>
          <w:u w:val="none"/>
        </w:rPr>
        <w:t>将中医药文化</w:t>
      </w:r>
      <w:r>
        <w:rPr>
          <w:rFonts w:hint="eastAsia" w:ascii="宋体" w:hAnsi="宋体" w:eastAsia="仿宋_GB2312" w:cs="仿宋_GB2312"/>
          <w:i w:val="0"/>
          <w:iCs w:val="0"/>
          <w:snapToGrid w:val="0"/>
          <w:kern w:val="0"/>
          <w:sz w:val="32"/>
          <w:szCs w:val="32"/>
          <w:u w:val="none"/>
          <w:lang w:eastAsia="zh-CN"/>
        </w:rPr>
        <w:t>融</w:t>
      </w:r>
      <w:r>
        <w:rPr>
          <w:rFonts w:hint="eastAsia" w:ascii="宋体" w:hAnsi="宋体" w:eastAsia="仿宋_GB2312" w:cs="仿宋_GB2312"/>
          <w:i w:val="0"/>
          <w:iCs w:val="0"/>
          <w:snapToGrid w:val="0"/>
          <w:kern w:val="0"/>
          <w:sz w:val="32"/>
          <w:szCs w:val="32"/>
          <w:u w:val="none"/>
        </w:rPr>
        <w:t>入中小学课程</w:t>
      </w:r>
      <w:r>
        <w:rPr>
          <w:rFonts w:hint="eastAsia" w:ascii="宋体" w:hAnsi="宋体" w:eastAsia="仿宋_GB2312" w:cs="仿宋_GB2312"/>
          <w:i w:val="0"/>
          <w:iCs w:val="0"/>
          <w:snapToGrid w:val="0"/>
          <w:kern w:val="0"/>
          <w:sz w:val="32"/>
          <w:szCs w:val="32"/>
          <w:u w:val="none"/>
          <w:lang w:eastAsia="zh-CN"/>
        </w:rPr>
        <w:t>教学，普及中医药常识</w:t>
      </w:r>
      <w:r>
        <w:rPr>
          <w:rFonts w:hint="eastAsia" w:ascii="宋体" w:hAnsi="宋体" w:eastAsia="仿宋_GB2312" w:cs="仿宋_GB2312"/>
          <w:i w:val="0"/>
          <w:iCs w:val="0"/>
          <w:snapToGrid w:val="0"/>
          <w:kern w:val="0"/>
          <w:sz w:val="32"/>
          <w:szCs w:val="32"/>
          <w:u w:val="none"/>
        </w:rPr>
        <w:t>。</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40"/>
        <w:outlineLvl w:val="9"/>
        <w:rPr>
          <w:rFonts w:hint="eastAsia" w:ascii="宋体" w:hAnsi="宋体" w:eastAsia="仿宋_GB2312" w:cs="仿宋_GB2312"/>
          <w:snapToGrid w:val="0"/>
          <w:kern w:val="0"/>
          <w:sz w:val="32"/>
          <w:szCs w:val="32"/>
          <w:lang w:eastAsia="zh-CN"/>
        </w:rPr>
      </w:pPr>
      <w:r>
        <w:rPr>
          <w:rFonts w:hint="eastAsia" w:ascii="宋体" w:hAnsi="宋体" w:eastAsia="仿宋_GB2312" w:cs="仿宋_GB2312"/>
          <w:snapToGrid w:val="0"/>
          <w:kern w:val="0"/>
          <w:sz w:val="32"/>
          <w:szCs w:val="32"/>
        </w:rPr>
        <w:t>支持</w:t>
      </w:r>
      <w:r>
        <w:rPr>
          <w:rFonts w:hint="eastAsia" w:ascii="宋体" w:hAnsi="宋体" w:eastAsia="仿宋_GB2312" w:cs="仿宋_GB2312"/>
          <w:snapToGrid w:val="0"/>
          <w:kern w:val="0"/>
          <w:sz w:val="32"/>
          <w:szCs w:val="32"/>
          <w:lang w:eastAsia="zh-CN"/>
        </w:rPr>
        <w:t>社会力量</w:t>
      </w:r>
      <w:r>
        <w:rPr>
          <w:rFonts w:hint="eastAsia" w:ascii="宋体" w:hAnsi="宋体" w:eastAsia="仿宋_GB2312" w:cs="仿宋_GB2312"/>
          <w:snapToGrid w:val="0"/>
          <w:kern w:val="0"/>
          <w:sz w:val="32"/>
          <w:szCs w:val="32"/>
        </w:rPr>
        <w:t>建设中医药特色的博物馆、展览馆、纪念馆、科普馆和药用动植物园等中医药文化宣传教育基地</w:t>
      </w:r>
      <w:r>
        <w:rPr>
          <w:rFonts w:hint="eastAsia" w:ascii="宋体" w:hAnsi="宋体" w:eastAsia="仿宋_GB2312" w:cs="仿宋_GB2312"/>
          <w:snapToGrid w:val="0"/>
          <w:kern w:val="0"/>
          <w:sz w:val="32"/>
          <w:szCs w:val="32"/>
          <w:lang w:eastAsia="zh-CN"/>
        </w:rPr>
        <w:t>。</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napToGrid w:val="0"/>
          <w:kern w:val="0"/>
          <w:sz w:val="32"/>
          <w:szCs w:val="32"/>
          <w:lang w:val="en-US" w:eastAsia="zh-CN"/>
        </w:rPr>
      </w:pPr>
      <w:r>
        <w:rPr>
          <w:rFonts w:hint="eastAsia" w:ascii="宋体" w:hAnsi="宋体" w:eastAsia="黑体" w:cs="黑体"/>
          <w:snapToGrid w:val="0"/>
          <w:kern w:val="0"/>
          <w:sz w:val="32"/>
          <w:szCs w:val="32"/>
          <w:lang w:val="en-US" w:eastAsia="zh-CN"/>
        </w:rPr>
        <w:t>第</w:t>
      </w:r>
      <w:r>
        <w:rPr>
          <w:rFonts w:hint="eastAsia" w:ascii="宋体" w:hAnsi="宋体" w:eastAsia="黑体" w:cs="黑体"/>
          <w:i w:val="0"/>
          <w:iCs w:val="0"/>
          <w:snapToGrid w:val="0"/>
          <w:kern w:val="0"/>
          <w:sz w:val="32"/>
          <w:szCs w:val="32"/>
          <w:u w:val="none"/>
          <w:lang w:val="en-US" w:eastAsia="zh-CN"/>
        </w:rPr>
        <w:t>四十二</w:t>
      </w:r>
      <w:r>
        <w:rPr>
          <w:rFonts w:hint="eastAsia" w:ascii="宋体" w:hAnsi="宋体" w:eastAsia="黑体" w:cs="黑体"/>
          <w:snapToGrid w:val="0"/>
          <w:kern w:val="0"/>
          <w:sz w:val="32"/>
          <w:szCs w:val="32"/>
          <w:lang w:val="en-US" w:eastAsia="zh-CN"/>
        </w:rPr>
        <w:t xml:space="preserve">条 </w:t>
      </w:r>
      <w:r>
        <w:rPr>
          <w:rFonts w:hint="eastAsia" w:ascii="宋体" w:hAnsi="宋体" w:eastAsia="仿宋_GB2312" w:cs="仿宋_GB2312"/>
          <w:snapToGrid w:val="0"/>
          <w:kern w:val="0"/>
          <w:sz w:val="32"/>
          <w:szCs w:val="32"/>
          <w:lang w:val="en-US" w:eastAsia="zh-CN"/>
        </w:rPr>
        <w:t xml:space="preserve"> 广播、电视、报刊、互联网等媒体开展中医药知识宣传，应当聘请中医药专业技术人员进行，以介绍疾病预防、控制、康复以及养生保健等科学知识为主要内容，不得以介绍健康、养生知识等形式变相发布中医医疗广告、中药药品广告。</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i w:val="0"/>
          <w:iCs w:val="0"/>
          <w:snapToGrid w:val="0"/>
          <w:kern w:val="0"/>
          <w:sz w:val="32"/>
          <w:szCs w:val="32"/>
          <w:u w:val="none"/>
          <w:lang w:eastAsia="zh-CN"/>
        </w:rPr>
      </w:pPr>
      <w:r>
        <w:rPr>
          <w:rFonts w:hint="eastAsia" w:ascii="宋体" w:hAnsi="宋体" w:eastAsia="黑体" w:cs="黑体"/>
          <w:snapToGrid w:val="0"/>
          <w:kern w:val="0"/>
          <w:sz w:val="32"/>
          <w:szCs w:val="32"/>
        </w:rPr>
        <w:t>第</w:t>
      </w:r>
      <w:r>
        <w:rPr>
          <w:rFonts w:hint="eastAsia" w:ascii="宋体" w:hAnsi="宋体" w:eastAsia="黑体" w:cs="黑体"/>
          <w:i w:val="0"/>
          <w:iCs w:val="0"/>
          <w:snapToGrid w:val="0"/>
          <w:kern w:val="0"/>
          <w:sz w:val="32"/>
          <w:szCs w:val="32"/>
          <w:u w:val="none"/>
          <w:lang w:eastAsia="zh-CN"/>
        </w:rPr>
        <w:t>四十三</w:t>
      </w:r>
      <w:r>
        <w:rPr>
          <w:rFonts w:hint="eastAsia" w:ascii="宋体" w:hAnsi="宋体" w:eastAsia="黑体" w:cs="黑体"/>
          <w:snapToGrid w:val="0"/>
          <w:kern w:val="0"/>
          <w:sz w:val="32"/>
          <w:szCs w:val="32"/>
        </w:rPr>
        <w:t>条</w:t>
      </w:r>
      <w:r>
        <w:rPr>
          <w:rFonts w:hint="eastAsia" w:ascii="宋体" w:hAnsi="宋体" w:eastAsia="仿宋_GB2312" w:cs="仿宋_GB2312"/>
          <w:snapToGrid w:val="0"/>
          <w:kern w:val="0"/>
          <w:sz w:val="32"/>
          <w:szCs w:val="32"/>
          <w:lang w:val="en-US" w:eastAsia="zh-CN"/>
        </w:rPr>
        <w:t xml:space="preserve"> </w:t>
      </w:r>
      <w:r>
        <w:rPr>
          <w:rFonts w:hint="eastAsia" w:ascii="宋体" w:hAnsi="宋体" w:eastAsia="仿宋_GB2312" w:cs="仿宋_GB2312"/>
          <w:snapToGrid w:val="0"/>
          <w:kern w:val="0"/>
          <w:sz w:val="32"/>
          <w:szCs w:val="32"/>
        </w:rPr>
        <w:t xml:space="preserve"> </w:t>
      </w:r>
      <w:r>
        <w:rPr>
          <w:rFonts w:hint="eastAsia" w:ascii="宋体" w:hAnsi="宋体" w:eastAsia="仿宋_GB2312" w:cs="仿宋_GB2312"/>
          <w:i w:val="0"/>
          <w:iCs w:val="0"/>
          <w:snapToGrid w:val="0"/>
          <w:kern w:val="0"/>
          <w:sz w:val="32"/>
          <w:szCs w:val="32"/>
          <w:u w:val="none"/>
        </w:rPr>
        <w:t>县级以上</w:t>
      </w:r>
      <w:r>
        <w:rPr>
          <w:rFonts w:hint="eastAsia" w:ascii="宋体" w:hAnsi="宋体" w:eastAsia="仿宋_GB2312" w:cs="仿宋_GB2312"/>
          <w:snapToGrid w:val="0"/>
          <w:kern w:val="0"/>
          <w:sz w:val="32"/>
          <w:szCs w:val="32"/>
        </w:rPr>
        <w:t>人民政府</w:t>
      </w:r>
      <w:r>
        <w:rPr>
          <w:rFonts w:hint="eastAsia" w:ascii="宋体" w:hAnsi="宋体" w:eastAsia="仿宋_GB2312" w:cs="仿宋_GB2312"/>
          <w:snapToGrid w:val="0"/>
          <w:kern w:val="0"/>
          <w:sz w:val="32"/>
          <w:szCs w:val="32"/>
          <w:lang w:eastAsia="zh-CN"/>
        </w:rPr>
        <w:t>及有关部门</w:t>
      </w:r>
      <w:r>
        <w:rPr>
          <w:rFonts w:hint="eastAsia" w:ascii="宋体" w:hAnsi="宋体" w:eastAsia="仿宋_GB2312" w:cs="仿宋_GB2312"/>
          <w:snapToGrid w:val="0"/>
          <w:kern w:val="0"/>
          <w:sz w:val="32"/>
          <w:szCs w:val="32"/>
        </w:rPr>
        <w:t>应当促进中医药企业</w:t>
      </w:r>
      <w:r>
        <w:rPr>
          <w:rFonts w:hint="eastAsia" w:ascii="宋体" w:hAnsi="宋体" w:cs="仿宋_GB2312"/>
          <w:snapToGrid w:val="0"/>
          <w:kern w:val="0"/>
          <w:sz w:val="32"/>
          <w:szCs w:val="32"/>
          <w:lang w:eastAsia="zh-CN"/>
        </w:rPr>
        <w:t>等</w:t>
      </w:r>
      <w:r>
        <w:rPr>
          <w:rFonts w:hint="eastAsia" w:ascii="宋体" w:hAnsi="宋体" w:eastAsia="仿宋_GB2312" w:cs="仿宋_GB2312"/>
          <w:i w:val="0"/>
          <w:iCs w:val="0"/>
          <w:snapToGrid w:val="0"/>
          <w:kern w:val="0"/>
          <w:sz w:val="32"/>
          <w:szCs w:val="32"/>
          <w:u w:val="none"/>
        </w:rPr>
        <w:t>参与</w:t>
      </w:r>
      <w:r>
        <w:rPr>
          <w:rFonts w:hint="eastAsia" w:ascii="宋体" w:hAnsi="宋体" w:eastAsia="仿宋_GB2312" w:cs="仿宋_GB2312"/>
          <w:snapToGrid w:val="0"/>
          <w:kern w:val="0"/>
          <w:sz w:val="32"/>
          <w:szCs w:val="32"/>
          <w:highlight w:val="none"/>
        </w:rPr>
        <w:t>中医药经贸、服务、科技、教育和文化等领域的对外交流与合作</w:t>
      </w:r>
      <w:r>
        <w:rPr>
          <w:rFonts w:hint="eastAsia" w:ascii="宋体" w:hAnsi="宋体" w:eastAsia="仿宋_GB2312" w:cs="仿宋_GB2312"/>
          <w:i w:val="0"/>
          <w:iCs w:val="0"/>
          <w:snapToGrid w:val="0"/>
          <w:kern w:val="0"/>
          <w:sz w:val="32"/>
          <w:szCs w:val="32"/>
          <w:highlight w:val="none"/>
          <w:u w:val="none"/>
        </w:rPr>
        <w:t>。</w:t>
      </w:r>
      <w:r>
        <w:rPr>
          <w:rFonts w:hint="eastAsia" w:ascii="宋体" w:hAnsi="宋体" w:eastAsia="仿宋_GB2312" w:cs="仿宋_GB2312"/>
          <w:i w:val="0"/>
          <w:iCs w:val="0"/>
          <w:snapToGrid w:val="0"/>
          <w:kern w:val="0"/>
          <w:sz w:val="32"/>
          <w:szCs w:val="32"/>
          <w:u w:val="none"/>
          <w:lang w:eastAsia="zh-CN"/>
        </w:rPr>
        <w:t>支持有条件的中医医疗机构在境外开办中医医院、连锁诊所等分支机构，鼓励中药生产企业境外发展，打造国际知名品牌，促进中医药的国际传播和推广。</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lang w:val="en-US" w:eastAsia="zh-CN"/>
        </w:rPr>
      </w:pPr>
    </w:p>
    <w:p>
      <w:pPr>
        <w:keepNext w:val="0"/>
        <w:keepLines w:val="0"/>
        <w:pageBreakBefore w:val="0"/>
        <w:widowControl w:val="0"/>
        <w:numPr>
          <w:ilvl w:val="0"/>
          <w:numId w:val="0"/>
        </w:numPr>
        <w:kinsoku/>
        <w:wordWrap/>
        <w:overflowPunct w:val="0"/>
        <w:topLinePunct w:val="0"/>
        <w:autoSpaceDE/>
        <w:autoSpaceDN/>
        <w:bidi w:val="0"/>
        <w:snapToGrid w:val="0"/>
        <w:spacing w:beforeLines="0" w:afterLines="0" w:line="590" w:lineRule="exact"/>
        <w:ind w:left="0" w:leftChars="0" w:right="0" w:rightChars="0"/>
        <w:jc w:val="center"/>
        <w:outlineLvl w:val="9"/>
        <w:rPr>
          <w:rFonts w:hint="eastAsia" w:ascii="宋体" w:hAnsi="宋体" w:eastAsia="黑体" w:cs="黑体"/>
          <w:bCs/>
          <w:sz w:val="32"/>
          <w:szCs w:val="32"/>
        </w:rPr>
      </w:pPr>
      <w:r>
        <w:rPr>
          <w:rFonts w:hint="eastAsia" w:ascii="宋体" w:hAnsi="宋体" w:eastAsia="黑体" w:cs="黑体"/>
          <w:bCs/>
          <w:sz w:val="32"/>
          <w:szCs w:val="32"/>
          <w:lang w:eastAsia="zh-CN"/>
        </w:rPr>
        <w:t>第六章</w:t>
      </w:r>
      <w:r>
        <w:rPr>
          <w:rFonts w:hint="eastAsia" w:ascii="宋体" w:hAnsi="宋体" w:eastAsia="黑体" w:cs="黑体"/>
          <w:bCs/>
          <w:sz w:val="32"/>
          <w:szCs w:val="32"/>
          <w:lang w:val="en-US" w:eastAsia="zh-CN"/>
        </w:rPr>
        <w:t xml:space="preserve"> </w:t>
      </w:r>
      <w:r>
        <w:rPr>
          <w:rFonts w:hint="eastAsia" w:ascii="宋体" w:hAnsi="宋体" w:eastAsia="黑体" w:cs="黑体"/>
          <w:bCs/>
          <w:sz w:val="32"/>
          <w:szCs w:val="32"/>
        </w:rPr>
        <w:t xml:space="preserve"> 保障措施与监督管理</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i w:val="0"/>
          <w:iCs w:val="0"/>
          <w:sz w:val="32"/>
          <w:szCs w:val="32"/>
          <w:u w:val="none"/>
        </w:rPr>
      </w:pP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i w:val="0"/>
          <w:iCs w:val="0"/>
          <w:sz w:val="32"/>
          <w:szCs w:val="32"/>
          <w:u w:val="none"/>
        </w:rPr>
      </w:pPr>
      <w:r>
        <w:rPr>
          <w:rFonts w:hint="eastAsia" w:ascii="宋体" w:hAnsi="宋体" w:eastAsia="黑体" w:cs="黑体"/>
          <w:i w:val="0"/>
          <w:iCs w:val="0"/>
          <w:snapToGrid w:val="0"/>
          <w:kern w:val="0"/>
          <w:sz w:val="32"/>
          <w:szCs w:val="32"/>
          <w:u w:val="none"/>
        </w:rPr>
        <w:t>第</w:t>
      </w:r>
      <w:r>
        <w:rPr>
          <w:rFonts w:hint="eastAsia" w:ascii="宋体" w:hAnsi="宋体" w:eastAsia="黑体" w:cs="黑体"/>
          <w:i w:val="0"/>
          <w:iCs w:val="0"/>
          <w:snapToGrid w:val="0"/>
          <w:kern w:val="0"/>
          <w:sz w:val="32"/>
          <w:szCs w:val="32"/>
          <w:u w:val="none"/>
          <w:lang w:eastAsia="zh-CN"/>
        </w:rPr>
        <w:t>四十四</w:t>
      </w:r>
      <w:r>
        <w:rPr>
          <w:rFonts w:hint="eastAsia" w:ascii="宋体" w:hAnsi="宋体" w:eastAsia="黑体" w:cs="黑体"/>
          <w:i w:val="0"/>
          <w:iCs w:val="0"/>
          <w:snapToGrid w:val="0"/>
          <w:kern w:val="0"/>
          <w:sz w:val="32"/>
          <w:szCs w:val="32"/>
          <w:u w:val="none"/>
        </w:rPr>
        <w:t>条</w:t>
      </w:r>
      <w:r>
        <w:rPr>
          <w:rFonts w:hint="eastAsia" w:ascii="宋体" w:hAnsi="宋体" w:eastAsia="仿宋_GB2312" w:cs="仿宋_GB2312"/>
          <w:i w:val="0"/>
          <w:iCs w:val="0"/>
          <w:snapToGrid w:val="0"/>
          <w:kern w:val="0"/>
          <w:sz w:val="32"/>
          <w:szCs w:val="32"/>
          <w:u w:val="none"/>
          <w:lang w:val="en-US" w:eastAsia="zh-CN"/>
        </w:rPr>
        <w:t xml:space="preserve"> </w:t>
      </w:r>
      <w:r>
        <w:rPr>
          <w:rFonts w:hint="eastAsia" w:ascii="宋体" w:hAnsi="宋体" w:eastAsia="仿宋_GB2312" w:cs="仿宋_GB2312"/>
          <w:b/>
          <w:bCs/>
          <w:i w:val="0"/>
          <w:iCs w:val="0"/>
          <w:sz w:val="32"/>
          <w:szCs w:val="32"/>
          <w:u w:val="none"/>
          <w:shd w:val="clear" w:color="auto" w:fill="FFFFFF"/>
        </w:rPr>
        <w:t xml:space="preserve"> </w:t>
      </w:r>
      <w:r>
        <w:rPr>
          <w:rFonts w:hint="eastAsia" w:ascii="宋体" w:hAnsi="宋体" w:eastAsia="仿宋_GB2312" w:cs="仿宋_GB2312"/>
          <w:i w:val="0"/>
          <w:iCs w:val="0"/>
          <w:kern w:val="2"/>
          <w:sz w:val="32"/>
          <w:szCs w:val="32"/>
          <w:u w:val="none"/>
        </w:rPr>
        <w:t>县级以上人民政府应当</w:t>
      </w:r>
      <w:r>
        <w:rPr>
          <w:rFonts w:hint="eastAsia" w:ascii="宋体" w:hAnsi="宋体" w:eastAsia="仿宋_GB2312" w:cs="仿宋_GB2312"/>
          <w:i w:val="0"/>
          <w:iCs w:val="0"/>
          <w:sz w:val="32"/>
          <w:szCs w:val="32"/>
          <w:u w:val="none"/>
          <w:shd w:val="clear" w:color="auto" w:fill="FFFFFF"/>
        </w:rPr>
        <w:t>建立中医药工作协调机制，协调解决中医药事业发展中的重大问题，</w:t>
      </w:r>
      <w:r>
        <w:rPr>
          <w:rFonts w:hint="eastAsia" w:ascii="宋体" w:hAnsi="宋体" w:eastAsia="仿宋_GB2312" w:cs="仿宋_GB2312"/>
          <w:i w:val="0"/>
          <w:iCs w:val="0"/>
          <w:sz w:val="32"/>
          <w:szCs w:val="32"/>
          <w:u w:val="none"/>
        </w:rPr>
        <w:t>明确中医药管理机构，合理配置中医药管理人员。</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jc w:val="both"/>
        <w:outlineLvl w:val="9"/>
        <w:rPr>
          <w:rFonts w:hint="eastAsia" w:ascii="宋体" w:hAnsi="宋体" w:eastAsia="仿宋_GB2312" w:cs="仿宋_GB2312"/>
          <w:sz w:val="32"/>
          <w:szCs w:val="32"/>
        </w:rPr>
      </w:pPr>
      <w:r>
        <w:rPr>
          <w:rFonts w:hint="eastAsia" w:ascii="宋体" w:hAnsi="宋体" w:eastAsia="黑体" w:cs="黑体"/>
          <w:snapToGrid w:val="0"/>
          <w:kern w:val="0"/>
          <w:sz w:val="32"/>
          <w:szCs w:val="32"/>
        </w:rPr>
        <w:t>第</w:t>
      </w:r>
      <w:r>
        <w:rPr>
          <w:rFonts w:hint="eastAsia" w:ascii="宋体" w:hAnsi="宋体" w:eastAsia="黑体" w:cs="黑体"/>
          <w:i w:val="0"/>
          <w:iCs w:val="0"/>
          <w:snapToGrid w:val="0"/>
          <w:kern w:val="0"/>
          <w:sz w:val="32"/>
          <w:szCs w:val="32"/>
          <w:u w:val="none"/>
          <w:lang w:val="en-US" w:eastAsia="zh-CN"/>
        </w:rPr>
        <w:t>四十五</w:t>
      </w:r>
      <w:r>
        <w:rPr>
          <w:rFonts w:hint="eastAsia" w:ascii="宋体" w:hAnsi="宋体" w:eastAsia="黑体" w:cs="黑体"/>
          <w:snapToGrid w:val="0"/>
          <w:kern w:val="0"/>
          <w:sz w:val="32"/>
          <w:szCs w:val="32"/>
        </w:rPr>
        <w:t>条</w:t>
      </w:r>
      <w:r>
        <w:rPr>
          <w:rFonts w:hint="eastAsia" w:ascii="宋体" w:hAnsi="宋体" w:eastAsia="仿宋_GB2312" w:cs="仿宋_GB2312"/>
          <w:snapToGrid w:val="0"/>
          <w:kern w:val="0"/>
          <w:sz w:val="32"/>
          <w:szCs w:val="32"/>
          <w:lang w:val="en-US" w:eastAsia="zh-CN"/>
        </w:rPr>
        <w:t xml:space="preserve"> </w:t>
      </w:r>
      <w:r>
        <w:rPr>
          <w:rFonts w:hint="eastAsia" w:ascii="宋体" w:hAnsi="宋体" w:eastAsia="仿宋_GB2312" w:cs="仿宋_GB2312"/>
          <w:sz w:val="32"/>
          <w:szCs w:val="32"/>
        </w:rPr>
        <w:t xml:space="preserve"> 县级以上人民政府应当将中医药事业发展经费纳入本级财政预算，建立持续稳定的中医药发展多元投入机制，保障本地区中医药事业发展。</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napToGrid w:val="0"/>
          <w:kern w:val="0"/>
          <w:sz w:val="32"/>
          <w:szCs w:val="32"/>
          <w:lang w:val="en-US" w:eastAsia="zh-CN"/>
        </w:rPr>
      </w:pPr>
      <w:r>
        <w:rPr>
          <w:rFonts w:hint="eastAsia" w:ascii="宋体" w:hAnsi="宋体" w:eastAsia="黑体" w:cs="黑体"/>
          <w:snapToGrid w:val="0"/>
          <w:kern w:val="0"/>
          <w:sz w:val="32"/>
          <w:szCs w:val="32"/>
        </w:rPr>
        <w:t>第</w:t>
      </w:r>
      <w:r>
        <w:rPr>
          <w:rFonts w:hint="eastAsia" w:ascii="宋体" w:hAnsi="宋体" w:eastAsia="黑体" w:cs="黑体"/>
          <w:i w:val="0"/>
          <w:iCs w:val="0"/>
          <w:snapToGrid w:val="0"/>
          <w:kern w:val="0"/>
          <w:sz w:val="32"/>
          <w:szCs w:val="32"/>
          <w:u w:val="none"/>
          <w:lang w:eastAsia="zh-CN"/>
        </w:rPr>
        <w:t>四十六</w:t>
      </w:r>
      <w:r>
        <w:rPr>
          <w:rFonts w:hint="eastAsia" w:ascii="宋体" w:hAnsi="宋体" w:eastAsia="黑体" w:cs="黑体"/>
          <w:snapToGrid w:val="0"/>
          <w:kern w:val="0"/>
          <w:sz w:val="32"/>
          <w:szCs w:val="32"/>
        </w:rPr>
        <w:t>条</w:t>
      </w:r>
      <w:r>
        <w:rPr>
          <w:rFonts w:hint="eastAsia" w:ascii="宋体" w:hAnsi="宋体" w:eastAsia="黑体" w:cs="黑体"/>
          <w:snapToGrid w:val="0"/>
          <w:kern w:val="0"/>
          <w:sz w:val="32"/>
          <w:szCs w:val="32"/>
          <w:lang w:val="en-US" w:eastAsia="zh-CN"/>
        </w:rPr>
        <w:t xml:space="preserve"> </w:t>
      </w:r>
      <w:r>
        <w:rPr>
          <w:rFonts w:hint="eastAsia" w:ascii="宋体" w:hAnsi="宋体" w:eastAsia="仿宋_GB2312" w:cs="仿宋_GB2312"/>
          <w:snapToGrid w:val="0"/>
          <w:kern w:val="0"/>
          <w:sz w:val="32"/>
          <w:szCs w:val="32"/>
          <w:lang w:val="en-US" w:eastAsia="zh-CN"/>
        </w:rPr>
        <w:t xml:space="preserve"> </w:t>
      </w:r>
      <w:r>
        <w:rPr>
          <w:rFonts w:hint="eastAsia" w:ascii="宋体" w:hAnsi="宋体" w:eastAsia="仿宋_GB2312" w:cs="仿宋_GB2312"/>
          <w:i w:val="0"/>
          <w:iCs w:val="0"/>
          <w:sz w:val="32"/>
          <w:szCs w:val="32"/>
          <w:u w:val="none"/>
        </w:rPr>
        <w:t>地级</w:t>
      </w:r>
      <w:r>
        <w:rPr>
          <w:rFonts w:hint="eastAsia" w:ascii="宋体" w:hAnsi="宋体" w:eastAsia="仿宋_GB2312" w:cs="仿宋_GB2312"/>
          <w:sz w:val="32"/>
          <w:szCs w:val="32"/>
        </w:rPr>
        <w:t>以上</w:t>
      </w:r>
      <w:r>
        <w:rPr>
          <w:rFonts w:hint="eastAsia" w:ascii="宋体" w:hAnsi="宋体" w:eastAsia="仿宋_GB2312" w:cs="仿宋_GB2312"/>
          <w:sz w:val="32"/>
          <w:szCs w:val="32"/>
          <w:lang w:eastAsia="zh-CN"/>
        </w:rPr>
        <w:t>市</w:t>
      </w:r>
      <w:r>
        <w:rPr>
          <w:rFonts w:hint="eastAsia" w:ascii="宋体" w:hAnsi="宋体" w:eastAsia="仿宋_GB2312" w:cs="仿宋_GB2312"/>
          <w:spacing w:val="-6"/>
          <w:sz w:val="32"/>
          <w:szCs w:val="32"/>
        </w:rPr>
        <w:t>人民政府及其有关部门应当按照价格管理权限，合理确定中医医</w:t>
      </w:r>
      <w:r>
        <w:rPr>
          <w:rFonts w:hint="eastAsia" w:ascii="宋体" w:hAnsi="宋体" w:eastAsia="仿宋_GB2312" w:cs="仿宋_GB2312"/>
          <w:sz w:val="32"/>
          <w:szCs w:val="32"/>
        </w:rPr>
        <w:t>疗</w:t>
      </w:r>
      <w:r>
        <w:rPr>
          <w:rFonts w:hint="eastAsia" w:ascii="宋体" w:hAnsi="宋体" w:eastAsia="仿宋_GB2312" w:cs="仿宋_GB2312"/>
          <w:spacing w:val="-6"/>
          <w:sz w:val="32"/>
          <w:szCs w:val="32"/>
        </w:rPr>
        <w:t>服务的收费项目和标准，完善价格项目立项和退出机制，建立医</w:t>
      </w:r>
      <w:r>
        <w:rPr>
          <w:rFonts w:hint="eastAsia" w:ascii="宋体" w:hAnsi="宋体" w:eastAsia="仿宋_GB2312" w:cs="仿宋_GB2312"/>
          <w:sz w:val="32"/>
          <w:szCs w:val="32"/>
        </w:rPr>
        <w:t>疗服务价格动态调整机制，体现中医医疗服务成本和专业技术价值</w:t>
      </w:r>
      <w:r>
        <w:rPr>
          <w:rFonts w:hint="eastAsia" w:ascii="宋体" w:hAnsi="宋体" w:eastAsia="仿宋_GB2312" w:cs="仿宋_GB2312"/>
          <w:sz w:val="32"/>
          <w:szCs w:val="32"/>
          <w:lang w:eastAsia="zh-CN"/>
        </w:rPr>
        <w:t>。</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lang w:eastAsia="zh-CN"/>
        </w:rPr>
      </w:pPr>
      <w:r>
        <w:rPr>
          <w:rFonts w:hint="eastAsia" w:ascii="宋体" w:hAnsi="宋体" w:eastAsia="黑体" w:cs="黑体"/>
          <w:snapToGrid w:val="0"/>
          <w:kern w:val="0"/>
          <w:sz w:val="32"/>
          <w:szCs w:val="32"/>
        </w:rPr>
        <w:t>第</w:t>
      </w:r>
      <w:r>
        <w:rPr>
          <w:rFonts w:hint="eastAsia" w:ascii="宋体" w:hAnsi="宋体" w:eastAsia="黑体" w:cs="黑体"/>
          <w:i w:val="0"/>
          <w:iCs w:val="0"/>
          <w:snapToGrid w:val="0"/>
          <w:kern w:val="0"/>
          <w:sz w:val="32"/>
          <w:szCs w:val="32"/>
          <w:u w:val="none"/>
          <w:lang w:eastAsia="zh-CN"/>
        </w:rPr>
        <w:t>四十七</w:t>
      </w:r>
      <w:r>
        <w:rPr>
          <w:rFonts w:hint="eastAsia" w:ascii="宋体" w:hAnsi="宋体" w:eastAsia="黑体" w:cs="黑体"/>
          <w:snapToGrid w:val="0"/>
          <w:kern w:val="0"/>
          <w:sz w:val="32"/>
          <w:szCs w:val="32"/>
        </w:rPr>
        <w:t>条</w:t>
      </w:r>
      <w:r>
        <w:rPr>
          <w:rFonts w:hint="eastAsia" w:ascii="宋体" w:hAnsi="宋体" w:eastAsia="黑体" w:cs="黑体"/>
          <w:snapToGrid w:val="0"/>
          <w:kern w:val="0"/>
          <w:sz w:val="32"/>
          <w:szCs w:val="32"/>
          <w:lang w:val="en-US" w:eastAsia="zh-CN"/>
        </w:rPr>
        <w:t xml:space="preserve"> </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kern w:val="0"/>
          <w:sz w:val="32"/>
          <w:szCs w:val="32"/>
        </w:rPr>
        <w:t>省人民政府医疗保障</w:t>
      </w:r>
      <w:r>
        <w:rPr>
          <w:rFonts w:hint="eastAsia" w:ascii="宋体" w:hAnsi="宋体" w:eastAsia="仿宋_GB2312" w:cs="仿宋_GB2312"/>
          <w:snapToGrid w:val="0"/>
          <w:kern w:val="0"/>
          <w:sz w:val="32"/>
          <w:szCs w:val="32"/>
          <w:lang w:eastAsia="zh-CN"/>
        </w:rPr>
        <w:t>主管</w:t>
      </w:r>
      <w:r>
        <w:rPr>
          <w:rFonts w:hint="eastAsia" w:ascii="宋体" w:hAnsi="宋体" w:eastAsia="仿宋_GB2312" w:cs="仿宋_GB2312"/>
          <w:kern w:val="0"/>
          <w:sz w:val="32"/>
          <w:szCs w:val="32"/>
        </w:rPr>
        <w:t>部门应当按照国家规定，将符合条件的中医医疗机构纳入基本医疗保险定点医疗机构范围，将符合条件的中医诊疗项目、中药饮片、</w:t>
      </w:r>
      <w:r>
        <w:rPr>
          <w:rFonts w:hint="eastAsia" w:ascii="宋体" w:hAnsi="宋体" w:eastAsia="仿宋_GB2312" w:cs="仿宋_GB2312"/>
          <w:sz w:val="32"/>
          <w:szCs w:val="32"/>
        </w:rPr>
        <w:t>中成药</w:t>
      </w:r>
      <w:r>
        <w:rPr>
          <w:rFonts w:hint="eastAsia" w:ascii="宋体" w:hAnsi="宋体" w:eastAsia="仿宋_GB2312" w:cs="仿宋_GB2312"/>
          <w:kern w:val="0"/>
          <w:sz w:val="32"/>
          <w:szCs w:val="32"/>
        </w:rPr>
        <w:t>和医</w:t>
      </w:r>
      <w:r>
        <w:rPr>
          <w:rFonts w:hint="eastAsia" w:ascii="宋体" w:hAnsi="宋体" w:eastAsia="仿宋_GB2312" w:cs="仿宋_GB2312"/>
          <w:sz w:val="32"/>
          <w:szCs w:val="32"/>
        </w:rPr>
        <w:t>疗机构中药制剂纳入基本医疗保险基金支付范</w:t>
      </w:r>
      <w:r>
        <w:rPr>
          <w:rFonts w:hint="eastAsia" w:ascii="宋体" w:hAnsi="宋体" w:eastAsia="仿宋_GB2312" w:cs="仿宋_GB2312"/>
          <w:kern w:val="0"/>
          <w:sz w:val="32"/>
          <w:szCs w:val="32"/>
        </w:rPr>
        <w:t>围</w:t>
      </w:r>
      <w:r>
        <w:rPr>
          <w:rFonts w:hint="eastAsia" w:ascii="宋体" w:hAnsi="宋体" w:eastAsia="仿宋_GB2312" w:cs="仿宋_GB2312"/>
          <w:i w:val="0"/>
          <w:iCs w:val="0"/>
          <w:kern w:val="0"/>
          <w:sz w:val="32"/>
          <w:szCs w:val="32"/>
          <w:u w:val="none"/>
          <w:lang w:eastAsia="zh-CN"/>
        </w:rPr>
        <w:t>；</w:t>
      </w:r>
      <w:r>
        <w:rPr>
          <w:rFonts w:hint="eastAsia" w:ascii="宋体" w:hAnsi="宋体" w:eastAsia="仿宋_GB2312" w:cs="仿宋_GB2312"/>
          <w:spacing w:val="-11"/>
          <w:kern w:val="0"/>
          <w:sz w:val="32"/>
          <w:szCs w:val="32"/>
          <w:lang w:eastAsia="zh-CN"/>
        </w:rPr>
        <w:t>遴选</w:t>
      </w:r>
      <w:r>
        <w:rPr>
          <w:rFonts w:hint="eastAsia" w:ascii="宋体" w:hAnsi="宋体" w:eastAsia="仿宋_GB2312" w:cs="仿宋_GB2312"/>
          <w:spacing w:val="-11"/>
          <w:sz w:val="32"/>
          <w:szCs w:val="32"/>
        </w:rPr>
        <w:t>中医</w:t>
      </w:r>
      <w:r>
        <w:rPr>
          <w:rFonts w:hint="eastAsia" w:ascii="宋体" w:hAnsi="宋体" w:eastAsia="仿宋_GB2312" w:cs="仿宋_GB2312"/>
          <w:spacing w:val="-11"/>
          <w:sz w:val="32"/>
          <w:szCs w:val="32"/>
          <w:lang w:eastAsia="zh-CN"/>
        </w:rPr>
        <w:t>优势</w:t>
      </w:r>
      <w:r>
        <w:rPr>
          <w:rFonts w:hint="eastAsia" w:ascii="宋体" w:hAnsi="宋体" w:eastAsia="仿宋_GB2312" w:cs="仿宋_GB2312"/>
          <w:spacing w:val="-11"/>
          <w:sz w:val="32"/>
          <w:szCs w:val="32"/>
        </w:rPr>
        <w:t>病种，</w:t>
      </w:r>
      <w:r>
        <w:rPr>
          <w:rFonts w:hint="eastAsia" w:ascii="宋体" w:hAnsi="宋体" w:eastAsia="仿宋_GB2312" w:cs="仿宋_GB2312"/>
          <w:spacing w:val="-11"/>
          <w:sz w:val="32"/>
          <w:szCs w:val="32"/>
          <w:lang w:eastAsia="zh-CN"/>
        </w:rPr>
        <w:t>建立全省统一的中医治疗病种按病种分值付费库。</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地级以上</w:t>
      </w:r>
      <w:r>
        <w:rPr>
          <w:rFonts w:hint="eastAsia" w:ascii="宋体" w:hAnsi="宋体" w:eastAsia="仿宋_GB2312" w:cs="仿宋_GB2312"/>
          <w:kern w:val="0"/>
          <w:sz w:val="32"/>
          <w:szCs w:val="32"/>
          <w:lang w:eastAsia="zh-CN"/>
        </w:rPr>
        <w:t>市</w:t>
      </w:r>
      <w:r>
        <w:rPr>
          <w:rFonts w:hint="eastAsia" w:ascii="宋体" w:hAnsi="宋体" w:eastAsia="仿宋_GB2312" w:cs="仿宋_GB2312"/>
          <w:kern w:val="0"/>
          <w:sz w:val="32"/>
          <w:szCs w:val="32"/>
        </w:rPr>
        <w:t>人民政府医疗保障</w:t>
      </w:r>
      <w:r>
        <w:rPr>
          <w:rFonts w:hint="eastAsia" w:ascii="宋体" w:hAnsi="宋体" w:eastAsia="仿宋_GB2312" w:cs="仿宋_GB2312"/>
          <w:snapToGrid w:val="0"/>
          <w:kern w:val="0"/>
          <w:sz w:val="32"/>
          <w:szCs w:val="32"/>
          <w:lang w:eastAsia="zh-CN"/>
        </w:rPr>
        <w:t>主管</w:t>
      </w:r>
      <w:r>
        <w:rPr>
          <w:rFonts w:hint="eastAsia" w:ascii="宋体" w:hAnsi="宋体" w:eastAsia="仿宋_GB2312" w:cs="仿宋_GB2312"/>
          <w:kern w:val="0"/>
          <w:sz w:val="32"/>
          <w:szCs w:val="32"/>
        </w:rPr>
        <w:t>部门按照国家和省的有关规定制定基本医疗保险支付等医保政策，应当注重发挥中医药优势，落实对中医药的倾斜政策。</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i w:val="0"/>
          <w:iCs w:val="0"/>
          <w:sz w:val="32"/>
          <w:szCs w:val="32"/>
          <w:u w:val="none"/>
        </w:rPr>
      </w:pPr>
      <w:r>
        <w:rPr>
          <w:rFonts w:hint="eastAsia" w:ascii="宋体" w:hAnsi="宋体" w:eastAsia="黑体" w:cs="黑体"/>
          <w:i w:val="0"/>
          <w:iCs w:val="0"/>
          <w:snapToGrid w:val="0"/>
          <w:kern w:val="0"/>
          <w:sz w:val="32"/>
          <w:szCs w:val="32"/>
          <w:u w:val="none"/>
        </w:rPr>
        <w:t>第</w:t>
      </w:r>
      <w:r>
        <w:rPr>
          <w:rFonts w:hint="eastAsia" w:ascii="宋体" w:hAnsi="宋体" w:eastAsia="黑体" w:cs="黑体"/>
          <w:i w:val="0"/>
          <w:iCs w:val="0"/>
          <w:snapToGrid w:val="0"/>
          <w:kern w:val="0"/>
          <w:sz w:val="32"/>
          <w:szCs w:val="32"/>
          <w:u w:val="none"/>
          <w:lang w:eastAsia="zh-CN"/>
        </w:rPr>
        <w:t>四十八</w:t>
      </w:r>
      <w:r>
        <w:rPr>
          <w:rFonts w:hint="eastAsia" w:ascii="宋体" w:hAnsi="宋体" w:eastAsia="黑体" w:cs="黑体"/>
          <w:i w:val="0"/>
          <w:iCs w:val="0"/>
          <w:snapToGrid w:val="0"/>
          <w:kern w:val="0"/>
          <w:sz w:val="32"/>
          <w:szCs w:val="32"/>
          <w:u w:val="none"/>
        </w:rPr>
        <w:t>条</w:t>
      </w:r>
      <w:r>
        <w:rPr>
          <w:rFonts w:hint="eastAsia" w:ascii="宋体" w:hAnsi="宋体" w:eastAsia="仿宋_GB2312" w:cs="仿宋_GB2312"/>
          <w:i w:val="0"/>
          <w:iCs w:val="0"/>
          <w:snapToGrid w:val="0"/>
          <w:kern w:val="0"/>
          <w:sz w:val="32"/>
          <w:szCs w:val="32"/>
          <w:u w:val="none"/>
          <w:lang w:val="en-US" w:eastAsia="zh-CN"/>
        </w:rPr>
        <w:t xml:space="preserve"> </w:t>
      </w:r>
      <w:r>
        <w:rPr>
          <w:rFonts w:hint="eastAsia" w:ascii="宋体" w:hAnsi="宋体" w:eastAsia="仿宋_GB2312" w:cs="仿宋_GB2312"/>
          <w:i w:val="0"/>
          <w:iCs w:val="0"/>
          <w:kern w:val="2"/>
          <w:sz w:val="32"/>
          <w:szCs w:val="32"/>
          <w:u w:val="none"/>
        </w:rPr>
        <w:t xml:space="preserve"> </w:t>
      </w:r>
      <w:r>
        <w:rPr>
          <w:rFonts w:hint="eastAsia" w:ascii="宋体" w:hAnsi="宋体" w:eastAsia="仿宋_GB2312" w:cs="仿宋_GB2312"/>
          <w:i w:val="0"/>
          <w:iCs w:val="0"/>
          <w:sz w:val="32"/>
          <w:szCs w:val="32"/>
          <w:u w:val="none"/>
          <w:lang w:eastAsia="zh-CN"/>
        </w:rPr>
        <w:t>省</w:t>
      </w:r>
      <w:r>
        <w:rPr>
          <w:rFonts w:hint="eastAsia" w:ascii="宋体" w:hAnsi="宋体" w:eastAsia="仿宋_GB2312" w:cs="仿宋_GB2312"/>
          <w:i w:val="0"/>
          <w:iCs w:val="0"/>
          <w:sz w:val="32"/>
          <w:szCs w:val="32"/>
          <w:u w:val="none"/>
        </w:rPr>
        <w:t>人民政府中医药主管部门应当</w:t>
      </w:r>
      <w:r>
        <w:rPr>
          <w:rFonts w:hint="eastAsia" w:ascii="宋体" w:hAnsi="宋体" w:eastAsia="仿宋_GB2312" w:cs="仿宋_GB2312"/>
          <w:i w:val="0"/>
          <w:iCs w:val="0"/>
          <w:sz w:val="32"/>
          <w:szCs w:val="32"/>
          <w:u w:val="none"/>
          <w:lang w:eastAsia="zh-CN"/>
        </w:rPr>
        <w:t>会同药品监督管理、市场监督管理、农业农村、工业和信息化、商务等主管部门</w:t>
      </w:r>
      <w:r>
        <w:rPr>
          <w:rFonts w:hint="eastAsia" w:ascii="宋体" w:hAnsi="宋体" w:eastAsia="仿宋_GB2312" w:cs="仿宋_GB2312"/>
          <w:i w:val="0"/>
          <w:iCs w:val="0"/>
          <w:sz w:val="32"/>
          <w:szCs w:val="32"/>
          <w:u w:val="none"/>
        </w:rPr>
        <w:t>加强中医药标准化建设</w:t>
      </w:r>
      <w:r>
        <w:rPr>
          <w:rFonts w:hint="eastAsia" w:ascii="宋体" w:hAnsi="宋体" w:eastAsia="仿宋_GB2312" w:cs="仿宋_GB2312"/>
          <w:i w:val="0"/>
          <w:iCs w:val="0"/>
          <w:sz w:val="32"/>
          <w:szCs w:val="32"/>
          <w:u w:val="none"/>
          <w:lang w:eastAsia="zh-CN"/>
        </w:rPr>
        <w:t>，</w:t>
      </w:r>
      <w:r>
        <w:rPr>
          <w:rFonts w:hint="eastAsia" w:ascii="宋体" w:hAnsi="宋体" w:eastAsia="仿宋_GB2312" w:cs="仿宋_GB2312"/>
          <w:i w:val="0"/>
          <w:iCs w:val="0"/>
          <w:sz w:val="32"/>
          <w:szCs w:val="32"/>
          <w:u w:val="none"/>
        </w:rPr>
        <w:t>建立中医药标准化工作推进和落实机制</w:t>
      </w:r>
      <w:r>
        <w:rPr>
          <w:rFonts w:hint="eastAsia" w:ascii="宋体" w:hAnsi="宋体" w:eastAsia="仿宋_GB2312" w:cs="仿宋_GB2312"/>
          <w:i w:val="0"/>
          <w:iCs w:val="0"/>
          <w:sz w:val="32"/>
          <w:szCs w:val="32"/>
          <w:u w:val="none"/>
          <w:lang w:eastAsia="zh-CN"/>
        </w:rPr>
        <w:t>。建立健全</w:t>
      </w:r>
      <w:r>
        <w:rPr>
          <w:rFonts w:hint="eastAsia" w:ascii="宋体" w:hAnsi="宋体" w:eastAsia="仿宋_GB2312" w:cs="仿宋_GB2312"/>
          <w:i w:val="0"/>
          <w:iCs w:val="0"/>
          <w:sz w:val="32"/>
          <w:szCs w:val="32"/>
          <w:u w:val="none"/>
        </w:rPr>
        <w:t>岭南中药</w:t>
      </w:r>
      <w:r>
        <w:rPr>
          <w:rFonts w:hint="eastAsia" w:ascii="宋体" w:hAnsi="宋体" w:eastAsia="仿宋_GB2312" w:cs="仿宋_GB2312"/>
          <w:i w:val="0"/>
          <w:iCs w:val="0"/>
          <w:sz w:val="32"/>
          <w:szCs w:val="32"/>
          <w:u w:val="none"/>
          <w:lang w:eastAsia="zh-CN"/>
        </w:rPr>
        <w:t>材</w:t>
      </w:r>
      <w:r>
        <w:rPr>
          <w:rFonts w:hint="eastAsia" w:ascii="宋体" w:hAnsi="宋体" w:eastAsia="仿宋_GB2312" w:cs="仿宋_GB2312"/>
          <w:i w:val="0"/>
          <w:iCs w:val="0"/>
          <w:sz w:val="32"/>
          <w:szCs w:val="32"/>
          <w:u w:val="none"/>
        </w:rPr>
        <w:t>种植</w:t>
      </w:r>
      <w:r>
        <w:rPr>
          <w:rFonts w:hint="eastAsia" w:ascii="宋体" w:hAnsi="宋体" w:eastAsia="仿宋_GB2312" w:cs="仿宋_GB2312"/>
          <w:i w:val="0"/>
          <w:iCs w:val="0"/>
          <w:sz w:val="32"/>
          <w:szCs w:val="32"/>
          <w:u w:val="none"/>
          <w:lang w:eastAsia="zh-CN"/>
        </w:rPr>
        <w:t>养殖</w:t>
      </w:r>
      <w:r>
        <w:rPr>
          <w:rFonts w:hint="eastAsia" w:ascii="宋体" w:hAnsi="宋体" w:eastAsia="仿宋_GB2312" w:cs="仿宋_GB2312"/>
          <w:i w:val="0"/>
          <w:iCs w:val="0"/>
          <w:sz w:val="32"/>
          <w:szCs w:val="32"/>
          <w:u w:val="none"/>
        </w:rPr>
        <w:t>、</w:t>
      </w:r>
      <w:r>
        <w:rPr>
          <w:rFonts w:hint="eastAsia" w:ascii="宋体" w:hAnsi="宋体" w:eastAsia="仿宋_GB2312" w:cs="仿宋_GB2312"/>
          <w:i w:val="0"/>
          <w:iCs w:val="0"/>
          <w:sz w:val="32"/>
          <w:szCs w:val="32"/>
          <w:u w:val="none"/>
          <w:lang w:eastAsia="zh-CN"/>
        </w:rPr>
        <w:t>采集、炮制、储藏等</w:t>
      </w:r>
      <w:r>
        <w:rPr>
          <w:rFonts w:hint="eastAsia" w:ascii="宋体" w:hAnsi="宋体" w:eastAsia="仿宋_GB2312" w:cs="仿宋_GB2312"/>
          <w:i w:val="0"/>
          <w:iCs w:val="0"/>
          <w:sz w:val="32"/>
          <w:szCs w:val="32"/>
          <w:u w:val="none"/>
        </w:rPr>
        <w:t>全产业链质量标准体系</w:t>
      </w:r>
      <w:r>
        <w:rPr>
          <w:rFonts w:hint="eastAsia" w:ascii="宋体" w:hAnsi="宋体" w:eastAsia="仿宋_GB2312" w:cs="仿宋_GB2312"/>
          <w:i w:val="0"/>
          <w:iCs w:val="0"/>
          <w:sz w:val="32"/>
          <w:szCs w:val="32"/>
          <w:u w:val="none"/>
          <w:lang w:eastAsia="zh-CN"/>
        </w:rPr>
        <w:t>，完善中药饮片炮制规范，促进医疗机构中药饮片调配的标准化和现代化</w:t>
      </w:r>
      <w:r>
        <w:rPr>
          <w:rFonts w:hint="eastAsia" w:ascii="宋体" w:hAnsi="宋体" w:eastAsia="仿宋_GB2312" w:cs="仿宋_GB2312"/>
          <w:i w:val="0"/>
          <w:iCs w:val="0"/>
          <w:spacing w:val="-6"/>
          <w:sz w:val="32"/>
          <w:szCs w:val="32"/>
          <w:u w:val="none"/>
        </w:rPr>
        <w:t>。</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lang w:eastAsia="zh-CN"/>
        </w:rPr>
      </w:pPr>
      <w:r>
        <w:rPr>
          <w:rFonts w:hint="eastAsia" w:ascii="宋体" w:hAnsi="宋体" w:eastAsia="黑体" w:cs="黑体"/>
          <w:snapToGrid w:val="0"/>
          <w:kern w:val="0"/>
          <w:sz w:val="32"/>
          <w:szCs w:val="32"/>
        </w:rPr>
        <w:t>第</w:t>
      </w:r>
      <w:r>
        <w:rPr>
          <w:rFonts w:hint="eastAsia" w:ascii="宋体" w:hAnsi="宋体" w:eastAsia="黑体" w:cs="黑体"/>
          <w:i w:val="0"/>
          <w:iCs w:val="0"/>
          <w:snapToGrid w:val="0"/>
          <w:kern w:val="0"/>
          <w:sz w:val="32"/>
          <w:szCs w:val="32"/>
          <w:u w:val="none"/>
          <w:lang w:eastAsia="zh-CN"/>
        </w:rPr>
        <w:t>四十九</w:t>
      </w:r>
      <w:r>
        <w:rPr>
          <w:rFonts w:hint="eastAsia" w:ascii="宋体" w:hAnsi="宋体" w:eastAsia="黑体" w:cs="黑体"/>
          <w:snapToGrid w:val="0"/>
          <w:kern w:val="0"/>
          <w:sz w:val="32"/>
          <w:szCs w:val="32"/>
        </w:rPr>
        <w:t>条</w:t>
      </w:r>
      <w:r>
        <w:rPr>
          <w:rFonts w:hint="eastAsia" w:ascii="宋体" w:hAnsi="宋体" w:eastAsia="仿宋_GB2312" w:cs="仿宋_GB2312"/>
          <w:snapToGrid w:val="0"/>
          <w:kern w:val="0"/>
          <w:sz w:val="32"/>
          <w:szCs w:val="32"/>
          <w:lang w:val="en-US" w:eastAsia="zh-CN"/>
        </w:rPr>
        <w:t xml:space="preserve"> </w:t>
      </w:r>
      <w:r>
        <w:rPr>
          <w:rFonts w:hint="eastAsia" w:ascii="宋体" w:hAnsi="宋体" w:eastAsia="仿宋_GB2312" w:cs="仿宋_GB2312"/>
          <w:snapToGrid w:val="0"/>
          <w:kern w:val="0"/>
          <w:sz w:val="32"/>
          <w:szCs w:val="32"/>
        </w:rPr>
        <w:t xml:space="preserve"> </w:t>
      </w:r>
      <w:r>
        <w:rPr>
          <w:rFonts w:hint="eastAsia" w:ascii="宋体" w:hAnsi="宋体" w:eastAsia="仿宋_GB2312" w:cs="仿宋_GB2312"/>
          <w:kern w:val="0"/>
          <w:sz w:val="32"/>
          <w:szCs w:val="32"/>
          <w:lang w:eastAsia="zh-CN"/>
        </w:rPr>
        <w:t>依法</w:t>
      </w:r>
      <w:r>
        <w:rPr>
          <w:rFonts w:hint="eastAsia" w:ascii="宋体" w:hAnsi="宋体" w:eastAsia="仿宋_GB2312" w:cs="仿宋_GB2312"/>
          <w:sz w:val="32"/>
          <w:szCs w:val="32"/>
        </w:rPr>
        <w:t>开展下列与中医药有关的评审、评估、鉴定活动，应当</w:t>
      </w:r>
      <w:r>
        <w:rPr>
          <w:rFonts w:hint="eastAsia" w:ascii="宋体" w:hAnsi="宋体" w:eastAsia="仿宋_GB2312" w:cs="仿宋_GB2312"/>
          <w:i w:val="0"/>
          <w:iCs w:val="0"/>
          <w:sz w:val="32"/>
          <w:szCs w:val="32"/>
          <w:u w:val="none"/>
        </w:rPr>
        <w:t>成立</w:t>
      </w:r>
      <w:r>
        <w:rPr>
          <w:rFonts w:hint="eastAsia" w:ascii="宋体" w:hAnsi="宋体" w:eastAsia="仿宋_GB2312" w:cs="仿宋_GB2312"/>
          <w:sz w:val="32"/>
          <w:szCs w:val="32"/>
          <w:lang w:eastAsia="zh-CN"/>
        </w:rPr>
        <w:t>以中医药专家为主的</w:t>
      </w:r>
      <w:r>
        <w:rPr>
          <w:rFonts w:hint="eastAsia" w:ascii="宋体" w:hAnsi="宋体" w:eastAsia="仿宋_GB2312" w:cs="仿宋_GB2312"/>
          <w:i w:val="0"/>
          <w:iCs w:val="0"/>
          <w:sz w:val="32"/>
          <w:szCs w:val="32"/>
          <w:u w:val="none"/>
        </w:rPr>
        <w:t>中医药评审、评估、鉴定专门</w:t>
      </w:r>
      <w:r>
        <w:rPr>
          <w:rFonts w:hint="eastAsia" w:ascii="宋体" w:hAnsi="宋体" w:eastAsia="仿宋_GB2312" w:cs="仿宋_GB2312"/>
          <w:sz w:val="32"/>
          <w:szCs w:val="32"/>
        </w:rPr>
        <w:t>组织</w:t>
      </w:r>
      <w:r>
        <w:rPr>
          <w:rFonts w:hint="eastAsia" w:ascii="宋体" w:hAnsi="宋体" w:eastAsia="仿宋_GB2312" w:cs="仿宋_GB2312"/>
          <w:sz w:val="32"/>
          <w:szCs w:val="32"/>
          <w:lang w:eastAsia="zh-CN"/>
        </w:rPr>
        <w:t>：</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rPr>
      </w:pPr>
      <w:r>
        <w:rPr>
          <w:rFonts w:hint="eastAsia" w:ascii="宋体" w:hAnsi="宋体" w:eastAsia="仿宋_GB2312" w:cs="仿宋_GB2312"/>
          <w:sz w:val="32"/>
          <w:szCs w:val="32"/>
        </w:rPr>
        <w:t>（一）中医药科研课题的立项评审、成果评价和奖励；</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rPr>
      </w:pPr>
      <w:r>
        <w:rPr>
          <w:rFonts w:hint="eastAsia" w:ascii="宋体" w:hAnsi="宋体" w:eastAsia="仿宋_GB2312" w:cs="仿宋_GB2312"/>
          <w:sz w:val="32"/>
          <w:szCs w:val="32"/>
        </w:rPr>
        <w:t>（二）中医药专业技术职务任职资格的评审；</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i w:val="0"/>
          <w:iCs w:val="0"/>
          <w:sz w:val="32"/>
          <w:szCs w:val="32"/>
          <w:u w:val="none"/>
        </w:rPr>
      </w:pPr>
      <w:r>
        <w:rPr>
          <w:rFonts w:hint="eastAsia" w:ascii="宋体" w:hAnsi="宋体" w:eastAsia="仿宋_GB2312" w:cs="仿宋_GB2312"/>
          <w:i w:val="0"/>
          <w:iCs w:val="0"/>
          <w:sz w:val="32"/>
          <w:szCs w:val="32"/>
          <w:u w:val="none"/>
        </w:rPr>
        <w:t>（三）中医医疗技术鉴定；</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rPr>
      </w:pPr>
      <w:r>
        <w:rPr>
          <w:rFonts w:hint="eastAsia" w:ascii="宋体" w:hAnsi="宋体" w:eastAsia="仿宋_GB2312" w:cs="仿宋_GB2312"/>
          <w:i w:val="0"/>
          <w:iCs w:val="0"/>
          <w:sz w:val="32"/>
          <w:szCs w:val="32"/>
          <w:u w:val="none"/>
        </w:rPr>
        <w:t>（四）</w:t>
      </w:r>
      <w:r>
        <w:rPr>
          <w:rFonts w:hint="eastAsia" w:ascii="宋体" w:hAnsi="宋体" w:eastAsia="仿宋_GB2312" w:cs="仿宋_GB2312"/>
          <w:sz w:val="32"/>
          <w:szCs w:val="32"/>
        </w:rPr>
        <w:t>中医医疗、教学、科研机构的评审、评估；</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jc w:val="left"/>
        <w:outlineLvl w:val="9"/>
        <w:rPr>
          <w:rFonts w:hint="eastAsia" w:ascii="宋体" w:hAnsi="宋体" w:eastAsia="仿宋_GB2312" w:cs="仿宋_GB2312"/>
          <w:sz w:val="32"/>
          <w:szCs w:val="32"/>
        </w:rPr>
      </w:pPr>
      <w:r>
        <w:rPr>
          <w:rFonts w:hint="eastAsia" w:ascii="宋体" w:hAnsi="宋体" w:eastAsia="仿宋_GB2312" w:cs="仿宋_GB2312"/>
          <w:i w:val="0"/>
          <w:iCs w:val="0"/>
          <w:sz w:val="32"/>
          <w:szCs w:val="32"/>
          <w:u w:val="none"/>
        </w:rPr>
        <w:t>（五）</w:t>
      </w:r>
      <w:r>
        <w:rPr>
          <w:rFonts w:hint="eastAsia" w:ascii="宋体" w:hAnsi="宋体" w:eastAsia="仿宋_GB2312" w:cs="仿宋_GB2312"/>
          <w:i w:val="0"/>
          <w:iCs w:val="0"/>
          <w:spacing w:val="-6"/>
          <w:sz w:val="32"/>
          <w:szCs w:val="32"/>
          <w:u w:val="none"/>
        </w:rPr>
        <w:t>其他与中医药有关的</w:t>
      </w:r>
      <w:r>
        <w:rPr>
          <w:rFonts w:hint="eastAsia" w:ascii="宋体" w:hAnsi="宋体" w:eastAsia="仿宋_GB2312" w:cs="仿宋_GB2312"/>
          <w:spacing w:val="-6"/>
          <w:sz w:val="32"/>
          <w:szCs w:val="32"/>
        </w:rPr>
        <w:t>评审、评</w:t>
      </w:r>
      <w:r>
        <w:rPr>
          <w:rFonts w:hint="eastAsia" w:ascii="宋体" w:hAnsi="宋体" w:eastAsia="仿宋_GB2312" w:cs="仿宋_GB2312"/>
          <w:sz w:val="32"/>
          <w:szCs w:val="32"/>
        </w:rPr>
        <w:t>估、鉴定活动。</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rPr>
      </w:pPr>
      <w:r>
        <w:rPr>
          <w:rFonts w:hint="eastAsia" w:ascii="宋体" w:hAnsi="宋体" w:eastAsia="黑体" w:cs="黑体"/>
          <w:snapToGrid w:val="0"/>
          <w:kern w:val="0"/>
          <w:sz w:val="32"/>
          <w:szCs w:val="32"/>
        </w:rPr>
        <w:t>第</w:t>
      </w:r>
      <w:r>
        <w:rPr>
          <w:rFonts w:hint="eastAsia" w:ascii="宋体" w:hAnsi="宋体" w:eastAsia="黑体" w:cs="黑体"/>
          <w:i w:val="0"/>
          <w:iCs w:val="0"/>
          <w:snapToGrid w:val="0"/>
          <w:kern w:val="0"/>
          <w:sz w:val="32"/>
          <w:szCs w:val="32"/>
          <w:u w:val="none"/>
          <w:lang w:eastAsia="zh-CN"/>
        </w:rPr>
        <w:t>五十</w:t>
      </w:r>
      <w:r>
        <w:rPr>
          <w:rFonts w:hint="eastAsia" w:ascii="宋体" w:hAnsi="宋体" w:eastAsia="黑体" w:cs="黑体"/>
          <w:snapToGrid w:val="0"/>
          <w:kern w:val="0"/>
          <w:sz w:val="32"/>
          <w:szCs w:val="32"/>
        </w:rPr>
        <w:t>条</w:t>
      </w:r>
      <w:r>
        <w:rPr>
          <w:rFonts w:hint="eastAsia" w:ascii="宋体" w:hAnsi="宋体" w:eastAsia="黑体" w:cs="黑体"/>
          <w:snapToGrid w:val="0"/>
          <w:kern w:val="0"/>
          <w:sz w:val="32"/>
          <w:szCs w:val="32"/>
          <w:lang w:val="en-US" w:eastAsia="zh-CN"/>
        </w:rPr>
        <w:t xml:space="preserve"> </w:t>
      </w:r>
      <w:r>
        <w:rPr>
          <w:rFonts w:hint="eastAsia" w:ascii="宋体" w:hAnsi="宋体" w:eastAsia="仿宋_GB2312" w:cs="仿宋_GB2312"/>
          <w:snapToGrid w:val="0"/>
          <w:kern w:val="0"/>
          <w:sz w:val="32"/>
          <w:szCs w:val="32"/>
        </w:rPr>
        <w:t xml:space="preserve"> </w:t>
      </w:r>
      <w:r>
        <w:rPr>
          <w:rFonts w:hint="eastAsia" w:ascii="宋体" w:hAnsi="宋体" w:eastAsia="仿宋_GB2312" w:cs="仿宋_GB2312"/>
          <w:sz w:val="32"/>
          <w:szCs w:val="32"/>
        </w:rPr>
        <w:t>县级以上人民政府应当将中医药工作纳入政府绩效考核内容，督促有关部门履行发展中医药的职责。</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rPr>
      </w:pPr>
      <w:r>
        <w:rPr>
          <w:rFonts w:hint="eastAsia" w:ascii="宋体" w:hAnsi="宋体" w:eastAsia="仿宋_GB2312" w:cs="仿宋_GB2312"/>
          <w:sz w:val="32"/>
          <w:szCs w:val="32"/>
        </w:rPr>
        <w:t>省人民政府中医药主管部门应当建立符合中医药特点的工作考核评估机制，开展对公立医疗机构中医药医疗服务质量等指标的考核。</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rPr>
      </w:pPr>
      <w:r>
        <w:rPr>
          <w:rFonts w:hint="eastAsia" w:ascii="宋体" w:hAnsi="宋体" w:eastAsia="黑体" w:cs="黑体"/>
          <w:snapToGrid w:val="0"/>
          <w:kern w:val="0"/>
          <w:sz w:val="32"/>
          <w:szCs w:val="32"/>
        </w:rPr>
        <w:t>第</w:t>
      </w:r>
      <w:r>
        <w:rPr>
          <w:rFonts w:hint="eastAsia" w:ascii="宋体" w:hAnsi="宋体" w:eastAsia="黑体" w:cs="黑体"/>
          <w:i w:val="0"/>
          <w:iCs w:val="0"/>
          <w:snapToGrid w:val="0"/>
          <w:kern w:val="0"/>
          <w:sz w:val="32"/>
          <w:szCs w:val="32"/>
          <w:u w:val="none"/>
          <w:lang w:eastAsia="zh-CN"/>
        </w:rPr>
        <w:t>五十一</w:t>
      </w:r>
      <w:r>
        <w:rPr>
          <w:rFonts w:hint="eastAsia" w:ascii="宋体" w:hAnsi="宋体" w:eastAsia="黑体" w:cs="黑体"/>
          <w:snapToGrid w:val="0"/>
          <w:kern w:val="0"/>
          <w:sz w:val="32"/>
          <w:szCs w:val="32"/>
        </w:rPr>
        <w:t>条</w:t>
      </w:r>
      <w:r>
        <w:rPr>
          <w:rFonts w:hint="eastAsia" w:ascii="宋体" w:hAnsi="宋体" w:eastAsia="黑体" w:cs="黑体"/>
          <w:snapToGrid w:val="0"/>
          <w:kern w:val="0"/>
          <w:sz w:val="32"/>
          <w:szCs w:val="32"/>
          <w:lang w:val="en-US" w:eastAsia="zh-CN"/>
        </w:rPr>
        <w:t xml:space="preserve"> </w:t>
      </w:r>
      <w:r>
        <w:rPr>
          <w:rFonts w:hint="eastAsia" w:ascii="宋体" w:hAnsi="宋体" w:eastAsia="仿宋_GB2312" w:cs="仿宋_GB2312"/>
          <w:sz w:val="32"/>
          <w:szCs w:val="32"/>
          <w:lang w:val="en-US" w:eastAsia="zh-CN"/>
        </w:rPr>
        <w:t xml:space="preserve"> </w:t>
      </w:r>
      <w:r>
        <w:rPr>
          <w:rFonts w:hint="eastAsia" w:ascii="宋体" w:hAnsi="宋体" w:eastAsia="仿宋_GB2312" w:cs="仿宋_GB2312"/>
          <w:sz w:val="32"/>
          <w:szCs w:val="32"/>
        </w:rPr>
        <w:t>县级以上人民政府中医药主管部门应当完善中医药监督执法体制，加强对中医技术和服务的监督检查。</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kern w:val="2"/>
          <w:sz w:val="32"/>
          <w:szCs w:val="32"/>
        </w:rPr>
      </w:pPr>
      <w:r>
        <w:rPr>
          <w:rFonts w:hint="eastAsia" w:ascii="宋体" w:hAnsi="宋体" w:eastAsia="仿宋_GB2312" w:cs="仿宋_GB2312"/>
          <w:kern w:val="2"/>
          <w:sz w:val="32"/>
          <w:szCs w:val="32"/>
        </w:rPr>
        <w:t>县级以上人民政府市场监督管理、药品监督管理、</w:t>
      </w:r>
      <w:r>
        <w:rPr>
          <w:rFonts w:hint="eastAsia" w:ascii="宋体" w:hAnsi="宋体" w:eastAsia="仿宋_GB2312" w:cs="仿宋_GB2312"/>
          <w:kern w:val="2"/>
          <w:sz w:val="32"/>
          <w:szCs w:val="32"/>
          <w:lang w:eastAsia="zh-CN"/>
        </w:rPr>
        <w:t>农业农村、</w:t>
      </w:r>
      <w:r>
        <w:rPr>
          <w:rFonts w:hint="eastAsia" w:ascii="宋体" w:hAnsi="宋体" w:eastAsia="仿宋_GB2312" w:cs="仿宋_GB2312"/>
          <w:kern w:val="2"/>
          <w:sz w:val="32"/>
          <w:szCs w:val="32"/>
        </w:rPr>
        <w:t>中医药等主管部门，应当建立多部门协同监管机制，加强对中药材、中药饮片质量的抽查检验</w:t>
      </w:r>
      <w:r>
        <w:rPr>
          <w:rFonts w:hint="eastAsia" w:ascii="宋体" w:hAnsi="宋体" w:eastAsia="仿宋_GB2312" w:cs="仿宋_GB2312"/>
          <w:kern w:val="2"/>
          <w:sz w:val="32"/>
          <w:szCs w:val="32"/>
          <w:lang w:eastAsia="zh-CN"/>
        </w:rPr>
        <w:t>，依法</w:t>
      </w:r>
      <w:r>
        <w:rPr>
          <w:rFonts w:hint="eastAsia" w:ascii="宋体" w:hAnsi="宋体" w:eastAsia="仿宋_GB2312" w:cs="仿宋_GB2312"/>
          <w:b w:val="0"/>
          <w:bCs w:val="0"/>
          <w:color w:val="000000"/>
          <w:sz w:val="32"/>
          <w:szCs w:val="32"/>
          <w:lang w:val="en-US" w:eastAsia="zh-CN"/>
        </w:rPr>
        <w:t>查处生产销售假冒伪劣中药材</w:t>
      </w:r>
      <w:r>
        <w:rPr>
          <w:rFonts w:hint="eastAsia" w:ascii="宋体" w:hAnsi="宋体" w:eastAsia="仿宋_GB2312" w:cs="仿宋_GB2312"/>
          <w:kern w:val="2"/>
          <w:sz w:val="32"/>
          <w:szCs w:val="32"/>
        </w:rPr>
        <w:t>、中药饮片</w:t>
      </w:r>
      <w:r>
        <w:rPr>
          <w:rFonts w:hint="eastAsia" w:ascii="宋体" w:hAnsi="宋体" w:eastAsia="仿宋_GB2312" w:cs="仿宋_GB2312"/>
          <w:b w:val="0"/>
          <w:bCs w:val="0"/>
          <w:color w:val="000000"/>
          <w:sz w:val="32"/>
          <w:szCs w:val="32"/>
          <w:lang w:val="en-US" w:eastAsia="zh-CN"/>
        </w:rPr>
        <w:t>行为，</w:t>
      </w:r>
      <w:r>
        <w:rPr>
          <w:rFonts w:hint="eastAsia" w:ascii="宋体" w:hAnsi="宋体" w:eastAsia="仿宋_GB2312" w:cs="仿宋_GB2312"/>
          <w:kern w:val="2"/>
          <w:sz w:val="32"/>
          <w:szCs w:val="32"/>
        </w:rPr>
        <w:t>保障中药质量安全。</w:t>
      </w:r>
    </w:p>
    <w:p>
      <w:pPr>
        <w:pStyle w:val="2"/>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rPr>
      </w:pPr>
      <w:r>
        <w:rPr>
          <w:rFonts w:hint="eastAsia" w:ascii="宋体" w:hAnsi="宋体" w:eastAsia="黑体" w:cs="黑体"/>
          <w:snapToGrid w:val="0"/>
          <w:kern w:val="0"/>
          <w:sz w:val="32"/>
          <w:szCs w:val="32"/>
        </w:rPr>
        <w:t>第</w:t>
      </w:r>
      <w:r>
        <w:rPr>
          <w:rFonts w:hint="eastAsia" w:ascii="宋体" w:hAnsi="宋体" w:eastAsia="黑体" w:cs="黑体"/>
          <w:i w:val="0"/>
          <w:iCs w:val="0"/>
          <w:snapToGrid w:val="0"/>
          <w:kern w:val="0"/>
          <w:sz w:val="32"/>
          <w:szCs w:val="32"/>
          <w:u w:val="none"/>
          <w:lang w:eastAsia="zh-CN"/>
        </w:rPr>
        <w:t>五十二</w:t>
      </w:r>
      <w:r>
        <w:rPr>
          <w:rFonts w:hint="eastAsia" w:ascii="宋体" w:hAnsi="宋体" w:eastAsia="黑体" w:cs="黑体"/>
          <w:snapToGrid w:val="0"/>
          <w:kern w:val="0"/>
          <w:sz w:val="32"/>
          <w:szCs w:val="32"/>
        </w:rPr>
        <w:t>条</w:t>
      </w:r>
      <w:r>
        <w:rPr>
          <w:rFonts w:hint="eastAsia" w:ascii="宋体" w:hAnsi="宋体" w:cs="仿宋_GB2312"/>
          <w:snapToGrid w:val="0"/>
          <w:kern w:val="0"/>
          <w:sz w:val="32"/>
          <w:szCs w:val="32"/>
          <w:lang w:val="en-US" w:eastAsia="zh-CN"/>
        </w:rPr>
        <w:t xml:space="preserve"> </w:t>
      </w:r>
      <w:r>
        <w:rPr>
          <w:rFonts w:hint="eastAsia" w:ascii="宋体" w:hAnsi="宋体" w:eastAsia="仿宋_GB2312" w:cs="仿宋_GB2312"/>
          <w:spacing w:val="-6"/>
          <w:sz w:val="32"/>
          <w:szCs w:val="32"/>
          <w:lang w:val="en-US" w:eastAsia="zh-CN"/>
        </w:rPr>
        <w:t xml:space="preserve"> </w:t>
      </w:r>
      <w:r>
        <w:rPr>
          <w:rFonts w:hint="eastAsia" w:ascii="宋体" w:hAnsi="宋体" w:eastAsia="仿宋_GB2312" w:cs="仿宋_GB2312"/>
          <w:spacing w:val="-6"/>
          <w:sz w:val="32"/>
          <w:szCs w:val="32"/>
        </w:rPr>
        <w:t>县级以上人民政府中医药主</w:t>
      </w:r>
      <w:r>
        <w:rPr>
          <w:rFonts w:hint="eastAsia" w:ascii="宋体" w:hAnsi="宋体" w:eastAsia="仿宋_GB2312" w:cs="仿宋_GB2312"/>
          <w:sz w:val="32"/>
          <w:szCs w:val="32"/>
        </w:rPr>
        <w:t>管</w:t>
      </w:r>
      <w:r>
        <w:rPr>
          <w:rFonts w:hint="eastAsia" w:ascii="宋体" w:hAnsi="宋体" w:eastAsia="仿宋_GB2312" w:cs="仿宋_GB2312"/>
          <w:spacing w:val="-6"/>
          <w:sz w:val="32"/>
          <w:szCs w:val="32"/>
        </w:rPr>
        <w:t>部门应当</w:t>
      </w:r>
      <w:r>
        <w:rPr>
          <w:rFonts w:hint="eastAsia" w:ascii="宋体" w:hAnsi="宋体" w:eastAsia="仿宋_GB2312" w:cs="仿宋_GB2312"/>
          <w:spacing w:val="-6"/>
          <w:sz w:val="32"/>
          <w:szCs w:val="32"/>
          <w:lang w:eastAsia="zh-CN"/>
        </w:rPr>
        <w:t>会同发展改革、市场监督管理、药品监督管理等主管部</w:t>
      </w:r>
      <w:r>
        <w:rPr>
          <w:rFonts w:hint="eastAsia" w:ascii="宋体" w:hAnsi="宋体" w:eastAsia="仿宋_GB2312" w:cs="仿宋_GB2312"/>
          <w:sz w:val="32"/>
          <w:szCs w:val="32"/>
          <w:lang w:eastAsia="zh-CN"/>
        </w:rPr>
        <w:t>门</w:t>
      </w:r>
      <w:r>
        <w:rPr>
          <w:rFonts w:hint="eastAsia" w:ascii="宋体" w:hAnsi="宋体" w:eastAsia="仿宋_GB2312" w:cs="仿宋_GB2312"/>
          <w:sz w:val="32"/>
          <w:szCs w:val="32"/>
        </w:rPr>
        <w:t>加强中医药行业信用体系建设，将中医药行业公共信用信息纳入省公共信用信息平台，健全中医药行业守信激励、失信惩戒机制。</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jc w:val="center"/>
        <w:outlineLvl w:val="9"/>
        <w:rPr>
          <w:rFonts w:hint="eastAsia" w:ascii="宋体" w:hAnsi="宋体" w:eastAsia="仿宋_GB2312" w:cs="仿宋_GB2312"/>
          <w:bCs/>
          <w:sz w:val="32"/>
          <w:szCs w:val="32"/>
        </w:rPr>
      </w:pP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jc w:val="center"/>
        <w:outlineLvl w:val="9"/>
        <w:rPr>
          <w:rFonts w:hint="eastAsia" w:ascii="宋体" w:hAnsi="宋体" w:eastAsia="黑体" w:cs="黑体"/>
          <w:bCs/>
          <w:sz w:val="32"/>
          <w:szCs w:val="32"/>
        </w:rPr>
      </w:pPr>
      <w:r>
        <w:rPr>
          <w:rFonts w:hint="eastAsia" w:ascii="宋体" w:hAnsi="宋体" w:eastAsia="黑体" w:cs="黑体"/>
          <w:bCs/>
          <w:sz w:val="32"/>
          <w:szCs w:val="32"/>
        </w:rPr>
        <w:t>第七章  法律责任</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rPr>
      </w:pP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rPr>
      </w:pPr>
      <w:r>
        <w:rPr>
          <w:rFonts w:hint="eastAsia" w:ascii="宋体" w:hAnsi="宋体" w:eastAsia="黑体" w:cs="黑体"/>
          <w:snapToGrid w:val="0"/>
          <w:kern w:val="0"/>
          <w:sz w:val="32"/>
          <w:szCs w:val="32"/>
        </w:rPr>
        <w:t>第</w:t>
      </w:r>
      <w:r>
        <w:rPr>
          <w:rFonts w:hint="eastAsia" w:ascii="宋体" w:hAnsi="宋体" w:eastAsia="黑体" w:cs="黑体"/>
          <w:i w:val="0"/>
          <w:iCs w:val="0"/>
          <w:snapToGrid w:val="0"/>
          <w:kern w:val="0"/>
          <w:sz w:val="32"/>
          <w:szCs w:val="32"/>
          <w:u w:val="none"/>
          <w:lang w:eastAsia="zh-CN"/>
        </w:rPr>
        <w:t>五十三</w:t>
      </w:r>
      <w:r>
        <w:rPr>
          <w:rFonts w:hint="eastAsia" w:ascii="宋体" w:hAnsi="宋体" w:eastAsia="黑体" w:cs="黑体"/>
          <w:snapToGrid w:val="0"/>
          <w:kern w:val="0"/>
          <w:sz w:val="32"/>
          <w:szCs w:val="32"/>
        </w:rPr>
        <w:t>条</w:t>
      </w:r>
      <w:r>
        <w:rPr>
          <w:rFonts w:hint="eastAsia" w:ascii="宋体" w:hAnsi="宋体" w:eastAsia="黑体" w:cs="黑体"/>
          <w:snapToGrid w:val="0"/>
          <w:kern w:val="0"/>
          <w:sz w:val="32"/>
          <w:szCs w:val="32"/>
          <w:lang w:val="en-US" w:eastAsia="zh-CN"/>
        </w:rPr>
        <w:t xml:space="preserve"> </w:t>
      </w:r>
      <w:r>
        <w:rPr>
          <w:rFonts w:hint="eastAsia" w:ascii="宋体" w:hAnsi="宋体" w:eastAsia="仿宋_GB2312" w:cs="仿宋_GB2312"/>
          <w:sz w:val="32"/>
          <w:szCs w:val="32"/>
        </w:rPr>
        <w:t xml:space="preserve"> 县级以上人民政府中医药主管部门及其他有关部门未履行本条例规定职责的，由本级人民政府或者上级人民政府有关部门责令改正；情节严重的，对直接负责的主管人员和其他直接责任人员，依法给予处分。</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color w:val="auto"/>
          <w:sz w:val="32"/>
          <w:szCs w:val="32"/>
          <w:highlight w:val="none"/>
        </w:rPr>
      </w:pPr>
      <w:r>
        <w:rPr>
          <w:rFonts w:hint="eastAsia" w:ascii="宋体" w:hAnsi="宋体" w:eastAsia="黑体" w:cs="黑体"/>
          <w:snapToGrid w:val="0"/>
          <w:kern w:val="0"/>
          <w:sz w:val="32"/>
          <w:szCs w:val="32"/>
        </w:rPr>
        <w:t>第</w:t>
      </w:r>
      <w:r>
        <w:rPr>
          <w:rFonts w:hint="eastAsia" w:ascii="宋体" w:hAnsi="宋体" w:eastAsia="黑体" w:cs="黑体"/>
          <w:i w:val="0"/>
          <w:iCs w:val="0"/>
          <w:snapToGrid w:val="0"/>
          <w:kern w:val="0"/>
          <w:sz w:val="32"/>
          <w:szCs w:val="32"/>
          <w:u w:val="none"/>
          <w:lang w:eastAsia="zh-CN"/>
        </w:rPr>
        <w:t>五十四</w:t>
      </w:r>
      <w:r>
        <w:rPr>
          <w:rFonts w:hint="eastAsia" w:ascii="宋体" w:hAnsi="宋体" w:eastAsia="黑体" w:cs="黑体"/>
          <w:snapToGrid w:val="0"/>
          <w:kern w:val="0"/>
          <w:sz w:val="32"/>
          <w:szCs w:val="32"/>
        </w:rPr>
        <w:t>条</w:t>
      </w:r>
      <w:r>
        <w:rPr>
          <w:rFonts w:hint="eastAsia" w:ascii="宋体" w:hAnsi="宋体" w:eastAsia="黑体" w:cs="黑体"/>
          <w:snapToGrid w:val="0"/>
          <w:kern w:val="0"/>
          <w:sz w:val="32"/>
          <w:szCs w:val="32"/>
          <w:lang w:val="en-US" w:eastAsia="zh-CN"/>
        </w:rPr>
        <w:t xml:space="preserve"> </w:t>
      </w:r>
      <w:r>
        <w:rPr>
          <w:rFonts w:hint="eastAsia" w:ascii="宋体" w:hAnsi="宋体" w:eastAsia="仿宋_GB2312" w:cs="仿宋_GB2312"/>
          <w:sz w:val="32"/>
          <w:szCs w:val="32"/>
        </w:rPr>
        <w:t xml:space="preserve"> 违反本条例</w:t>
      </w:r>
      <w:r>
        <w:rPr>
          <w:rFonts w:hint="eastAsia" w:ascii="宋体" w:hAnsi="宋体" w:eastAsia="仿宋_GB2312" w:cs="仿宋_GB2312"/>
          <w:color w:val="auto"/>
          <w:sz w:val="32"/>
          <w:szCs w:val="32"/>
          <w:highlight w:val="none"/>
        </w:rPr>
        <w:t>第</w:t>
      </w:r>
      <w:r>
        <w:rPr>
          <w:rFonts w:hint="eastAsia" w:ascii="宋体" w:hAnsi="宋体" w:eastAsia="仿宋_GB2312" w:cs="仿宋_GB2312"/>
          <w:i w:val="0"/>
          <w:iCs w:val="0"/>
          <w:color w:val="auto"/>
          <w:sz w:val="32"/>
          <w:szCs w:val="32"/>
          <w:highlight w:val="none"/>
          <w:u w:val="none"/>
          <w:lang w:eastAsia="zh-CN"/>
        </w:rPr>
        <w:t>十</w:t>
      </w:r>
      <w:r>
        <w:rPr>
          <w:rFonts w:hint="eastAsia" w:ascii="宋体" w:hAnsi="宋体" w:eastAsia="仿宋_GB2312" w:cs="仿宋_GB2312"/>
          <w:color w:val="auto"/>
          <w:sz w:val="32"/>
          <w:szCs w:val="32"/>
          <w:highlight w:val="none"/>
          <w:lang w:eastAsia="zh-CN"/>
        </w:rPr>
        <w:t>一</w:t>
      </w:r>
      <w:r>
        <w:rPr>
          <w:rFonts w:hint="eastAsia" w:ascii="宋体" w:hAnsi="宋体" w:eastAsia="仿宋_GB2312" w:cs="仿宋_GB2312"/>
          <w:color w:val="auto"/>
          <w:sz w:val="32"/>
          <w:szCs w:val="32"/>
          <w:highlight w:val="none"/>
        </w:rPr>
        <w:t>条第二款规定，举办中医诊所应当备案而未备案，或者备案时提供虚假材料的，由所在地县级人民政府中医药主管部门责令改正，没收违法所得，并处</w:t>
      </w:r>
      <w:r>
        <w:rPr>
          <w:rFonts w:hint="eastAsia" w:ascii="宋体" w:hAnsi="宋体" w:eastAsia="仿宋_GB2312" w:cs="仿宋_GB2312"/>
          <w:color w:val="auto"/>
          <w:sz w:val="32"/>
          <w:szCs w:val="32"/>
          <w:highlight w:val="none"/>
          <w:lang w:eastAsia="zh-CN"/>
        </w:rPr>
        <w:t>一万元以上</w:t>
      </w:r>
      <w:r>
        <w:rPr>
          <w:rFonts w:hint="eastAsia" w:ascii="宋体" w:hAnsi="宋体" w:eastAsia="仿宋_GB2312" w:cs="仿宋_GB2312"/>
          <w:color w:val="auto"/>
          <w:sz w:val="32"/>
          <w:szCs w:val="32"/>
          <w:highlight w:val="none"/>
        </w:rPr>
        <w:t>三万元以下罚款，向社会公告相关信息；拒不改正的，责</w:t>
      </w:r>
      <w:r>
        <w:rPr>
          <w:rFonts w:hint="eastAsia" w:ascii="宋体" w:hAnsi="宋体" w:eastAsia="仿宋_GB2312" w:cs="仿宋_GB2312"/>
          <w:color w:val="auto"/>
          <w:spacing w:val="-6"/>
          <w:sz w:val="32"/>
          <w:szCs w:val="32"/>
          <w:highlight w:val="none"/>
        </w:rPr>
        <w:t>令停止执业活动，其直接责任人员五年内不得从事中医药相关活动。</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rPr>
      </w:pPr>
      <w:r>
        <w:rPr>
          <w:rFonts w:hint="eastAsia" w:ascii="宋体" w:hAnsi="宋体" w:eastAsia="黑体" w:cs="黑体"/>
          <w:snapToGrid w:val="0"/>
          <w:kern w:val="0"/>
          <w:sz w:val="32"/>
          <w:szCs w:val="32"/>
        </w:rPr>
        <w:t>第</w:t>
      </w:r>
      <w:r>
        <w:rPr>
          <w:rFonts w:hint="eastAsia" w:ascii="宋体" w:hAnsi="宋体" w:eastAsia="黑体" w:cs="黑体"/>
          <w:i w:val="0"/>
          <w:iCs w:val="0"/>
          <w:snapToGrid w:val="0"/>
          <w:kern w:val="0"/>
          <w:sz w:val="32"/>
          <w:szCs w:val="32"/>
          <w:u w:val="none"/>
          <w:lang w:eastAsia="zh-CN"/>
        </w:rPr>
        <w:t>五十五</w:t>
      </w:r>
      <w:r>
        <w:rPr>
          <w:rFonts w:hint="eastAsia" w:ascii="宋体" w:hAnsi="宋体" w:eastAsia="黑体" w:cs="黑体"/>
          <w:snapToGrid w:val="0"/>
          <w:kern w:val="0"/>
          <w:sz w:val="32"/>
          <w:szCs w:val="32"/>
        </w:rPr>
        <w:t>条</w:t>
      </w:r>
      <w:r>
        <w:rPr>
          <w:rFonts w:hint="eastAsia" w:ascii="宋体" w:hAnsi="宋体" w:eastAsia="黑体" w:cs="黑体"/>
          <w:snapToGrid w:val="0"/>
          <w:kern w:val="0"/>
          <w:sz w:val="32"/>
          <w:szCs w:val="32"/>
          <w:lang w:val="en-US" w:eastAsia="zh-CN"/>
        </w:rPr>
        <w:t xml:space="preserve"> </w:t>
      </w:r>
      <w:r>
        <w:rPr>
          <w:rFonts w:hint="eastAsia" w:ascii="宋体" w:hAnsi="宋体" w:eastAsia="仿宋_GB2312" w:cs="仿宋_GB2312"/>
          <w:snapToGrid w:val="0"/>
          <w:color w:val="auto"/>
          <w:kern w:val="0"/>
          <w:sz w:val="32"/>
          <w:szCs w:val="32"/>
          <w:highlight w:val="none"/>
        </w:rPr>
        <w:t xml:space="preserve"> </w:t>
      </w:r>
      <w:r>
        <w:rPr>
          <w:rFonts w:hint="eastAsia" w:ascii="宋体" w:hAnsi="宋体" w:eastAsia="仿宋_GB2312" w:cs="仿宋_GB2312"/>
          <w:color w:val="auto"/>
          <w:sz w:val="32"/>
          <w:szCs w:val="32"/>
          <w:highlight w:val="none"/>
        </w:rPr>
        <w:t>违反本条例第</w:t>
      </w:r>
      <w:r>
        <w:rPr>
          <w:rFonts w:hint="eastAsia" w:ascii="宋体" w:hAnsi="宋体" w:eastAsia="仿宋_GB2312" w:cs="仿宋_GB2312"/>
          <w:i w:val="0"/>
          <w:iCs w:val="0"/>
          <w:color w:val="auto"/>
          <w:sz w:val="32"/>
          <w:szCs w:val="32"/>
          <w:highlight w:val="none"/>
          <w:u w:val="none"/>
          <w:lang w:eastAsia="zh-CN"/>
        </w:rPr>
        <w:t>十一</w:t>
      </w:r>
      <w:r>
        <w:rPr>
          <w:rFonts w:hint="eastAsia" w:ascii="宋体" w:hAnsi="宋体" w:eastAsia="仿宋_GB2312" w:cs="仿宋_GB2312"/>
          <w:color w:val="auto"/>
          <w:sz w:val="32"/>
          <w:szCs w:val="32"/>
          <w:highlight w:val="none"/>
        </w:rPr>
        <w:t>条第二款规定，中医诊所超出备案范围开展医疗活</w:t>
      </w:r>
      <w:r>
        <w:rPr>
          <w:rFonts w:hint="eastAsia" w:ascii="宋体" w:hAnsi="宋体" w:eastAsia="仿宋_GB2312" w:cs="仿宋_GB2312"/>
          <w:sz w:val="32"/>
          <w:szCs w:val="32"/>
        </w:rPr>
        <w:t>动的，由所在地县级人民政府中医药主管部门责令改正，没收违法所得，并处一万元以上三万元以下罚款；情节严重的，责令停止执业活动。</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rPr>
      </w:pPr>
      <w:r>
        <w:rPr>
          <w:rFonts w:hint="eastAsia" w:ascii="宋体" w:hAnsi="宋体" w:eastAsia="仿宋_GB2312" w:cs="仿宋_GB2312"/>
          <w:sz w:val="32"/>
          <w:szCs w:val="32"/>
        </w:rPr>
        <w:t>中医诊所被责令停止执业活动的，其直接负责的主管人员自处罚决定作出之日起五年内不得在医疗机构内从事管理工作。医疗机构聘用上述不得从事管理工作的人员从事管理工作的，由原发证部门吊销执业许可证或者由原备案部门责令停止执业活动。</w:t>
      </w:r>
    </w:p>
    <w:p>
      <w:pPr>
        <w:keepNext w:val="0"/>
        <w:keepLines w:val="0"/>
        <w:pageBreakBefore w:val="0"/>
        <w:widowControl w:val="0"/>
        <w:kinsoku/>
        <w:wordWrap/>
        <w:overflowPunct w:val="0"/>
        <w:topLinePunct w:val="0"/>
        <w:autoSpaceDE/>
        <w:autoSpaceDN/>
        <w:bidi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lang w:val="en-US" w:eastAsia="zh-CN"/>
        </w:rPr>
      </w:pPr>
      <w:r>
        <w:rPr>
          <w:rFonts w:hint="eastAsia" w:ascii="宋体" w:hAnsi="宋体" w:eastAsia="黑体" w:cs="黑体"/>
          <w:snapToGrid w:val="0"/>
          <w:kern w:val="0"/>
          <w:sz w:val="32"/>
          <w:szCs w:val="32"/>
          <w:lang w:val="en-US" w:eastAsia="zh-CN"/>
        </w:rPr>
        <w:t>第</w:t>
      </w:r>
      <w:r>
        <w:rPr>
          <w:rFonts w:hint="eastAsia" w:ascii="宋体" w:hAnsi="宋体" w:eastAsia="黑体" w:cs="黑体"/>
          <w:i w:val="0"/>
          <w:iCs w:val="0"/>
          <w:snapToGrid w:val="0"/>
          <w:kern w:val="0"/>
          <w:sz w:val="32"/>
          <w:szCs w:val="32"/>
          <w:u w:val="none"/>
          <w:lang w:eastAsia="zh-CN"/>
        </w:rPr>
        <w:t>五十六</w:t>
      </w:r>
      <w:r>
        <w:rPr>
          <w:rFonts w:hint="eastAsia" w:ascii="宋体" w:hAnsi="宋体" w:eastAsia="黑体" w:cs="黑体"/>
          <w:snapToGrid w:val="0"/>
          <w:kern w:val="0"/>
          <w:sz w:val="32"/>
          <w:szCs w:val="32"/>
          <w:lang w:val="en-US" w:eastAsia="zh-CN"/>
        </w:rPr>
        <w:t>条</w:t>
      </w:r>
      <w:r>
        <w:rPr>
          <w:rFonts w:hint="eastAsia" w:ascii="宋体" w:hAnsi="宋体" w:eastAsia="仿宋_GB2312" w:cs="仿宋_GB2312"/>
          <w:snapToGrid w:val="0"/>
          <w:kern w:val="0"/>
          <w:sz w:val="32"/>
          <w:szCs w:val="32"/>
          <w:lang w:val="en-US" w:eastAsia="zh-CN"/>
        </w:rPr>
        <w:t xml:space="preserve">  </w:t>
      </w:r>
      <w:r>
        <w:rPr>
          <w:rFonts w:hint="eastAsia" w:ascii="宋体" w:hAnsi="宋体" w:eastAsia="仿宋_GB2312" w:cs="仿宋_GB2312"/>
          <w:sz w:val="32"/>
          <w:szCs w:val="32"/>
          <w:lang w:val="en-US" w:eastAsia="zh-CN"/>
        </w:rPr>
        <w:t>违反本条例第十二条规定，中医养生保健机构开展医疗活动的，由县级以上人民政府卫生健康主管部门依法处理；进行带有医疗性质宣传的，由县级以上人民政府市场监督管理部门依法处理；构成犯罪的，依法追究刑事责任。</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rPr>
      </w:pPr>
      <w:r>
        <w:rPr>
          <w:rFonts w:hint="eastAsia" w:ascii="宋体" w:hAnsi="宋体" w:eastAsia="黑体" w:cs="黑体"/>
          <w:snapToGrid w:val="0"/>
          <w:kern w:val="0"/>
          <w:sz w:val="32"/>
          <w:szCs w:val="32"/>
        </w:rPr>
        <w:t>第</w:t>
      </w:r>
      <w:r>
        <w:rPr>
          <w:rFonts w:hint="eastAsia" w:ascii="宋体" w:hAnsi="宋体" w:eastAsia="黑体" w:cs="黑体"/>
          <w:i w:val="0"/>
          <w:iCs w:val="0"/>
          <w:snapToGrid w:val="0"/>
          <w:kern w:val="0"/>
          <w:sz w:val="32"/>
          <w:szCs w:val="32"/>
          <w:u w:val="none"/>
          <w:lang w:eastAsia="zh-CN"/>
        </w:rPr>
        <w:t>五十七</w:t>
      </w:r>
      <w:r>
        <w:rPr>
          <w:rFonts w:hint="eastAsia" w:ascii="宋体" w:hAnsi="宋体" w:eastAsia="黑体" w:cs="黑体"/>
          <w:snapToGrid w:val="0"/>
          <w:kern w:val="0"/>
          <w:sz w:val="32"/>
          <w:szCs w:val="32"/>
        </w:rPr>
        <w:t>条</w:t>
      </w:r>
      <w:r>
        <w:rPr>
          <w:rFonts w:hint="eastAsia" w:ascii="宋体" w:hAnsi="宋体" w:eastAsia="仿宋_GB2312" w:cs="仿宋_GB2312"/>
          <w:snapToGrid w:val="0"/>
          <w:kern w:val="0"/>
          <w:sz w:val="32"/>
          <w:szCs w:val="32"/>
          <w:lang w:val="en-US" w:eastAsia="zh-CN"/>
        </w:rPr>
        <w:t xml:space="preserve"> </w:t>
      </w:r>
      <w:r>
        <w:rPr>
          <w:rFonts w:hint="eastAsia" w:ascii="宋体" w:hAnsi="宋体" w:eastAsia="仿宋_GB2312" w:cs="仿宋_GB2312"/>
          <w:snapToGrid w:val="0"/>
          <w:kern w:val="0"/>
          <w:sz w:val="32"/>
          <w:szCs w:val="32"/>
        </w:rPr>
        <w:t xml:space="preserve"> </w:t>
      </w:r>
      <w:r>
        <w:rPr>
          <w:rFonts w:hint="eastAsia" w:ascii="宋体" w:hAnsi="宋体" w:eastAsia="仿宋_GB2312" w:cs="仿宋_GB2312"/>
          <w:sz w:val="32"/>
          <w:szCs w:val="32"/>
        </w:rPr>
        <w:t>违反本条例第</w:t>
      </w:r>
      <w:r>
        <w:rPr>
          <w:rFonts w:hint="eastAsia" w:ascii="宋体" w:hAnsi="宋体" w:eastAsia="仿宋_GB2312" w:cs="仿宋_GB2312"/>
          <w:i w:val="0"/>
          <w:iCs w:val="0"/>
          <w:sz w:val="32"/>
          <w:szCs w:val="32"/>
          <w:u w:val="none"/>
          <w:lang w:eastAsia="zh-CN"/>
        </w:rPr>
        <w:t>十四</w:t>
      </w:r>
      <w:r>
        <w:rPr>
          <w:rFonts w:hint="eastAsia" w:ascii="宋体" w:hAnsi="宋体" w:eastAsia="仿宋_GB2312" w:cs="仿宋_GB2312"/>
          <w:sz w:val="32"/>
          <w:szCs w:val="32"/>
        </w:rPr>
        <w:t>条</w:t>
      </w:r>
      <w:r>
        <w:rPr>
          <w:rFonts w:hint="eastAsia" w:ascii="宋体" w:hAnsi="宋体" w:eastAsia="仿宋_GB2312" w:cs="仿宋_GB2312"/>
          <w:sz w:val="32"/>
          <w:szCs w:val="32"/>
          <w:lang w:eastAsia="zh-CN"/>
        </w:rPr>
        <w:t>第二款</w:t>
      </w:r>
      <w:r>
        <w:rPr>
          <w:rFonts w:hint="eastAsia" w:ascii="宋体" w:hAnsi="宋体" w:eastAsia="仿宋_GB2312" w:cs="仿宋_GB2312"/>
          <w:sz w:val="32"/>
          <w:szCs w:val="32"/>
        </w:rPr>
        <w:t>规定，经考核取得医师资格的中医医师超出注册的执业范围从事医疗活动的，由县级以上人民政府中医药主管部门责令暂停六个月以上一年以下执业活动，并处一万元以上三万元以下罚款；情节严重的，吊销执业证书。</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jc w:val="both"/>
        <w:outlineLvl w:val="9"/>
        <w:rPr>
          <w:rFonts w:hint="eastAsia" w:ascii="宋体" w:hAnsi="宋体" w:eastAsia="仿宋_GB2312" w:cs="仿宋_GB2312"/>
          <w:snapToGrid w:val="0"/>
          <w:kern w:val="0"/>
          <w:sz w:val="32"/>
          <w:szCs w:val="32"/>
          <w:lang w:val="en-US" w:eastAsia="zh-CN"/>
        </w:rPr>
      </w:pPr>
      <w:r>
        <w:rPr>
          <w:rFonts w:hint="eastAsia" w:ascii="宋体" w:hAnsi="宋体" w:eastAsia="黑体" w:cs="黑体"/>
          <w:snapToGrid w:val="0"/>
          <w:kern w:val="0"/>
          <w:sz w:val="32"/>
          <w:szCs w:val="32"/>
          <w:lang w:val="en-US" w:eastAsia="zh-CN"/>
        </w:rPr>
        <w:t>第</w:t>
      </w:r>
      <w:r>
        <w:rPr>
          <w:rFonts w:hint="eastAsia" w:ascii="宋体" w:hAnsi="宋体" w:eastAsia="黑体" w:cs="黑体"/>
          <w:i w:val="0"/>
          <w:iCs w:val="0"/>
          <w:snapToGrid w:val="0"/>
          <w:kern w:val="0"/>
          <w:sz w:val="32"/>
          <w:szCs w:val="32"/>
          <w:u w:val="none"/>
          <w:lang w:eastAsia="zh-CN"/>
        </w:rPr>
        <w:t>五十八</w:t>
      </w:r>
      <w:r>
        <w:rPr>
          <w:rFonts w:hint="eastAsia" w:ascii="宋体" w:hAnsi="宋体" w:eastAsia="黑体" w:cs="黑体"/>
          <w:snapToGrid w:val="0"/>
          <w:kern w:val="0"/>
          <w:sz w:val="32"/>
          <w:szCs w:val="32"/>
          <w:lang w:val="en-US" w:eastAsia="zh-CN"/>
        </w:rPr>
        <w:t>条</w:t>
      </w:r>
      <w:r>
        <w:rPr>
          <w:rFonts w:hint="eastAsia" w:ascii="宋体" w:hAnsi="宋体" w:eastAsia="仿宋_GB2312" w:cs="仿宋_GB2312"/>
          <w:snapToGrid w:val="0"/>
          <w:kern w:val="0"/>
          <w:sz w:val="32"/>
          <w:szCs w:val="32"/>
          <w:lang w:val="en-US" w:eastAsia="zh-CN"/>
        </w:rPr>
        <w:t xml:space="preserve"> </w:t>
      </w:r>
      <w:r>
        <w:rPr>
          <w:rFonts w:hint="eastAsia" w:ascii="宋体" w:hAnsi="宋体" w:eastAsia="仿宋_GB2312" w:cs="仿宋_GB2312"/>
          <w:sz w:val="32"/>
          <w:szCs w:val="32"/>
          <w:lang w:val="en-US" w:eastAsia="zh-CN"/>
        </w:rPr>
        <w:t xml:space="preserve"> 违反本条例第</w:t>
      </w:r>
      <w:r>
        <w:rPr>
          <w:rFonts w:hint="eastAsia" w:ascii="宋体" w:hAnsi="宋体" w:eastAsia="仿宋_GB2312" w:cs="仿宋_GB2312"/>
          <w:i w:val="0"/>
          <w:iCs w:val="0"/>
          <w:sz w:val="32"/>
          <w:szCs w:val="32"/>
          <w:u w:val="none"/>
          <w:lang w:val="en-US" w:eastAsia="zh-CN"/>
        </w:rPr>
        <w:t>四十二</w:t>
      </w:r>
      <w:r>
        <w:rPr>
          <w:rFonts w:hint="eastAsia" w:ascii="宋体" w:hAnsi="宋体" w:eastAsia="仿宋_GB2312" w:cs="仿宋_GB2312"/>
          <w:sz w:val="32"/>
          <w:szCs w:val="32"/>
          <w:lang w:val="en-US" w:eastAsia="zh-CN"/>
        </w:rPr>
        <w:t>条规定，</w:t>
      </w:r>
      <w:r>
        <w:rPr>
          <w:rFonts w:hint="eastAsia" w:ascii="宋体" w:hAnsi="宋体" w:eastAsia="仿宋_GB2312" w:cs="仿宋_GB2312"/>
          <w:snapToGrid w:val="0"/>
          <w:kern w:val="0"/>
          <w:sz w:val="32"/>
          <w:szCs w:val="32"/>
          <w:lang w:val="en-US" w:eastAsia="zh-CN"/>
        </w:rPr>
        <w:t>广播、电视、报刊、互联网等媒体变相发布中医医疗广告、中药药品广告的，由县级以上人民政府市场监督管理部门责令改正，对广告发布者处五万元以上十万元以下的罚款。市场监督管理部门给予处罚的，应当通报新闻出版、广播电视主管部门以及其他有关部门；新闻出版、广播电视主管部门以及其他有关部门应当依法对负有责任的主管人员和直接责任人员给予处分；情节严重的，可以暂停媒体的广告发布业务。</w:t>
      </w:r>
    </w:p>
    <w:p>
      <w:pPr>
        <w:pStyle w:val="2"/>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jc w:val="both"/>
        <w:outlineLvl w:val="9"/>
        <w:rPr>
          <w:rFonts w:hint="eastAsia" w:ascii="宋体" w:hAnsi="宋体" w:eastAsia="仿宋_GB2312" w:cs="仿宋_GB2312"/>
          <w:bCs/>
          <w:sz w:val="32"/>
          <w:szCs w:val="32"/>
        </w:rPr>
      </w:pP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jc w:val="center"/>
        <w:outlineLvl w:val="9"/>
        <w:rPr>
          <w:rFonts w:hint="eastAsia" w:ascii="宋体" w:hAnsi="宋体" w:eastAsia="黑体" w:cs="黑体"/>
          <w:bCs/>
          <w:sz w:val="32"/>
          <w:szCs w:val="32"/>
        </w:rPr>
      </w:pPr>
      <w:r>
        <w:rPr>
          <w:rFonts w:hint="eastAsia" w:ascii="宋体" w:hAnsi="宋体" w:eastAsia="黑体" w:cs="黑体"/>
          <w:bCs/>
          <w:sz w:val="32"/>
          <w:szCs w:val="32"/>
        </w:rPr>
        <w:t xml:space="preserve">第八章  附 </w:t>
      </w:r>
      <w:r>
        <w:rPr>
          <w:rFonts w:hint="eastAsia" w:ascii="宋体" w:hAnsi="宋体" w:eastAsia="黑体" w:cs="黑体"/>
          <w:bCs/>
          <w:sz w:val="32"/>
          <w:szCs w:val="32"/>
          <w:lang w:val="en-US" w:eastAsia="zh-CN"/>
        </w:rPr>
        <w:t xml:space="preserve"> </w:t>
      </w:r>
      <w:r>
        <w:rPr>
          <w:rFonts w:hint="eastAsia" w:ascii="宋体" w:hAnsi="宋体" w:eastAsia="黑体" w:cs="黑体"/>
          <w:bCs/>
          <w:sz w:val="32"/>
          <w:szCs w:val="32"/>
        </w:rPr>
        <w:t>则</w:t>
      </w:r>
    </w:p>
    <w:p>
      <w:pPr>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632" w:firstLineChars="200"/>
        <w:outlineLvl w:val="9"/>
        <w:rPr>
          <w:rFonts w:hint="eastAsia" w:ascii="宋体" w:hAnsi="宋体" w:eastAsia="仿宋_GB2312" w:cs="仿宋_GB2312"/>
          <w:kern w:val="2"/>
          <w:sz w:val="32"/>
          <w:szCs w:val="32"/>
        </w:rPr>
      </w:pPr>
    </w:p>
    <w:p>
      <w:pPr>
        <w:keepNext w:val="0"/>
        <w:keepLines w:val="0"/>
        <w:pageBreakBefore w:val="0"/>
        <w:widowControl w:val="0"/>
        <w:kinsoku/>
        <w:wordWrap/>
        <w:overflowPunct w:val="0"/>
        <w:topLinePunct w:val="0"/>
        <w:autoSpaceDE/>
        <w:autoSpaceDN/>
        <w:bidi w:val="0"/>
        <w:adjustRightInd w:val="0"/>
        <w:spacing w:beforeLines="0" w:afterLines="0" w:line="590" w:lineRule="exact"/>
        <w:ind w:left="0" w:leftChars="0" w:right="0" w:rightChars="0" w:firstLine="632" w:firstLineChars="200"/>
        <w:textAlignment w:val="auto"/>
        <w:outlineLvl w:val="9"/>
        <w:rPr>
          <w:rFonts w:ascii="宋体" w:hAnsi="宋体"/>
        </w:rPr>
      </w:pPr>
      <w:r>
        <w:rPr>
          <w:rFonts w:hint="eastAsia" w:ascii="宋体" w:hAnsi="宋体" w:eastAsia="黑体" w:cs="黑体"/>
          <w:snapToGrid w:val="0"/>
          <w:kern w:val="0"/>
          <w:sz w:val="32"/>
          <w:szCs w:val="32"/>
        </w:rPr>
        <w:t>第</w:t>
      </w:r>
      <w:r>
        <w:rPr>
          <w:rFonts w:hint="eastAsia" w:ascii="宋体" w:hAnsi="宋体" w:eastAsia="黑体" w:cs="黑体"/>
          <w:i w:val="0"/>
          <w:iCs w:val="0"/>
          <w:snapToGrid w:val="0"/>
          <w:kern w:val="0"/>
          <w:sz w:val="32"/>
          <w:szCs w:val="32"/>
          <w:u w:val="none"/>
          <w:lang w:eastAsia="zh-CN"/>
        </w:rPr>
        <w:t>五十九</w:t>
      </w:r>
      <w:r>
        <w:rPr>
          <w:rFonts w:hint="eastAsia" w:ascii="宋体" w:hAnsi="宋体" w:eastAsia="黑体" w:cs="黑体"/>
          <w:snapToGrid w:val="0"/>
          <w:kern w:val="0"/>
          <w:sz w:val="32"/>
          <w:szCs w:val="32"/>
        </w:rPr>
        <w:t>条</w:t>
      </w:r>
      <w:r>
        <w:rPr>
          <w:rFonts w:hint="eastAsia" w:ascii="宋体" w:hAnsi="宋体" w:eastAsia="黑体" w:cs="黑体"/>
          <w:snapToGrid w:val="0"/>
          <w:kern w:val="0"/>
          <w:sz w:val="32"/>
          <w:szCs w:val="32"/>
          <w:lang w:val="en-US" w:eastAsia="zh-CN"/>
        </w:rPr>
        <w:t xml:space="preserve"> </w:t>
      </w:r>
      <w:r>
        <w:rPr>
          <w:rFonts w:hint="eastAsia" w:ascii="宋体" w:hAnsi="宋体" w:eastAsia="仿宋_GB2312" w:cs="仿宋_GB2312"/>
          <w:b/>
          <w:bCs/>
          <w:sz w:val="32"/>
          <w:szCs w:val="32"/>
          <w:shd w:val="clear" w:color="auto" w:fill="FFFFFF"/>
        </w:rPr>
        <w:t xml:space="preserve"> </w:t>
      </w:r>
      <w:r>
        <w:rPr>
          <w:rFonts w:hint="eastAsia" w:ascii="宋体" w:hAnsi="宋体" w:eastAsia="仿宋_GB2312" w:cs="仿宋_GB2312"/>
          <w:sz w:val="32"/>
          <w:szCs w:val="32"/>
        </w:rPr>
        <w:t>本条例自</w:t>
      </w:r>
      <w:r>
        <w:rPr>
          <w:rFonts w:hint="eastAsia" w:ascii="宋体" w:hAnsi="宋体" w:eastAsia="黑体" w:cs="黑体"/>
          <w:sz w:val="32"/>
          <w:szCs w:val="32"/>
          <w:lang w:val="en-US" w:eastAsia="zh-CN"/>
        </w:rPr>
        <w:t>2021</w:t>
      </w:r>
      <w:r>
        <w:rPr>
          <w:rFonts w:hint="eastAsia" w:ascii="宋体" w:hAnsi="宋体" w:eastAsia="仿宋_GB2312" w:cs="仿宋_GB2312"/>
          <w:sz w:val="32"/>
          <w:szCs w:val="32"/>
        </w:rPr>
        <w:t>年</w:t>
      </w:r>
      <w:r>
        <w:rPr>
          <w:rFonts w:hint="eastAsia" w:ascii="宋体" w:hAnsi="宋体" w:eastAsia="黑体" w:cs="黑体"/>
          <w:sz w:val="32"/>
          <w:szCs w:val="32"/>
          <w:lang w:val="en-US" w:eastAsia="zh-CN"/>
        </w:rPr>
        <w:t>10</w:t>
      </w:r>
      <w:r>
        <w:rPr>
          <w:rFonts w:hint="eastAsia" w:ascii="宋体" w:hAnsi="宋体" w:eastAsia="仿宋_GB2312" w:cs="仿宋_GB2312"/>
          <w:sz w:val="32"/>
          <w:szCs w:val="32"/>
        </w:rPr>
        <w:t>月</w:t>
      </w:r>
      <w:r>
        <w:rPr>
          <w:rFonts w:hint="eastAsia" w:ascii="宋体" w:hAnsi="宋体" w:eastAsia="黑体" w:cs="黑体"/>
          <w:sz w:val="32"/>
          <w:szCs w:val="32"/>
          <w:lang w:val="en-US" w:eastAsia="zh-CN"/>
        </w:rPr>
        <w:t>1</w:t>
      </w:r>
      <w:r>
        <w:rPr>
          <w:rFonts w:hint="eastAsia" w:ascii="宋体" w:hAnsi="宋体" w:eastAsia="仿宋_GB2312" w:cs="仿宋_GB2312"/>
          <w:sz w:val="32"/>
          <w:szCs w:val="32"/>
        </w:rPr>
        <w:t>日起施行。2000年3月30日广东省第九届人民代表大会常务委员会第十七次会议通过的《广东省发展中医条例》同时废止。</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rFonts w:hint="default" w:ascii="宋体" w:hAnsi="宋体" w:cs="Times New Roman"/>
          <w:spacing w:val="0"/>
          <w:szCs w:val="32"/>
        </w:rPr>
      </w:pPr>
    </w:p>
    <w:p>
      <w:pPr>
        <w:pStyle w:val="2"/>
        <w:spacing w:beforeLines="0" w:afterLines="0" w:line="590" w:lineRule="exact"/>
        <w:rPr>
          <w:rFonts w:hint="default" w:ascii="宋体" w:hAnsi="宋体" w:cs="Times New Roman"/>
          <w:spacing w:val="0"/>
          <w:szCs w:val="32"/>
        </w:rPr>
      </w:pPr>
    </w:p>
    <w:p>
      <w:pPr>
        <w:spacing w:beforeLines="0" w:afterLines="0" w:line="590" w:lineRule="exact"/>
        <w:rPr>
          <w:rFonts w:hint="default" w:ascii="宋体" w:hAnsi="宋体" w:cs="Times New Roman"/>
          <w:spacing w:val="0"/>
          <w:szCs w:val="32"/>
        </w:rPr>
      </w:pPr>
    </w:p>
    <w:p>
      <w:pPr>
        <w:pStyle w:val="2"/>
        <w:spacing w:beforeLines="0" w:afterLines="0" w:line="590" w:lineRule="exact"/>
        <w:rPr>
          <w:rFonts w:hint="default" w:ascii="宋体" w:hAnsi="宋体" w:cs="Times New Roman"/>
          <w:spacing w:val="0"/>
          <w:szCs w:val="32"/>
        </w:rPr>
      </w:pPr>
    </w:p>
    <w:p>
      <w:pPr>
        <w:spacing w:beforeLines="0" w:afterLines="0" w:line="590" w:lineRule="exact"/>
        <w:rPr>
          <w:rFonts w:hint="default" w:ascii="宋体" w:hAnsi="宋体" w:cs="Times New Roman"/>
          <w:spacing w:val="0"/>
          <w:szCs w:val="32"/>
        </w:rPr>
      </w:pPr>
    </w:p>
    <w:p>
      <w:pPr>
        <w:pStyle w:val="2"/>
        <w:spacing w:beforeLines="0" w:afterLines="0" w:line="590" w:lineRule="exact"/>
        <w:rPr>
          <w:rFonts w:hint="default" w:ascii="宋体" w:hAnsi="宋体" w:cs="Times New Roman"/>
          <w:spacing w:val="0"/>
          <w:szCs w:val="32"/>
        </w:rPr>
      </w:pPr>
    </w:p>
    <w:p>
      <w:pPr>
        <w:spacing w:beforeLines="0" w:afterLines="0" w:line="590" w:lineRule="exact"/>
        <w:rPr>
          <w:rFonts w:hint="default" w:ascii="宋体" w:hAnsi="宋体" w:cs="Times New Roman"/>
          <w:spacing w:val="0"/>
          <w:szCs w:val="32"/>
        </w:rPr>
      </w:pPr>
    </w:p>
    <w:p>
      <w:pPr>
        <w:pStyle w:val="2"/>
        <w:spacing w:beforeLines="0" w:afterLines="0" w:line="590" w:lineRule="exact"/>
        <w:rPr>
          <w:rFonts w:hint="default" w:ascii="宋体" w:hAnsi="宋体" w:cs="Times New Roman"/>
          <w:spacing w:val="0"/>
          <w:szCs w:val="32"/>
        </w:rPr>
      </w:pPr>
    </w:p>
    <w:p>
      <w:pPr>
        <w:spacing w:beforeLines="0" w:afterLines="0" w:line="590" w:lineRule="exact"/>
        <w:rPr>
          <w:rFonts w:hint="default" w:ascii="宋体" w:hAnsi="宋体" w:cs="Times New Roman"/>
          <w:spacing w:val="0"/>
          <w:szCs w:val="32"/>
        </w:rPr>
      </w:pPr>
    </w:p>
    <w:p>
      <w:pPr>
        <w:pStyle w:val="2"/>
        <w:spacing w:beforeLines="0" w:afterLines="0" w:line="590" w:lineRule="exact"/>
        <w:rPr>
          <w:rFonts w:hint="default" w:ascii="宋体" w:hAnsi="宋体" w:cs="Times New Roman"/>
          <w:spacing w:val="0"/>
          <w:szCs w:val="32"/>
        </w:rPr>
      </w:pPr>
    </w:p>
    <w:p>
      <w:pPr>
        <w:pStyle w:val="7"/>
        <w:pageBreakBefore w:val="0"/>
        <w:kinsoku/>
        <w:wordWrap/>
        <w:overflowPunct/>
        <w:topLinePunct w:val="0"/>
        <w:bidi w:val="0"/>
        <w:spacing w:beforeLines="0" w:afterLines="0" w:line="590" w:lineRule="exact"/>
        <w:ind w:left="0" w:leftChars="0" w:right="0" w:rightChars="0"/>
        <w:rPr>
          <w:rFonts w:hint="eastAsia" w:ascii="仿宋_GB2312" w:hAnsi="仿宋_GB2312" w:eastAsia="仿宋_GB2312" w:cs="仿宋_GB2312"/>
          <w:color w:val="auto"/>
          <w:sz w:val="32"/>
          <w:szCs w:val="32"/>
        </w:rPr>
      </w:pPr>
      <w:bookmarkStart w:id="0" w:name="_GoBack"/>
      <w:bookmarkEnd w:id="0"/>
    </w:p>
    <w:sectPr>
      <w:footerReference r:id="rId3" w:type="default"/>
      <w:footerReference r:id="rId4" w:type="even"/>
      <w:type w:val="continuous"/>
      <w:pgSz w:w="11907" w:h="16840"/>
      <w:pgMar w:top="1984" w:right="1531" w:bottom="1871" w:left="1531" w:header="0" w:footer="1417" w:gutter="0"/>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8"/>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方正仿宋_GBK">
    <w:panose1 w:val="03000509000000000000"/>
    <w:charset w:val="86"/>
    <w:family w:val="auto"/>
    <w:pitch w:val="default"/>
    <w:sig w:usb0="00000001" w:usb1="080E0000" w:usb2="00000000" w:usb3="00000000" w:csb0="00040000" w:csb1="00000000"/>
  </w:font>
  <w:font w:name=".PingFang SC">
    <w:altName w:val="微软雅黑"/>
    <w:panose1 w:val="00000000000000000000"/>
    <w:charset w:val="86"/>
    <w:family w:val="swiss"/>
    <w:pitch w:val="default"/>
    <w:sig w:usb0="00000000" w:usb1="00000000" w:usb2="00000010" w:usb3="00000000" w:csb0="00040000" w:csb1="00000000"/>
  </w:font>
  <w:font w:name="Arial Unicode MS">
    <w:altName w:val="宋体"/>
    <w:panose1 w:val="020B0604020202020204"/>
    <w:charset w:val="86"/>
    <w:family w:val="modern"/>
    <w:pitch w:val="default"/>
    <w:sig w:usb0="00000000" w:usb1="00000000" w:usb2="0000003F" w:usb3="00000000" w:csb0="603F01FF" w:csb1="FFFF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spacing w:beforeLines="0" w:afterLines="0"/>
      <w:ind w:right="320" w:rightChars="100"/>
      <w:jc w:val="right"/>
      <w:rPr>
        <w:rFonts w:hint="eastAsia" w:ascii="宋体" w:hAnsi="宋体" w:eastAsia="宋体" w:cs="宋体"/>
        <w:sz w:val="28"/>
        <w:szCs w:val="28"/>
        <w:lang w:val="en-US" w:eastAsia="zh-CN"/>
      </w:rPr>
    </w:pPr>
    <w:r>
      <w:rPr>
        <w:rFonts w:hint="eastAsia" w:ascii="宋体" w:hAnsi="宋体" w:eastAsia="宋体" w:cs="宋体"/>
        <w:sz w:val="28"/>
        <w:lang w:eastAsia="zh-CN"/>
      </w:rPr>
      <w:t xml:space="preserve">— </w:t>
    </w:r>
    <w:r>
      <w:rPr>
        <w:rFonts w:hint="eastAsia" w:ascii="宋体" w:hAnsi="宋体" w:eastAsia="宋体" w:cs="宋体"/>
        <w:sz w:val="28"/>
        <w:lang w:eastAsia="zh-CN"/>
      </w:rPr>
      <w:fldChar w:fldCharType="begin"/>
    </w:r>
    <w:r>
      <w:rPr>
        <w:rFonts w:hint="eastAsia" w:ascii="宋体" w:hAnsi="宋体" w:eastAsia="宋体" w:cs="宋体"/>
        <w:sz w:val="28"/>
        <w:lang w:eastAsia="zh-CN"/>
      </w:rPr>
      <w:instrText xml:space="preserve"> PAGE  \* MERGEFORMAT </w:instrText>
    </w:r>
    <w:r>
      <w:rPr>
        <w:rFonts w:hint="eastAsia" w:ascii="宋体" w:hAnsi="宋体" w:eastAsia="宋体" w:cs="宋体"/>
        <w:sz w:val="28"/>
        <w:lang w:eastAsia="zh-CN"/>
      </w:rPr>
      <w:fldChar w:fldCharType="separate"/>
    </w:r>
    <w:r>
      <w:rPr>
        <w:rFonts w:hint="eastAsia" w:ascii="宋体" w:hAnsi="宋体" w:eastAsia="宋体" w:cs="宋体"/>
        <w:sz w:val="28"/>
        <w:lang w:eastAsia="zh-CN"/>
      </w:rPr>
      <w:t>25</w:t>
    </w:r>
    <w:r>
      <w:rPr>
        <w:rFonts w:hint="eastAsia" w:ascii="宋体" w:hAnsi="宋体" w:eastAsia="宋体" w:cs="宋体"/>
        <w:sz w:val="28"/>
        <w:lang w:eastAsia="zh-CN"/>
      </w:rPr>
      <w:fldChar w:fldCharType="end"/>
    </w:r>
    <w:r>
      <w:rPr>
        <w:rFonts w:hint="eastAsia" w:ascii="宋体" w:hAnsi="宋体" w:eastAsia="宋体" w:cs="宋体"/>
        <w:sz w:val="28"/>
        <w:lang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280" w:firstLineChars="100"/>
      <w:jc w:val="both"/>
      <w:rPr>
        <w:rFonts w:hint="eastAsia" w:ascii="宋体" w:hAnsi="宋体" w:eastAsia="宋体" w:cs="宋体"/>
        <w:sz w:val="28"/>
        <w:szCs w:val="28"/>
        <w:lang w:eastAsia="zh-CN"/>
      </w:rPr>
    </w:pPr>
    <w:r>
      <w:rPr>
        <w:rFonts w:hint="eastAsia" w:ascii="宋体" w:hAnsi="宋体" w:eastAsia="宋体" w:cs="宋体"/>
        <w:sz w:val="28"/>
        <w:lang w:eastAsia="zh-CN"/>
      </w:rPr>
      <w:t xml:space="preserve">— </w:t>
    </w:r>
    <w:r>
      <w:rPr>
        <w:rFonts w:hint="eastAsia" w:ascii="宋体" w:hAnsi="宋体" w:eastAsia="宋体" w:cs="宋体"/>
        <w:sz w:val="28"/>
        <w:lang w:eastAsia="zh-CN"/>
      </w:rPr>
      <w:fldChar w:fldCharType="begin"/>
    </w:r>
    <w:r>
      <w:rPr>
        <w:rFonts w:hint="eastAsia" w:ascii="宋体" w:hAnsi="宋体" w:eastAsia="宋体" w:cs="宋体"/>
        <w:sz w:val="28"/>
        <w:lang w:eastAsia="zh-CN"/>
      </w:rPr>
      <w:instrText xml:space="preserve"> PAGE  \* MERGEFORMAT </w:instrText>
    </w:r>
    <w:r>
      <w:rPr>
        <w:rFonts w:hint="eastAsia" w:ascii="宋体" w:hAnsi="宋体" w:eastAsia="宋体" w:cs="宋体"/>
        <w:sz w:val="28"/>
        <w:lang w:eastAsia="zh-CN"/>
      </w:rPr>
      <w:fldChar w:fldCharType="separate"/>
    </w:r>
    <w:r>
      <w:rPr>
        <w:rFonts w:hint="eastAsia" w:ascii="宋体" w:hAnsi="宋体" w:eastAsia="宋体" w:cs="宋体"/>
        <w:sz w:val="28"/>
        <w:lang w:eastAsia="zh-CN"/>
      </w:rPr>
      <w:t>26</w:t>
    </w:r>
    <w:r>
      <w:rPr>
        <w:rFonts w:hint="eastAsia" w:ascii="宋体" w:hAnsi="宋体" w:eastAsia="宋体" w:cs="宋体"/>
        <w:sz w:val="28"/>
        <w:lang w:eastAsia="zh-CN"/>
      </w:rPr>
      <w:fldChar w:fldCharType="end"/>
    </w:r>
    <w:r>
      <w:rPr>
        <w:rFonts w:hint="eastAsia" w:ascii="宋体" w:hAnsi="宋体" w:eastAsia="宋体" w:cs="宋体"/>
        <w:sz w:val="28"/>
        <w:lang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7BE2"/>
    <w:rsid w:val="01881051"/>
    <w:rsid w:val="019D48F9"/>
    <w:rsid w:val="01F51CAF"/>
    <w:rsid w:val="036674C5"/>
    <w:rsid w:val="03884874"/>
    <w:rsid w:val="03C316F9"/>
    <w:rsid w:val="03FA073A"/>
    <w:rsid w:val="05D13273"/>
    <w:rsid w:val="06866278"/>
    <w:rsid w:val="086F19DD"/>
    <w:rsid w:val="08E3269E"/>
    <w:rsid w:val="09817E71"/>
    <w:rsid w:val="09D5405D"/>
    <w:rsid w:val="0A1707EC"/>
    <w:rsid w:val="0B7D5897"/>
    <w:rsid w:val="0D5A220C"/>
    <w:rsid w:val="0DC10F3C"/>
    <w:rsid w:val="0F0C1338"/>
    <w:rsid w:val="0F3C7199"/>
    <w:rsid w:val="0F9E114E"/>
    <w:rsid w:val="103C00B6"/>
    <w:rsid w:val="11361CF6"/>
    <w:rsid w:val="12272E15"/>
    <w:rsid w:val="12833C7B"/>
    <w:rsid w:val="12844F71"/>
    <w:rsid w:val="128D47BB"/>
    <w:rsid w:val="131C3A9F"/>
    <w:rsid w:val="13371800"/>
    <w:rsid w:val="13A94040"/>
    <w:rsid w:val="14B803A7"/>
    <w:rsid w:val="15572784"/>
    <w:rsid w:val="15626C01"/>
    <w:rsid w:val="166A7E4E"/>
    <w:rsid w:val="170D64D1"/>
    <w:rsid w:val="17402747"/>
    <w:rsid w:val="176B60F3"/>
    <w:rsid w:val="17A56954"/>
    <w:rsid w:val="18394C82"/>
    <w:rsid w:val="18644411"/>
    <w:rsid w:val="19086936"/>
    <w:rsid w:val="1975362D"/>
    <w:rsid w:val="19D64BC8"/>
    <w:rsid w:val="19EE1972"/>
    <w:rsid w:val="1AF759E2"/>
    <w:rsid w:val="1BD6126C"/>
    <w:rsid w:val="1C3A4D59"/>
    <w:rsid w:val="1E5478C0"/>
    <w:rsid w:val="1EC52D84"/>
    <w:rsid w:val="200A5205"/>
    <w:rsid w:val="20E36EDD"/>
    <w:rsid w:val="21E7264F"/>
    <w:rsid w:val="22D04C5C"/>
    <w:rsid w:val="23B64D16"/>
    <w:rsid w:val="23BE221E"/>
    <w:rsid w:val="24E30D8C"/>
    <w:rsid w:val="2501793B"/>
    <w:rsid w:val="25087144"/>
    <w:rsid w:val="29EC497A"/>
    <w:rsid w:val="2A3530D2"/>
    <w:rsid w:val="2ADD64DC"/>
    <w:rsid w:val="2AE1624B"/>
    <w:rsid w:val="2AE3372E"/>
    <w:rsid w:val="2B217D0A"/>
    <w:rsid w:val="2F6418ED"/>
    <w:rsid w:val="308D0885"/>
    <w:rsid w:val="30D27CA9"/>
    <w:rsid w:val="313C0686"/>
    <w:rsid w:val="315B5B3B"/>
    <w:rsid w:val="31DB5B14"/>
    <w:rsid w:val="32227518"/>
    <w:rsid w:val="34152DC2"/>
    <w:rsid w:val="341E6D68"/>
    <w:rsid w:val="34CD718D"/>
    <w:rsid w:val="35ED45F7"/>
    <w:rsid w:val="363F4357"/>
    <w:rsid w:val="36E13A27"/>
    <w:rsid w:val="375D349B"/>
    <w:rsid w:val="37C707A3"/>
    <w:rsid w:val="381406BD"/>
    <w:rsid w:val="38882FCA"/>
    <w:rsid w:val="388C40E8"/>
    <w:rsid w:val="38AB7D8C"/>
    <w:rsid w:val="390C3D84"/>
    <w:rsid w:val="39130050"/>
    <w:rsid w:val="3A2B07DC"/>
    <w:rsid w:val="3CE36452"/>
    <w:rsid w:val="3D9541AF"/>
    <w:rsid w:val="3FBD3309"/>
    <w:rsid w:val="40673A31"/>
    <w:rsid w:val="41443C70"/>
    <w:rsid w:val="42E04658"/>
    <w:rsid w:val="44CF252C"/>
    <w:rsid w:val="469B1532"/>
    <w:rsid w:val="46F129D9"/>
    <w:rsid w:val="47F60ED7"/>
    <w:rsid w:val="4862267E"/>
    <w:rsid w:val="48D32C36"/>
    <w:rsid w:val="491E3CB0"/>
    <w:rsid w:val="4A0C388D"/>
    <w:rsid w:val="4AF01A75"/>
    <w:rsid w:val="4B1D40BD"/>
    <w:rsid w:val="4B1D5138"/>
    <w:rsid w:val="4B644AC7"/>
    <w:rsid w:val="4BF05C55"/>
    <w:rsid w:val="4D2D6729"/>
    <w:rsid w:val="4DA05958"/>
    <w:rsid w:val="511D4D5B"/>
    <w:rsid w:val="511F1590"/>
    <w:rsid w:val="51533045"/>
    <w:rsid w:val="515A66AF"/>
    <w:rsid w:val="51AB011B"/>
    <w:rsid w:val="51FB77F1"/>
    <w:rsid w:val="52701C74"/>
    <w:rsid w:val="54746E92"/>
    <w:rsid w:val="5891480F"/>
    <w:rsid w:val="58E732C8"/>
    <w:rsid w:val="5B6E266F"/>
    <w:rsid w:val="5C216CEF"/>
    <w:rsid w:val="5C334EFE"/>
    <w:rsid w:val="5E0017A3"/>
    <w:rsid w:val="5E617566"/>
    <w:rsid w:val="5EEF1A0C"/>
    <w:rsid w:val="5F1F3699"/>
    <w:rsid w:val="5F484E2D"/>
    <w:rsid w:val="603B07CD"/>
    <w:rsid w:val="638156B1"/>
    <w:rsid w:val="64401FFB"/>
    <w:rsid w:val="64711DC6"/>
    <w:rsid w:val="65DA60DB"/>
    <w:rsid w:val="66ED1FE1"/>
    <w:rsid w:val="67B65FF8"/>
    <w:rsid w:val="67D05562"/>
    <w:rsid w:val="68E136BE"/>
    <w:rsid w:val="690337E2"/>
    <w:rsid w:val="6C15302C"/>
    <w:rsid w:val="6C544E08"/>
    <w:rsid w:val="6C934407"/>
    <w:rsid w:val="6D336076"/>
    <w:rsid w:val="6D7E2528"/>
    <w:rsid w:val="6DCE7B75"/>
    <w:rsid w:val="6FA950C1"/>
    <w:rsid w:val="6FCD07A5"/>
    <w:rsid w:val="7063586E"/>
    <w:rsid w:val="70AD1945"/>
    <w:rsid w:val="70B90714"/>
    <w:rsid w:val="70F10BD6"/>
    <w:rsid w:val="70F80C9B"/>
    <w:rsid w:val="70FA6FEE"/>
    <w:rsid w:val="71A74628"/>
    <w:rsid w:val="722217A9"/>
    <w:rsid w:val="72247A70"/>
    <w:rsid w:val="73C2091D"/>
    <w:rsid w:val="74C5727F"/>
    <w:rsid w:val="74D93019"/>
    <w:rsid w:val="765B3806"/>
    <w:rsid w:val="769D666E"/>
    <w:rsid w:val="76DA649D"/>
    <w:rsid w:val="76EE6057"/>
    <w:rsid w:val="79025A8E"/>
    <w:rsid w:val="7A631492"/>
    <w:rsid w:val="7C8A566B"/>
    <w:rsid w:val="7C996E3F"/>
    <w:rsid w:val="7F6C6ACC"/>
    <w:rsid w:val="7FB82C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4">
    <w:name w:val="Default Paragraph Font"/>
    <w:link w:val="15"/>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Body Text First Indent"/>
    <w:basedOn w:val="7"/>
    <w:qFormat/>
    <w:uiPriority w:val="0"/>
    <w:pPr>
      <w:ind w:firstLine="420" w:firstLineChars="100"/>
    </w:pPr>
  </w:style>
  <w:style w:type="paragraph" w:styleId="7">
    <w:name w:val="Body Text"/>
    <w:basedOn w:val="1"/>
    <w:qFormat/>
    <w:uiPriority w:val="0"/>
    <w:rPr>
      <w:rFonts w:eastAsia="宋体"/>
      <w:sz w:val="44"/>
      <w:szCs w:val="24"/>
    </w:rPr>
  </w:style>
  <w:style w:type="paragraph" w:styleId="8">
    <w:name w:val="Body Text Indent"/>
    <w:basedOn w:val="1"/>
    <w:qFormat/>
    <w:uiPriority w:val="0"/>
    <w:pPr>
      <w:spacing w:after="120"/>
      <w:ind w:left="420" w:leftChars="2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2">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3">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5">
    <w:name w:val=" Char"/>
    <w:basedOn w:val="1"/>
    <w:link w:val="14"/>
    <w:qFormat/>
    <w:uiPriority w:val="0"/>
  </w:style>
  <w:style w:type="character" w:styleId="16">
    <w:name w:val="Strong"/>
    <w:basedOn w:val="14"/>
    <w:qFormat/>
    <w:uiPriority w:val="0"/>
    <w:rPr>
      <w:b/>
      <w:bCs/>
    </w:rPr>
  </w:style>
  <w:style w:type="character" w:styleId="17">
    <w:name w:val="page number"/>
    <w:basedOn w:val="14"/>
    <w:qFormat/>
    <w:uiPriority w:val="0"/>
  </w:style>
  <w:style w:type="paragraph" w:customStyle="1" w:styleId="19">
    <w:name w:val=" Char Char Char Char Char Char Char Char Char1 Char Char Char Char"/>
    <w:basedOn w:val="20"/>
    <w:link w:val="14"/>
    <w:qFormat/>
    <w:uiPriority w:val="0"/>
  </w:style>
  <w:style w:type="paragraph" w:customStyle="1" w:styleId="20">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
    <w:name w:val="Default"/>
    <w:qFormat/>
    <w:uiPriority w:val="0"/>
    <w:pPr>
      <w:widowControl w:val="0"/>
      <w:autoSpaceDE w:val="0"/>
      <w:autoSpaceDN w:val="0"/>
      <w:adjustRightInd w:val="0"/>
      <w:spacing w:after="160" w:line="259" w:lineRule="auto"/>
    </w:pPr>
    <w:rPr>
      <w:rFonts w:hint="eastAsia" w:ascii="方正仿宋_GBK" w:hAnsi="方正仿宋_GBK" w:eastAsia="方正仿宋_GBK" w:cs="Times New Roman"/>
      <w:color w:val="000000"/>
      <w:sz w:val="24"/>
      <w:szCs w:val="22"/>
      <w:lang w:val="en-US" w:eastAsia="zh-CN" w:bidi="ar-SA"/>
    </w:rPr>
  </w:style>
  <w:style w:type="paragraph" w:customStyle="1" w:styleId="22">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23">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24">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25">
    <w:name w:val="p0"/>
    <w:basedOn w:val="1"/>
    <w:qFormat/>
    <w:uiPriority w:val="0"/>
    <w:pPr>
      <w:widowControl/>
    </w:pPr>
    <w:rPr>
      <w:rFonts w:hint="eastAsia" w:ascii="宋体" w:hAnsi="宋体"/>
      <w:sz w:val="32"/>
    </w:rPr>
  </w:style>
  <w:style w:type="paragraph" w:customStyle="1" w:styleId="26">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7">
    <w:name w:val="p1"/>
    <w:basedOn w:val="1"/>
    <w:qFormat/>
    <w:uiPriority w:val="99"/>
    <w:pPr>
      <w:widowControl/>
      <w:jc w:val="center"/>
    </w:pPr>
    <w:rPr>
      <w:rFonts w:ascii=".PingFang SC" w:hAnsi=".PingFang SC" w:eastAsia=".PingFang SC"/>
      <w:color w:val="454545"/>
      <w:kern w:val="0"/>
      <w:sz w:val="18"/>
      <w:szCs w:val="18"/>
    </w:rPr>
  </w:style>
  <w:style w:type="paragraph" w:customStyle="1" w:styleId="28">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9">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0">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1">
    <w:name w:val="正文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32">
    <w:name w:val="15"/>
    <w:qFormat/>
    <w:uiPriority w:val="0"/>
    <w:rPr>
      <w:rFonts w:hint="default" w:ascii="Times New Roman" w:hAnsi="Times New Roman" w:cs="Times New Roman"/>
      <w:b/>
      <w:bCs/>
      <w:sz w:val="20"/>
      <w:szCs w:val="20"/>
    </w:rPr>
  </w:style>
  <w:style w:type="character" w:customStyle="1" w:styleId="33">
    <w:name w:val="form-textarea-print1"/>
    <w:basedOn w:val="14"/>
    <w:qFormat/>
    <w:uiPriority w:val="0"/>
    <w:rPr>
      <w:sz w:val="14"/>
      <w:szCs w:val="14"/>
    </w:rPr>
  </w:style>
  <w:style w:type="paragraph" w:customStyle="1" w:styleId="34">
    <w:name w:val="p15"/>
    <w:basedOn w:val="35"/>
    <w:qFormat/>
    <w:uiPriority w:val="3"/>
    <w:pPr>
      <w:widowControl/>
      <w:ind w:firstLine="420"/>
    </w:pPr>
    <w:rPr>
      <w:rFonts w:ascii="仿宋_GB2312" w:hAnsi="仿宋_GB2312" w:eastAsia="仿宋_GB2312" w:cs="仿宋_GB2312"/>
      <w:kern w:val="0"/>
      <w:sz w:val="32"/>
      <w:szCs w:val="32"/>
    </w:rPr>
  </w:style>
  <w:style w:type="paragraph" w:customStyle="1" w:styleId="35">
    <w:name w:val="正文 New New New New New New New New New New New New New New New New New New New New New New New New New New New New New New New New"/>
    <w:qFormat/>
    <w:uiPriority w:val="2"/>
    <w:pPr>
      <w:widowControl w:val="0"/>
      <w:jc w:val="both"/>
    </w:pPr>
    <w:rPr>
      <w:rFonts w:ascii="Calibri" w:hAnsi="Calibri" w:eastAsia="宋体" w:cs="Times New Roman"/>
      <w:color w:val="000000"/>
      <w:kern w:val="1"/>
      <w:sz w:val="21"/>
      <w:szCs w:val="22"/>
      <w:lang w:val="en-US" w:eastAsia="zh-CN" w:bidi="ar-SA"/>
    </w:rPr>
  </w:style>
  <w:style w:type="character" w:customStyle="1" w:styleId="36">
    <w:name w:val="bjh-p"/>
    <w:unhideWhenUsed/>
    <w:qFormat/>
    <w:uiPriority w:val="0"/>
    <w:rPr>
      <w:rFonts w:hint="default"/>
      <w:sz w:val="24"/>
    </w:rPr>
  </w:style>
  <w:style w:type="paragraph" w:customStyle="1" w:styleId="37">
    <w:name w:val="p16"/>
    <w:basedOn w:val="1"/>
    <w:qFormat/>
    <w:uiPriority w:val="0"/>
    <w:pPr>
      <w:widowControl/>
      <w:ind w:firstLine="640"/>
    </w:pPr>
    <w:rPr>
      <w:rFonts w:ascii="仿宋_GB2312" w:hAnsi="宋体" w:eastAsia="仿宋_GB2312" w:cs="宋体"/>
      <w:kern w:val="0"/>
      <w:sz w:val="32"/>
      <w:szCs w:val="32"/>
    </w:rPr>
  </w:style>
  <w:style w:type="paragraph" w:customStyle="1" w:styleId="38">
    <w:name w:val="p20"/>
    <w:basedOn w:val="1"/>
    <w:qFormat/>
    <w:uiPriority w:val="0"/>
    <w:pPr>
      <w:widowControl/>
      <w:jc w:val="left"/>
    </w:pPr>
    <w:rPr>
      <w:kern w:val="0"/>
      <w:sz w:val="24"/>
      <w:szCs w:val="24"/>
    </w:rPr>
  </w:style>
  <w:style w:type="paragraph" w:customStyle="1" w:styleId="39">
    <w:name w:val="p18"/>
    <w:basedOn w:val="1"/>
    <w:qFormat/>
    <w:uiPriority w:val="0"/>
    <w:pPr>
      <w:widowControl/>
    </w:pPr>
    <w:rPr>
      <w:rFonts w:ascii="宋体" w:hAnsi="宋体" w:cs="宋体"/>
      <w:kern w:val="0"/>
      <w:szCs w:val="21"/>
    </w:rPr>
  </w:style>
  <w:style w:type="paragraph" w:customStyle="1" w:styleId="40">
    <w:name w:val=" 正文"/>
    <w:qFormat/>
    <w:uiPriority w:val="0"/>
    <w:pPr>
      <w:spacing w:line="555" w:lineRule="atLeast"/>
      <w:ind w:firstLine="623"/>
      <w:jc w:val="both"/>
      <w:textAlignment w:val="baseline"/>
    </w:pPr>
    <w:rPr>
      <w:rFonts w:ascii="Calibri" w:hAnsi="Calibri" w:eastAsia="仿宋_GB2312" w:cs="Times New Roman"/>
      <w:color w:val="000000"/>
      <w:sz w:val="31"/>
      <w:szCs w:val="22"/>
      <w:u w:val="none" w:color="000000"/>
      <w:lang w:val="en-US" w:eastAsia="zh-CN" w:bidi="ar-SA"/>
    </w:rPr>
  </w:style>
  <w:style w:type="paragraph" w:customStyle="1" w:styleId="41">
    <w:name w:val="Body Text Indent"/>
    <w:basedOn w:val="1"/>
    <w:qFormat/>
    <w:uiPriority w:val="0"/>
    <w:pPr>
      <w:spacing w:after="120" w:afterLines="0" w:afterAutospacing="0"/>
      <w:ind w:left="420" w:leftChars="0"/>
    </w:pPr>
    <w:rPr>
      <w:rFonts w:ascii="Times New Roman" w:hAnsi="Times New Roman" w:eastAsia="宋体" w:cs="Times New Roman"/>
      <w:sz w:val="21"/>
    </w:rPr>
  </w:style>
  <w:style w:type="character" w:customStyle="1" w:styleId="42">
    <w:name w:val="page number"/>
    <w:qFormat/>
    <w:uiPriority w:val="0"/>
  </w:style>
  <w:style w:type="paragraph" w:customStyle="1" w:styleId="43">
    <w:name w:val="Normal Indent"/>
    <w:basedOn w:val="1"/>
    <w:qFormat/>
    <w:uiPriority w:val="0"/>
    <w:pPr>
      <w:adjustRightInd w:val="0"/>
      <w:spacing w:line="360" w:lineRule="auto"/>
      <w:ind w:firstLine="420"/>
      <w:textAlignment w:val="baseline"/>
    </w:pPr>
    <w:rPr>
      <w:rFonts w:ascii="Calibri" w:hAnsi="Calibri" w:eastAsia="宋体" w:cs="Times New Roman"/>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3</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2019-04-11T07:40:00Z</dcterms:created>
  <dc:creator>谢浩然</dc:creator>
  <cp:lastModifiedBy>黎耀兰</cp:lastModifiedBy>
  <cp:lastPrinted>2020-12-11T02:27:00Z</cp:lastPrinted>
  <dcterms:modified xsi:type="dcterms:W3CDTF">2021-08-23T09:06:36Z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