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6"/>
        <w:keepNext w:val="0"/>
        <w:keepLines w:val="0"/>
        <w:pageBreakBefore w:val="0"/>
        <w:widowControl w:val="0"/>
        <w:kinsoku/>
        <w:wordWrap/>
        <w:overflowPunct/>
        <w:topLinePunct w:val="0"/>
        <w:autoSpaceDE/>
        <w:autoSpaceDN/>
        <w:bidi w:val="0"/>
        <w:spacing w:beforeLines="0" w:afterLines="0" w:line="590" w:lineRule="exact"/>
        <w:jc w:val="center"/>
        <w:textAlignment w:val="auto"/>
        <w:outlineLvl w:val="9"/>
        <w:rPr>
          <w:rFonts w:hint="eastAsia" w:ascii="宋体" w:hAnsi="宋体" w:eastAsia="方正小标宋简体" w:cs="方正小标宋简体"/>
          <w:color w:val="000000"/>
          <w:spacing w:val="0"/>
          <w:kern w:val="0"/>
          <w:sz w:val="44"/>
          <w:szCs w:val="41"/>
        </w:rPr>
      </w:pPr>
    </w:p>
    <w:p>
      <w:pPr>
        <w:pStyle w:val="6"/>
        <w:keepNext w:val="0"/>
        <w:keepLines w:val="0"/>
        <w:pageBreakBefore w:val="0"/>
        <w:widowControl w:val="0"/>
        <w:kinsoku/>
        <w:wordWrap/>
        <w:overflowPunct/>
        <w:topLinePunct w:val="0"/>
        <w:autoSpaceDE/>
        <w:autoSpaceDN/>
        <w:bidi w:val="0"/>
        <w:spacing w:beforeLines="0" w:afterLines="0" w:line="590" w:lineRule="exact"/>
        <w:jc w:val="center"/>
        <w:textAlignment w:val="auto"/>
        <w:outlineLvl w:val="9"/>
        <w:rPr>
          <w:rFonts w:hint="eastAsia" w:ascii="宋体" w:hAnsi="宋体" w:eastAsia="方正小标宋简体" w:cs="方正小标宋简体"/>
          <w:color w:val="000000"/>
          <w:spacing w:val="0"/>
          <w:kern w:val="0"/>
          <w:sz w:val="44"/>
          <w:szCs w:val="41"/>
        </w:rPr>
      </w:pPr>
    </w:p>
    <w:p>
      <w:pPr>
        <w:pStyle w:val="6"/>
        <w:keepNext w:val="0"/>
        <w:keepLines w:val="0"/>
        <w:pageBreakBefore w:val="0"/>
        <w:widowControl w:val="0"/>
        <w:kinsoku/>
        <w:wordWrap/>
        <w:overflowPunct/>
        <w:topLinePunct w:val="0"/>
        <w:autoSpaceDE/>
        <w:autoSpaceDN/>
        <w:bidi w:val="0"/>
        <w:spacing w:beforeLines="0" w:afterLines="0" w:line="590" w:lineRule="exact"/>
        <w:jc w:val="center"/>
        <w:textAlignment w:val="auto"/>
        <w:outlineLvl w:val="9"/>
        <w:rPr>
          <w:rFonts w:hint="eastAsia" w:eastAsia="宋体" w:cs="宋体"/>
          <w:color w:val="000000"/>
          <w:spacing w:val="0"/>
          <w:sz w:val="44"/>
          <w:lang w:eastAsia="zh-CN"/>
        </w:rPr>
      </w:pPr>
      <w:r>
        <w:rPr>
          <w:rFonts w:hint="eastAsia" w:ascii="宋体" w:hAnsi="宋体" w:eastAsia="宋体" w:cs="宋体"/>
          <w:color w:val="000000"/>
          <w:spacing w:val="0"/>
          <w:sz w:val="44"/>
        </w:rPr>
        <w:t>广东省</w:t>
      </w:r>
      <w:r>
        <w:rPr>
          <w:rFonts w:hint="eastAsia" w:eastAsia="宋体" w:cs="宋体"/>
          <w:color w:val="000000"/>
          <w:spacing w:val="0"/>
          <w:sz w:val="44"/>
          <w:lang w:eastAsia="zh-CN"/>
        </w:rPr>
        <w:t>人民代表大会常务委员会关于在中国</w:t>
      </w:r>
    </w:p>
    <w:p>
      <w:pPr>
        <w:pStyle w:val="6"/>
        <w:keepNext w:val="0"/>
        <w:keepLines w:val="0"/>
        <w:pageBreakBefore w:val="0"/>
        <w:widowControl w:val="0"/>
        <w:kinsoku/>
        <w:wordWrap/>
        <w:overflowPunct/>
        <w:topLinePunct w:val="0"/>
        <w:autoSpaceDE/>
        <w:autoSpaceDN/>
        <w:bidi w:val="0"/>
        <w:spacing w:beforeLines="0" w:afterLines="0" w:line="590" w:lineRule="exact"/>
        <w:jc w:val="center"/>
        <w:textAlignment w:val="auto"/>
        <w:outlineLvl w:val="9"/>
        <w:rPr>
          <w:rFonts w:hint="eastAsia" w:eastAsia="宋体" w:cs="宋体"/>
          <w:color w:val="000000"/>
          <w:spacing w:val="0"/>
          <w:sz w:val="44"/>
          <w:lang w:eastAsia="zh-CN"/>
        </w:rPr>
      </w:pPr>
      <w:r>
        <w:rPr>
          <w:rFonts w:hint="eastAsia" w:eastAsia="宋体" w:cs="宋体"/>
          <w:color w:val="000000"/>
          <w:spacing w:val="0"/>
          <w:sz w:val="44"/>
          <w:lang w:eastAsia="zh-CN"/>
        </w:rPr>
        <w:t>（广东）自由贸易试验区和复制推广“证照</w:t>
      </w:r>
    </w:p>
    <w:p>
      <w:pPr>
        <w:pStyle w:val="6"/>
        <w:keepNext w:val="0"/>
        <w:keepLines w:val="0"/>
        <w:pageBreakBefore w:val="0"/>
        <w:widowControl w:val="0"/>
        <w:kinsoku/>
        <w:wordWrap/>
        <w:overflowPunct/>
        <w:topLinePunct w:val="0"/>
        <w:autoSpaceDE/>
        <w:autoSpaceDN/>
        <w:bidi w:val="0"/>
        <w:spacing w:beforeLines="0" w:afterLines="0" w:line="590" w:lineRule="exact"/>
        <w:jc w:val="center"/>
        <w:textAlignment w:val="auto"/>
        <w:outlineLvl w:val="9"/>
        <w:rPr>
          <w:rFonts w:hint="eastAsia" w:eastAsia="宋体" w:cs="宋体"/>
          <w:color w:val="000000"/>
          <w:spacing w:val="0"/>
          <w:sz w:val="44"/>
          <w:lang w:eastAsia="zh-CN"/>
        </w:rPr>
      </w:pPr>
      <w:r>
        <w:rPr>
          <w:rFonts w:hint="eastAsia" w:eastAsia="宋体" w:cs="宋体"/>
          <w:color w:val="000000"/>
          <w:spacing w:val="0"/>
          <w:sz w:val="44"/>
          <w:lang w:eastAsia="zh-CN"/>
        </w:rPr>
        <w:t>分离”改革试点具体做法的区域调整实施</w:t>
      </w:r>
    </w:p>
    <w:p>
      <w:pPr>
        <w:pStyle w:val="6"/>
        <w:keepNext w:val="0"/>
        <w:keepLines w:val="0"/>
        <w:pageBreakBefore w:val="0"/>
        <w:widowControl w:val="0"/>
        <w:kinsoku/>
        <w:wordWrap/>
        <w:overflowPunct/>
        <w:topLinePunct w:val="0"/>
        <w:autoSpaceDE/>
        <w:autoSpaceDN/>
        <w:bidi w:val="0"/>
        <w:spacing w:beforeLines="0" w:afterLines="0" w:line="590" w:lineRule="exact"/>
        <w:jc w:val="center"/>
        <w:textAlignment w:val="auto"/>
        <w:outlineLvl w:val="9"/>
        <w:rPr>
          <w:rFonts w:hint="eastAsia" w:ascii="宋体" w:hAnsi="宋体" w:eastAsia="宋体" w:cs="宋体"/>
          <w:color w:val="000000"/>
          <w:spacing w:val="0"/>
          <w:sz w:val="44"/>
        </w:rPr>
      </w:pPr>
      <w:r>
        <w:rPr>
          <w:rFonts w:hint="eastAsia" w:eastAsia="宋体" w:cs="宋体"/>
          <w:color w:val="000000"/>
          <w:spacing w:val="0"/>
          <w:sz w:val="44"/>
          <w:lang w:eastAsia="zh-CN"/>
        </w:rPr>
        <w:t>本省有关地方性法规规定的决定</w:t>
      </w:r>
    </w:p>
    <w:p>
      <w:pPr>
        <w:pStyle w:val="6"/>
        <w:keepNext w:val="0"/>
        <w:keepLines w:val="0"/>
        <w:pageBreakBefore w:val="0"/>
        <w:widowControl w:val="0"/>
        <w:kinsoku/>
        <w:wordWrap/>
        <w:overflowPunct/>
        <w:topLinePunct w:val="0"/>
        <w:autoSpaceDE/>
        <w:autoSpaceDN/>
        <w:bidi w:val="0"/>
        <w:adjustRightInd w:val="0"/>
        <w:snapToGrid/>
        <w:spacing w:beforeLines="0" w:afterLines="0" w:line="590" w:lineRule="exact"/>
        <w:ind w:left="632" w:leftChars="0" w:right="-15" w:rightChars="0" w:hanging="632" w:hangingChars="200"/>
        <w:jc w:val="center"/>
        <w:textAlignment w:val="auto"/>
        <w:outlineLvl w:val="9"/>
        <w:rPr>
          <w:rFonts w:hint="eastAsia" w:ascii="宋体" w:hAnsi="宋体" w:eastAsia="楷体_GB2312"/>
          <w:color w:val="000000"/>
          <w:spacing w:val="0"/>
          <w:kern w:val="2"/>
          <w:sz w:val="32"/>
          <w:lang w:val="en-US" w:eastAsia="zh-CN" w:bidi="ar-SA"/>
        </w:rPr>
      </w:pPr>
      <w:r>
        <w:rPr>
          <w:rFonts w:hint="eastAsia" w:ascii="宋体" w:hAnsi="宋体" w:eastAsia="楷体_GB2312"/>
          <w:color w:val="000000"/>
          <w:spacing w:val="0"/>
          <w:kern w:val="2"/>
          <w:sz w:val="32"/>
          <w:lang w:val="en-US" w:eastAsia="zh-CN" w:bidi="ar-SA"/>
        </w:rPr>
        <w:t>（</w:t>
      </w:r>
      <w:r>
        <w:rPr>
          <w:rFonts w:hint="eastAsia" w:eastAsia="楷体_GB2312"/>
          <w:color w:val="000000"/>
          <w:spacing w:val="0"/>
          <w:kern w:val="2"/>
          <w:sz w:val="32"/>
          <w:lang w:val="en-US" w:eastAsia="zh-CN" w:bidi="ar-SA"/>
        </w:rPr>
        <w:t>2018</w:t>
      </w:r>
      <w:r>
        <w:rPr>
          <w:rFonts w:hint="eastAsia" w:ascii="宋体" w:hAnsi="宋体" w:eastAsia="楷体_GB2312"/>
          <w:color w:val="000000"/>
          <w:spacing w:val="0"/>
          <w:kern w:val="2"/>
          <w:sz w:val="32"/>
          <w:lang w:val="en-US" w:eastAsia="zh-CN" w:bidi="ar-SA"/>
        </w:rPr>
        <w:t>年</w:t>
      </w:r>
      <w:r>
        <w:rPr>
          <w:rFonts w:hint="eastAsia" w:eastAsia="楷体_GB2312"/>
          <w:color w:val="000000"/>
          <w:spacing w:val="0"/>
          <w:kern w:val="2"/>
          <w:sz w:val="32"/>
          <w:lang w:val="en-US" w:eastAsia="zh-CN" w:bidi="ar-SA"/>
        </w:rPr>
        <w:t>1</w:t>
      </w:r>
      <w:r>
        <w:rPr>
          <w:rFonts w:hint="eastAsia" w:ascii="宋体" w:hAnsi="宋体" w:eastAsia="楷体_GB2312"/>
          <w:color w:val="000000"/>
          <w:spacing w:val="0"/>
          <w:kern w:val="2"/>
          <w:sz w:val="32"/>
          <w:lang w:val="en-US" w:eastAsia="zh-CN" w:bidi="ar-SA"/>
        </w:rPr>
        <w:t>月</w:t>
      </w:r>
      <w:r>
        <w:rPr>
          <w:rFonts w:hint="eastAsia" w:eastAsia="楷体_GB2312"/>
          <w:color w:val="000000"/>
          <w:spacing w:val="0"/>
          <w:kern w:val="2"/>
          <w:sz w:val="32"/>
          <w:lang w:val="en-US" w:eastAsia="zh-CN" w:bidi="ar-SA"/>
        </w:rPr>
        <w:t>22</w:t>
      </w:r>
      <w:r>
        <w:rPr>
          <w:rFonts w:hint="eastAsia" w:ascii="宋体" w:hAnsi="宋体" w:eastAsia="楷体_GB2312"/>
          <w:color w:val="000000"/>
          <w:spacing w:val="0"/>
          <w:kern w:val="2"/>
          <w:sz w:val="32"/>
          <w:lang w:val="en-US" w:eastAsia="zh-CN" w:bidi="ar-SA"/>
        </w:rPr>
        <w:t>日广东省第</w:t>
      </w:r>
      <w:r>
        <w:rPr>
          <w:rFonts w:hint="eastAsia" w:eastAsia="楷体_GB2312"/>
          <w:color w:val="000000"/>
          <w:spacing w:val="0"/>
          <w:kern w:val="2"/>
          <w:sz w:val="32"/>
          <w:lang w:val="en-US" w:eastAsia="zh-CN" w:bidi="ar-SA"/>
        </w:rPr>
        <w:t>十二届</w:t>
      </w:r>
      <w:r>
        <w:rPr>
          <w:rFonts w:hint="eastAsia" w:ascii="宋体" w:hAnsi="宋体" w:eastAsia="楷体_GB2312"/>
          <w:color w:val="000000"/>
          <w:spacing w:val="0"/>
          <w:kern w:val="2"/>
          <w:sz w:val="32"/>
          <w:lang w:val="en-US" w:eastAsia="zh-CN" w:bidi="ar-SA"/>
        </w:rPr>
        <w:t>人民代表大会</w:t>
      </w:r>
    </w:p>
    <w:p>
      <w:pPr>
        <w:pStyle w:val="6"/>
        <w:keepNext w:val="0"/>
        <w:keepLines w:val="0"/>
        <w:pageBreakBefore w:val="0"/>
        <w:widowControl w:val="0"/>
        <w:kinsoku/>
        <w:wordWrap/>
        <w:overflowPunct/>
        <w:topLinePunct w:val="0"/>
        <w:autoSpaceDE/>
        <w:autoSpaceDN/>
        <w:bidi w:val="0"/>
        <w:adjustRightInd w:val="0"/>
        <w:snapToGrid/>
        <w:spacing w:beforeLines="0" w:afterLines="0" w:line="590" w:lineRule="exact"/>
        <w:ind w:left="632" w:leftChars="0" w:right="-15" w:rightChars="0" w:hanging="632" w:hangingChars="200"/>
        <w:jc w:val="center"/>
        <w:textAlignment w:val="auto"/>
        <w:outlineLvl w:val="9"/>
        <w:rPr>
          <w:rFonts w:hint="eastAsia" w:ascii="宋体" w:hAnsi="宋体" w:eastAsia="楷体_GB2312"/>
          <w:color w:val="000000"/>
          <w:spacing w:val="0"/>
          <w:kern w:val="2"/>
          <w:sz w:val="32"/>
          <w:lang w:val="en-US" w:eastAsia="zh-CN" w:bidi="ar-SA"/>
        </w:rPr>
      </w:pPr>
      <w:r>
        <w:rPr>
          <w:rFonts w:hint="eastAsia" w:ascii="宋体" w:hAnsi="宋体" w:eastAsia="楷体_GB2312"/>
          <w:color w:val="000000"/>
          <w:spacing w:val="0"/>
          <w:kern w:val="2"/>
          <w:sz w:val="32"/>
          <w:lang w:val="en-US" w:eastAsia="zh-CN" w:bidi="ar-SA"/>
        </w:rPr>
        <w:t>常务委员会第</w:t>
      </w:r>
      <w:r>
        <w:rPr>
          <w:rFonts w:hint="eastAsia" w:eastAsia="楷体_GB2312"/>
          <w:color w:val="000000"/>
          <w:spacing w:val="0"/>
          <w:kern w:val="2"/>
          <w:sz w:val="32"/>
          <w:lang w:val="en-US" w:eastAsia="zh-CN" w:bidi="ar-SA"/>
        </w:rPr>
        <w:t>三十八</w:t>
      </w:r>
      <w:r>
        <w:rPr>
          <w:rFonts w:hint="eastAsia" w:ascii="宋体" w:hAnsi="宋体" w:eastAsia="楷体_GB2312"/>
          <w:color w:val="000000"/>
          <w:spacing w:val="0"/>
          <w:kern w:val="2"/>
          <w:sz w:val="32"/>
          <w:lang w:val="en-US" w:eastAsia="zh-CN" w:bidi="ar-SA"/>
        </w:rPr>
        <w:t>次会议通过）</w:t>
      </w:r>
    </w:p>
    <w:p>
      <w:pPr>
        <w:pStyle w:val="6"/>
        <w:keepNext w:val="0"/>
        <w:keepLines w:val="0"/>
        <w:pageBreakBefore w:val="0"/>
        <w:widowControl w:val="0"/>
        <w:kinsoku/>
        <w:wordWrap/>
        <w:overflowPunct/>
        <w:topLinePunct w:val="0"/>
        <w:autoSpaceDE/>
        <w:autoSpaceDN/>
        <w:bidi w:val="0"/>
        <w:spacing w:beforeLines="0" w:afterLines="0" w:line="590" w:lineRule="exact"/>
        <w:ind w:firstLine="640"/>
        <w:jc w:val="left"/>
        <w:textAlignment w:val="auto"/>
        <w:outlineLvl w:val="9"/>
        <w:rPr>
          <w:rFonts w:ascii="宋体" w:hAnsi="宋体" w:eastAsia="楷体_GB2312"/>
          <w:color w:val="000000"/>
          <w:spacing w:val="0"/>
          <w:szCs w:val="32"/>
        </w:rPr>
      </w:pPr>
    </w:p>
    <w:p>
      <w:pPr>
        <w:keepNext w:val="0"/>
        <w:keepLines w:val="0"/>
        <w:pageBreakBefore w:val="0"/>
        <w:widowControl/>
        <w:kinsoku/>
        <w:wordWrap/>
        <w:overflowPunct/>
        <w:topLinePunct w:val="0"/>
        <w:autoSpaceDE/>
        <w:autoSpaceDN/>
        <w:bidi w:val="0"/>
        <w:adjustRightInd/>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仿宋_GB2312"/>
          <w:sz w:val="32"/>
          <w:szCs w:val="32"/>
          <w:lang w:eastAsia="zh-CN"/>
        </w:rPr>
      </w:pPr>
      <w:r>
        <w:rPr>
          <w:rFonts w:hint="eastAsia" w:ascii="宋体" w:hAnsi="宋体" w:eastAsia="仿宋_GB2312" w:cs="仿宋_GB2312"/>
          <w:sz w:val="32"/>
          <w:szCs w:val="32"/>
          <w:lang w:eastAsia="zh-CN"/>
        </w:rPr>
        <w:t>为了保障我省</w:t>
      </w:r>
      <w:r>
        <w:rPr>
          <w:rFonts w:hint="eastAsia" w:ascii="宋体" w:hAnsi="宋体" w:eastAsia="仿宋_GB2312" w:cs="仿宋_GB2312"/>
          <w:sz w:val="32"/>
          <w:szCs w:val="32"/>
          <w:lang w:val="en-US" w:eastAsia="zh-CN"/>
        </w:rPr>
        <w:t>自由贸易试验区等区域</w:t>
      </w:r>
      <w:r>
        <w:rPr>
          <w:rFonts w:hint="eastAsia" w:ascii="宋体" w:hAnsi="宋体" w:eastAsia="仿宋_GB2312" w:cs="仿宋_GB2312"/>
          <w:sz w:val="32"/>
          <w:szCs w:val="32"/>
          <w:lang w:eastAsia="zh-CN"/>
        </w:rPr>
        <w:t>依法推进“证照分离”改革，根据《国务院关于在自由贸易试验区暂时调整有关行政法规、国务院文件和经国务院批准的部门规章规定的决定》《国务院关于在更大范围推进“证照分离”改革试点工作的意见》，广东省第</w:t>
      </w:r>
      <w:r>
        <w:rPr>
          <w:rFonts w:hint="eastAsia" w:ascii="宋体" w:hAnsi="宋体" w:eastAsia="仿宋_GB2312" w:cs="仿宋_GB2312"/>
          <w:sz w:val="32"/>
          <w:szCs w:val="32"/>
          <w:lang w:val="en-US" w:eastAsia="zh-CN"/>
        </w:rPr>
        <w:t>十二</w:t>
      </w:r>
      <w:r>
        <w:rPr>
          <w:rFonts w:hint="eastAsia" w:ascii="宋体" w:hAnsi="宋体" w:eastAsia="仿宋_GB2312" w:cs="仿宋_GB2312"/>
          <w:sz w:val="32"/>
          <w:szCs w:val="32"/>
          <w:lang w:eastAsia="zh-CN"/>
        </w:rPr>
        <w:t>届人民代表大会常务委员会第</w:t>
      </w:r>
      <w:r>
        <w:rPr>
          <w:rFonts w:hint="eastAsia" w:ascii="宋体" w:hAnsi="宋体" w:eastAsia="仿宋_GB2312" w:cs="仿宋_GB2312"/>
          <w:sz w:val="32"/>
          <w:szCs w:val="32"/>
          <w:lang w:val="en-US" w:eastAsia="zh-CN"/>
        </w:rPr>
        <w:t>三十八</w:t>
      </w:r>
      <w:r>
        <w:rPr>
          <w:rFonts w:hint="eastAsia" w:ascii="宋体" w:hAnsi="宋体" w:eastAsia="仿宋_GB2312" w:cs="仿宋_GB2312"/>
          <w:sz w:val="32"/>
          <w:szCs w:val="32"/>
          <w:lang w:eastAsia="zh-CN"/>
        </w:rPr>
        <w:t>次会议决定：</w:t>
      </w:r>
    </w:p>
    <w:p>
      <w:pPr>
        <w:keepNext w:val="0"/>
        <w:keepLines w:val="0"/>
        <w:pageBreakBefore w:val="0"/>
        <w:widowControl/>
        <w:kinsoku/>
        <w:wordWrap/>
        <w:overflowPunct/>
        <w:topLinePunct w:val="0"/>
        <w:autoSpaceDE/>
        <w:autoSpaceDN/>
        <w:bidi w:val="0"/>
        <w:adjustRightInd/>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仿宋_GB2312"/>
          <w:sz w:val="32"/>
          <w:szCs w:val="32"/>
          <w:lang w:eastAsia="zh-CN"/>
        </w:rPr>
      </w:pPr>
      <w:r>
        <w:rPr>
          <w:rFonts w:hint="eastAsia" w:ascii="宋体" w:hAnsi="宋体" w:eastAsia="仿宋_GB2312" w:cs="仿宋_GB2312"/>
          <w:sz w:val="32"/>
          <w:szCs w:val="32"/>
          <w:lang w:eastAsia="zh-CN"/>
        </w:rPr>
        <w:t>一、在</w:t>
      </w:r>
      <w:r>
        <w:rPr>
          <w:rFonts w:hint="eastAsia" w:ascii="宋体" w:hAnsi="宋体" w:eastAsia="仿宋_GB2312" w:cs="仿宋_GB2312"/>
          <w:sz w:val="32"/>
          <w:szCs w:val="32"/>
          <w:lang w:val="en-US" w:eastAsia="zh-CN"/>
        </w:rPr>
        <w:t>中国（广东）自由贸易试验区</w:t>
      </w:r>
      <w:r>
        <w:rPr>
          <w:rFonts w:hint="eastAsia" w:ascii="宋体" w:hAnsi="宋体" w:eastAsia="仿宋_GB2312" w:cs="仿宋_GB2312"/>
          <w:sz w:val="32"/>
          <w:szCs w:val="32"/>
          <w:lang w:eastAsia="zh-CN"/>
        </w:rPr>
        <w:t>和复制推广“证照分离”改革试点具体做法的区域内，凡法律、行政法规调整实施有关内容的，省人民代表大会常务委员会制定的有关地方性法规规定作相应调整实施。</w:t>
      </w:r>
    </w:p>
    <w:p>
      <w:pPr>
        <w:keepNext w:val="0"/>
        <w:keepLines w:val="0"/>
        <w:pageBreakBefore w:val="0"/>
        <w:widowControl/>
        <w:kinsoku/>
        <w:wordWrap/>
        <w:overflowPunct/>
        <w:topLinePunct w:val="0"/>
        <w:autoSpaceDE/>
        <w:autoSpaceDN/>
        <w:bidi w:val="0"/>
        <w:adjustRightInd/>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仿宋_GB2312"/>
          <w:sz w:val="32"/>
          <w:szCs w:val="32"/>
          <w:lang w:eastAsia="zh-CN"/>
        </w:rPr>
      </w:pPr>
      <w:r>
        <w:rPr>
          <w:rFonts w:hint="eastAsia" w:ascii="宋体" w:hAnsi="宋体" w:eastAsia="仿宋_GB2312" w:cs="仿宋_GB2312"/>
          <w:sz w:val="32"/>
          <w:szCs w:val="32"/>
          <w:lang w:val="en-US" w:eastAsia="zh-CN"/>
        </w:rPr>
        <w:t>二、</w:t>
      </w:r>
      <w:r>
        <w:rPr>
          <w:rFonts w:hint="eastAsia" w:ascii="宋体" w:hAnsi="宋体" w:eastAsia="仿宋_GB2312" w:cs="仿宋_GB2312"/>
          <w:sz w:val="32"/>
          <w:szCs w:val="32"/>
          <w:lang w:eastAsia="zh-CN"/>
        </w:rPr>
        <w:t>在</w:t>
      </w:r>
      <w:r>
        <w:rPr>
          <w:rFonts w:hint="eastAsia" w:ascii="宋体" w:hAnsi="宋体" w:eastAsia="仿宋_GB2312" w:cs="仿宋_GB2312"/>
          <w:sz w:val="32"/>
          <w:szCs w:val="32"/>
          <w:lang w:val="en-US" w:eastAsia="zh-CN"/>
        </w:rPr>
        <w:t>中国（广东）自由贸易试验区</w:t>
      </w:r>
      <w:r>
        <w:rPr>
          <w:rFonts w:hint="eastAsia" w:ascii="宋体" w:hAnsi="宋体" w:eastAsia="仿宋_GB2312" w:cs="仿宋_GB2312"/>
          <w:sz w:val="32"/>
          <w:szCs w:val="32"/>
          <w:lang w:eastAsia="zh-CN"/>
        </w:rPr>
        <w:t>和复制推广“证照分离”改革试点具体做法的区域内，凡与国务院推进“证照分离”改革试点政策不一致的省人民代表大会常务委员会制定的有关地方性法规规定，作相应调整实施。</w:t>
      </w:r>
    </w:p>
    <w:p>
      <w:pPr>
        <w:keepNext w:val="0"/>
        <w:keepLines w:val="0"/>
        <w:pageBreakBefore w:val="0"/>
        <w:widowControl/>
        <w:kinsoku/>
        <w:wordWrap/>
        <w:overflowPunct/>
        <w:topLinePunct w:val="0"/>
        <w:autoSpaceDE/>
        <w:autoSpaceDN/>
        <w:bidi w:val="0"/>
        <w:adjustRightInd/>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仿宋_GB2312"/>
          <w:sz w:val="32"/>
          <w:szCs w:val="32"/>
          <w:lang w:eastAsia="zh-CN"/>
        </w:rPr>
      </w:pPr>
      <w:r>
        <w:rPr>
          <w:rFonts w:hint="eastAsia" w:ascii="宋体" w:hAnsi="宋体" w:eastAsia="仿宋_GB2312" w:cs="仿宋_GB2312"/>
          <w:sz w:val="32"/>
          <w:szCs w:val="32"/>
          <w:lang w:eastAsia="zh-CN"/>
        </w:rPr>
        <w:t>三、省人民代表大会常务委员会制定的有关地方性法规规定调整实施的期限，与</w:t>
      </w:r>
      <w:r>
        <w:rPr>
          <w:rFonts w:hint="eastAsia" w:ascii="宋体" w:hAnsi="宋体" w:eastAsia="仿宋_GB2312" w:cs="仿宋_GB2312"/>
          <w:sz w:val="32"/>
          <w:szCs w:val="32"/>
          <w:lang w:val="en-US" w:eastAsia="zh-CN"/>
        </w:rPr>
        <w:t>上述</w:t>
      </w:r>
      <w:r>
        <w:rPr>
          <w:rFonts w:hint="eastAsia" w:ascii="宋体" w:hAnsi="宋体" w:eastAsia="仿宋_GB2312" w:cs="仿宋_GB2312"/>
          <w:sz w:val="32"/>
          <w:szCs w:val="32"/>
          <w:lang w:eastAsia="zh-CN"/>
        </w:rPr>
        <w:t>区域推进“证照分离”改革的期限一致。</w:t>
      </w:r>
    </w:p>
    <w:p>
      <w:pPr>
        <w:keepNext w:val="0"/>
        <w:keepLines w:val="0"/>
        <w:pageBreakBefore w:val="0"/>
        <w:widowControl/>
        <w:kinsoku/>
        <w:wordWrap/>
        <w:overflowPunct/>
        <w:topLinePunct w:val="0"/>
        <w:autoSpaceDE/>
        <w:autoSpaceDN/>
        <w:bidi w:val="0"/>
        <w:adjustRightInd/>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仿宋_GB2312"/>
          <w:sz w:val="32"/>
          <w:szCs w:val="32"/>
          <w:lang w:eastAsia="zh-CN"/>
        </w:rPr>
      </w:pPr>
      <w:r>
        <w:rPr>
          <w:rFonts w:hint="eastAsia" w:ascii="宋体" w:hAnsi="宋体" w:eastAsia="仿宋_GB2312" w:cs="仿宋_GB2312"/>
          <w:sz w:val="32"/>
          <w:szCs w:val="32"/>
          <w:lang w:eastAsia="zh-CN"/>
        </w:rPr>
        <w:t>四、根据本决定第一条、第二条调整实施的本省有关地方性法规规定事项，由省人民政府予以公布并报省人民代表大会常务委员会备案。</w:t>
      </w:r>
    </w:p>
    <w:p>
      <w:pPr>
        <w:keepNext w:val="0"/>
        <w:keepLines w:val="0"/>
        <w:pageBreakBefore w:val="0"/>
        <w:widowControl/>
        <w:kinsoku/>
        <w:wordWrap/>
        <w:overflowPunct/>
        <w:topLinePunct w:val="0"/>
        <w:autoSpaceDE/>
        <w:autoSpaceDN/>
        <w:bidi w:val="0"/>
        <w:adjustRightInd/>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仿宋_GB2312"/>
          <w:sz w:val="32"/>
          <w:szCs w:val="32"/>
          <w:lang w:eastAsia="zh-CN"/>
        </w:rPr>
      </w:pPr>
      <w:r>
        <w:rPr>
          <w:rFonts w:hint="eastAsia" w:ascii="宋体" w:hAnsi="宋体" w:eastAsia="仿宋_GB2312" w:cs="仿宋_GB2312"/>
          <w:sz w:val="32"/>
          <w:szCs w:val="32"/>
          <w:lang w:eastAsia="zh-CN"/>
        </w:rPr>
        <w:t>五、省人民政府应当适时向省人民代表大会常务委员会报告“证照分离”改革的推进情况。</w:t>
      </w:r>
    </w:p>
    <w:p>
      <w:pPr>
        <w:keepNext w:val="0"/>
        <w:keepLines w:val="0"/>
        <w:pageBreakBefore w:val="0"/>
        <w:widowControl/>
        <w:kinsoku/>
        <w:wordWrap/>
        <w:overflowPunct/>
        <w:topLinePunct w:val="0"/>
        <w:autoSpaceDE/>
        <w:autoSpaceDN/>
        <w:bidi w:val="0"/>
        <w:adjustRightInd/>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仿宋_GB2312"/>
          <w:sz w:val="32"/>
          <w:szCs w:val="32"/>
          <w:lang w:eastAsia="zh-CN"/>
        </w:rPr>
      </w:pPr>
      <w:r>
        <w:rPr>
          <w:rFonts w:hint="eastAsia" w:ascii="宋体" w:hAnsi="宋体" w:eastAsia="仿宋_GB2312" w:cs="仿宋_GB2312"/>
          <w:sz w:val="32"/>
          <w:szCs w:val="32"/>
          <w:lang w:eastAsia="zh-CN"/>
        </w:rPr>
        <w:t>六、本决定自公布之日起施行。</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right="0" w:rightChars="0" w:firstLine="0" w:firstLineChars="0"/>
        <w:jc w:val="both"/>
        <w:textAlignment w:val="auto"/>
        <w:outlineLvl w:val="9"/>
        <w:rPr>
          <w:rFonts w:hint="eastAsia" w:ascii="宋体" w:hAnsi="宋体" w:eastAsia="仿宋_GB2312" w:cs="仿宋_GB2312"/>
          <w:color w:val="auto"/>
          <w:sz w:val="32"/>
          <w:szCs w:val="32"/>
        </w:rPr>
      </w:pPr>
    </w:p>
    <w:p>
      <w:pPr>
        <w:keepNext w:val="0"/>
        <w:keepLines w:val="0"/>
        <w:pageBreakBefore w:val="0"/>
        <w:widowControl w:val="0"/>
        <w:kinsoku/>
        <w:wordWrap/>
        <w:overflowPunct/>
        <w:topLinePunct w:val="0"/>
        <w:autoSpaceDE/>
        <w:autoSpaceDN/>
        <w:bidi w:val="0"/>
        <w:adjustRightInd w:val="0"/>
        <w:snapToGrid/>
        <w:spacing w:line="240" w:lineRule="auto"/>
        <w:ind w:left="0" w:leftChars="0" w:right="0" w:rightChars="0" w:firstLine="632" w:firstLineChars="200"/>
        <w:jc w:val="both"/>
        <w:textAlignment w:val="auto"/>
        <w:outlineLvl w:val="9"/>
      </w:pPr>
      <w:bookmarkStart w:id="0" w:name="_GoBack"/>
      <w:bookmarkEnd w:id="0"/>
    </w:p>
    <w:p>
      <w:pPr>
        <w:keepNext w:val="0"/>
        <w:keepLines w:val="0"/>
        <w:pageBreakBefore w:val="0"/>
        <w:widowControl w:val="0"/>
        <w:kinsoku/>
        <w:wordWrap/>
        <w:overflowPunct/>
        <w:topLinePunct w:val="0"/>
        <w:autoSpaceDE/>
        <w:autoSpaceDN/>
        <w:bidi w:val="0"/>
        <w:adjustRightInd w:val="0"/>
        <w:snapToGrid/>
        <w:spacing w:line="240" w:lineRule="auto"/>
        <w:ind w:right="0" w:rightChars="0"/>
        <w:jc w:val="both"/>
        <w:textAlignment w:val="auto"/>
        <w:outlineLvl w:val="9"/>
      </w:pPr>
    </w:p>
    <w:sectPr>
      <w:footerReference r:id="rId3" w:type="default"/>
      <w:footerReference r:id="rId4" w:type="even"/>
      <w:pgSz w:w="11906" w:h="16838"/>
      <w:pgMar w:top="1984" w:right="1531" w:bottom="1871" w:left="1531" w:header="851" w:footer="1361" w:gutter="0"/>
      <w:paperSrc/>
      <w:pgNumType w:fmt="decimal"/>
      <w:cols w:space="720" w:num="1"/>
      <w:rtlGutter w:val="0"/>
      <w:docGrid w:type="linesAndChars" w:linePitch="59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00007A87" w:usb1="80000000" w:usb2="00000008"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仿宋_GB2312">
    <w:panose1 w:val="02010609030101010101"/>
    <w:charset w:val="86"/>
    <w:family w:val="auto"/>
    <w:pitch w:val="default"/>
    <w:sig w:usb0="00000001" w:usb1="080E0000" w:usb2="00000000" w:usb3="00000000" w:csb0="00040000" w:csb1="00000000"/>
  </w:font>
  <w:font w:name="方正小标宋简体">
    <w:panose1 w:val="02010601030101010101"/>
    <w:charset w:val="86"/>
    <w:family w:val="auto"/>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Calibri">
    <w:panose1 w:val="020F0502020204030204"/>
    <w:charset w:val="01"/>
    <w:family w:val="swiss"/>
    <w:pitch w:val="default"/>
    <w:sig w:usb0="E10002FF" w:usb1="4000ACFF" w:usb2="00000009"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方正小标宋_GBK">
    <w:panose1 w:val="03000509000000000000"/>
    <w:charset w:val="86"/>
    <w:family w:val="script"/>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eastAsia="仿宋_GB2312"/>
        <w:sz w:val="28"/>
        <w:szCs w:val="28"/>
        <w:lang w:eastAsia="zh-CN"/>
      </w:rPr>
    </w:pPr>
    <w:r>
      <w:rPr>
        <w:rFonts w:hint="eastAsia"/>
        <w:lang w:eastAsia="zh-CN"/>
      </w:rPr>
      <w:tab/>
    </w:r>
    <w:r>
      <w:rPr>
        <w:rFonts w:hint="eastAsia" w:eastAsia="宋体" w:cs="宋体"/>
        <w:sz w:val="28"/>
        <w:szCs w:val="28"/>
        <w:lang w:eastAsia="zh-CN"/>
      </w:rPr>
      <w:t>—</w:t>
    </w:r>
    <w:r>
      <w:rPr>
        <w:rFonts w:hint="eastAsia" w:ascii="宋体" w:hAnsi="宋体" w:eastAsia="宋体" w:cs="宋体"/>
        <w:sz w:val="28"/>
        <w:szCs w:val="28"/>
        <w:lang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xml:space="preserve"> </w:t>
    </w:r>
    <w:r>
      <w:rPr>
        <w:rFonts w:hint="eastAsia" w:eastAsia="宋体" w:cs="宋体"/>
        <w:sz w:val="28"/>
        <w:szCs w:val="28"/>
        <w:lang w:eastAsia="zh-CN"/>
      </w:rPr>
      <w:t>—</w:t>
    </w:r>
    <w:r>
      <w:rPr>
        <w:rFonts w:hint="eastAsia" w:eastAsia="宋体" w:cs="宋体"/>
        <w:sz w:val="28"/>
        <w:szCs w:val="28"/>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280" w:firstLineChars="100"/>
      <w:jc w:val="both"/>
      <w:rPr>
        <w:rFonts w:hint="eastAsia" w:ascii="宋体" w:hAnsi="宋体" w:eastAsia="宋体" w:cs="宋体"/>
        <w:sz w:val="28"/>
        <w:szCs w:val="28"/>
        <w:lang w:eastAsia="zh-CN"/>
      </w:rPr>
    </w:pPr>
    <w:r>
      <w:rPr>
        <w:rFonts w:hint="eastAsia" w:eastAsia="宋体" w:cs="宋体"/>
        <w:sz w:val="28"/>
        <w:szCs w:val="28"/>
        <w:lang w:eastAsia="zh-CN"/>
      </w:rPr>
      <w:t>—</w:t>
    </w:r>
    <w:r>
      <w:rPr>
        <w:rFonts w:hint="eastAsia" w:ascii="宋体" w:hAnsi="宋体" w:eastAsia="宋体" w:cs="宋体"/>
        <w:sz w:val="28"/>
        <w:szCs w:val="28"/>
        <w:lang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xml:space="preserve"> </w:t>
    </w:r>
    <w:r>
      <w:rPr>
        <w:rFonts w:hint="eastAsia" w:eastAsia="宋体" w:cs="宋体"/>
        <w:sz w:val="28"/>
        <w:szCs w:val="28"/>
        <w:lang w:eastAsia="zh-CN"/>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evenAndOddHeaders w:val="1"/>
  <w:drawingGridHorizontalSpacing w:val="158"/>
  <w:drawingGridVerticalSpacing w:val="295"/>
  <w:displayHorizontalDrawingGridEvery w:val="2"/>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1744F8"/>
    <w:rsid w:val="0F9236B8"/>
    <w:rsid w:val="20BE124E"/>
    <w:rsid w:val="3D3A113A"/>
    <w:rsid w:val="500E3B76"/>
    <w:rsid w:val="5A442724"/>
    <w:rsid w:val="6A1744F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宋体" w:hAnsi="宋体" w:eastAsia="仿宋_GB2312"/>
      <w:kern w:val="2"/>
      <w:sz w:val="32"/>
      <w:lang w:val="en-US" w:eastAsia="zh-CN"/>
    </w:rPr>
  </w:style>
  <w:style w:type="character" w:default="1" w:styleId="4">
    <w:name w:val="Default Paragraph Font"/>
    <w:uiPriority w:val="0"/>
  </w:style>
  <w:style w:type="table" w:default="1" w:styleId="5">
    <w:name w:val="Normal Table"/>
    <w:semiHidden/>
    <w:uiPriority w:val="0"/>
    <w:tblPr>
      <w:tblStyle w:val="5"/>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6">
    <w:name w:val="p0"/>
    <w:basedOn w:val="1"/>
    <w:qFormat/>
    <w:uiPriority w:val="0"/>
    <w:pPr>
      <w:widowControl/>
    </w:pPr>
    <w:rPr>
      <w:rFonts w:hint="eastAsia" w:ascii="宋体" w:hAnsi="宋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xzx\AppData\Roaming\Kingsoft\office6\templates\&#27169;&#26495;13.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模板13.wpt</Template>
  <Company>省人大常委会办公厅</Company>
  <Pages>1</Pages>
  <Words>0</Words>
  <Characters>0</Characters>
  <Lines>1</Lines>
  <Paragraphs>1</Paragraphs>
  <TotalTime>0</TotalTime>
  <ScaleCrop>false</ScaleCrop>
  <LinksUpToDate>false</LinksUpToDate>
  <CharactersWithSpaces>0</CharactersWithSpaces>
  <Application>WPS Office_10.8.0.6423_F1E327BC-269C-435d-A152-05C5408002CA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2018-02-07T03:23:00Z</dcterms:created>
  <dc:creator>卢颖东</dc:creator>
  <cp:lastModifiedBy>卢颖东</cp:lastModifiedBy>
  <dcterms:modified xsi:type="dcterms:W3CDTF">2018-02-07T03:23:53Z</dcterms:modified>
  <dc:title>广东省人民代表大会常务委员会关于在中国</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2052-10.8.0.6423</vt:lpwstr>
  </property>
</Properties>
</file>