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pacing w:beforeLines="0" w:afterLines="0" w:line="590" w:lineRule="exact"/>
        <w:rPr>
          <w:rFonts w:hint="eastAsia" w:ascii="宋体" w:hAnsi="宋体"/>
        </w:rPr>
      </w:pPr>
      <w:bookmarkStart w:id="0" w:name="_GoBack"/>
      <w:bookmarkEnd w:id="0"/>
    </w:p>
    <w:p>
      <w:pPr>
        <w:overflowPunct w:val="0"/>
        <w:adjustRightInd w:val="0"/>
        <w:spacing w:beforeLines="0" w:afterLines="0" w:line="590" w:lineRule="exact"/>
        <w:jc w:val="center"/>
        <w:textAlignment w:val="baseline"/>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w:t>
      </w:r>
      <w:r>
        <w:rPr>
          <w:rFonts w:hint="eastAsia" w:ascii="宋体" w:hAnsi="宋体" w:eastAsia="宋体" w:cs="宋体"/>
          <w:bCs/>
          <w:color w:val="000000"/>
          <w:sz w:val="44"/>
          <w:szCs w:val="44"/>
          <w:lang w:eastAsia="zh-CN"/>
        </w:rPr>
        <w:t>全民义务植树</w:t>
      </w:r>
      <w:r>
        <w:rPr>
          <w:rFonts w:hint="eastAsia" w:ascii="宋体" w:hAnsi="宋体" w:eastAsia="宋体" w:cs="宋体"/>
          <w:bCs/>
          <w:color w:val="000000"/>
          <w:sz w:val="44"/>
          <w:szCs w:val="44"/>
        </w:rPr>
        <w:t>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楷体_GB2312"/>
          <w:sz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32" w:leftChars="200" w:right="632" w:rightChars="200"/>
        <w:jc w:val="both"/>
        <w:textAlignment w:val="auto"/>
        <w:outlineLvl w:val="9"/>
        <w:rPr>
          <w:rFonts w:hint="eastAsia" w:ascii="宋体" w:hAnsi="宋体" w:eastAsia="楷体_GB2312" w:cs="Times New Roman"/>
          <w:bCs/>
          <w:sz w:val="32"/>
          <w:lang w:val="en-US" w:eastAsia="zh-CN"/>
        </w:rPr>
      </w:pPr>
      <w:r>
        <w:rPr>
          <w:rFonts w:hint="eastAsia" w:ascii="宋体" w:hAnsi="宋体" w:eastAsia="楷体_GB2312" w:cs="Times New Roman"/>
          <w:bCs/>
          <w:sz w:val="32"/>
          <w:lang w:eastAsia="zh-CN"/>
        </w:rPr>
        <w:t>（2003年11月27日广东省第十届人民代表大会常务委员会第七次会议通过</w:t>
      </w:r>
      <w:r>
        <w:rPr>
          <w:rFonts w:hint="eastAsia" w:ascii="宋体" w:hAnsi="宋体" w:eastAsia="楷体_GB2312" w:cs="Times New Roman"/>
          <w:bCs/>
          <w:sz w:val="32"/>
          <w:lang w:val="en-US" w:eastAsia="zh-CN"/>
        </w:rPr>
        <w:t xml:space="preserve">   根据2022年6月1日广东省第十三届人民代表大会常务委员会第四十三次会议《关于修改〈广东省土地权属纠纷处理条例〉等四项地方性法规的决定》修正）</w:t>
      </w:r>
    </w:p>
    <w:p>
      <w:pPr>
        <w:overflowPunct w:val="0"/>
        <w:adjustRightInd w:val="0"/>
        <w:spacing w:beforeLines="0" w:afterLines="0" w:line="590" w:lineRule="exact"/>
        <w:jc w:val="center"/>
        <w:rPr>
          <w:rFonts w:hint="eastAsia" w:ascii="宋体" w:hAnsi="宋体" w:eastAsia="仿宋_GB2312" w:cs="仿宋_GB2312"/>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第一条</w:t>
      </w:r>
      <w:r>
        <w:rPr>
          <w:rFonts w:hint="eastAsia" w:ascii="宋体" w:hAnsi="宋体" w:eastAsia="仿宋_GB2312" w:cs="仿宋_GB2312"/>
          <w:b w:val="0"/>
          <w:bCs w:val="0"/>
          <w:sz w:val="32"/>
          <w:szCs w:val="32"/>
        </w:rPr>
        <w:t xml:space="preserve"> </w:t>
      </w:r>
      <w:r>
        <w:rPr>
          <w:rFonts w:hint="eastAsia" w:ascii="宋体" w:hAnsi="宋体" w:eastAsia="仿宋_GB2312" w:cs="仿宋_GB2312"/>
          <w:sz w:val="32"/>
          <w:szCs w:val="32"/>
        </w:rPr>
        <w:t xml:space="preserve"> 为推动全民义务植树活动的开展，鼓励、组织社会力量参与国土绿化，保护和改善生态环境，根据有关法律、法规，结合本省实际，制定本条例。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第二条</w:t>
      </w:r>
      <w:r>
        <w:rPr>
          <w:rFonts w:hint="eastAsia" w:ascii="宋体" w:hAnsi="宋体" w:eastAsia="黑体" w:cs="黑体"/>
          <w:sz w:val="32"/>
          <w:szCs w:val="32"/>
        </w:rPr>
        <w:t xml:space="preserve"> </w:t>
      </w:r>
      <w:r>
        <w:rPr>
          <w:rFonts w:hint="eastAsia" w:ascii="宋体" w:hAnsi="宋体" w:eastAsia="仿宋_GB2312" w:cs="仿宋_GB2312"/>
          <w:sz w:val="32"/>
          <w:szCs w:val="32"/>
        </w:rPr>
        <w:t xml:space="preserve"> 本省行政区域内的适龄公民进行的义务植树活动，适用本条例。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iCs/>
          <w:sz w:val="32"/>
          <w:szCs w:val="32"/>
        </w:rPr>
        <w:t xml:space="preserve">    </w:t>
      </w:r>
      <w:r>
        <w:rPr>
          <w:rFonts w:hint="eastAsia" w:ascii="宋体" w:hAnsi="宋体" w:eastAsia="仿宋_GB2312" w:cs="仿宋_GB2312"/>
          <w:sz w:val="32"/>
          <w:szCs w:val="32"/>
        </w:rPr>
        <w:t>机关、团体、企业事业单位及其他组织（以下统称单位）应当组织本单位的人员参加义务植树活动。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驻本省的中国人民解放军和武警部队官兵，依据国务院和中央军委的有关规定参加全民义务植树活动。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 xml:space="preserve">第三条 </w:t>
      </w:r>
      <w:r>
        <w:rPr>
          <w:rFonts w:hint="eastAsia" w:ascii="宋体" w:hAnsi="宋体" w:eastAsia="黑体" w:cs="黑体"/>
          <w:sz w:val="32"/>
          <w:szCs w:val="32"/>
        </w:rPr>
        <w:t xml:space="preserve"> </w:t>
      </w:r>
      <w:r>
        <w:rPr>
          <w:rFonts w:hint="eastAsia" w:ascii="宋体" w:hAnsi="宋体" w:eastAsia="仿宋_GB2312" w:cs="仿宋_GB2312"/>
          <w:sz w:val="32"/>
          <w:szCs w:val="32"/>
        </w:rPr>
        <w:t>本条例所称义务植树，是指公民为国土绿化无报酬地完成一定劳动量的整地、育苗、种树、管护等绿化任务。</w:t>
      </w:r>
      <w:r>
        <w:rPr>
          <w:rFonts w:hint="eastAsia" w:ascii="宋体" w:hAnsi="宋体" w:eastAsia="仿宋_GB2312" w:cs="仿宋_GB2312"/>
          <w:b w:val="0"/>
          <w:bCs w:val="0"/>
          <w:sz w:val="32"/>
          <w:szCs w:val="32"/>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第四条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本省行政区域内十八至六十周岁的男性公民和十八至五十五周岁的女性公民，除丧失劳动能力者外，应当参加义务植树活动。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十一至十七周岁的青少年，可以就近安排力所能及的义务植树活动。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3"/>
        <w:textAlignment w:val="auto"/>
        <w:outlineLvl w:val="9"/>
        <w:rPr>
          <w:rFonts w:hint="eastAsia" w:ascii="宋体" w:hAnsi="宋体" w:eastAsia="仿宋_GB2312" w:cs="仿宋_GB2312"/>
          <w:spacing w:val="-9"/>
          <w:sz w:val="32"/>
          <w:szCs w:val="32"/>
        </w:rPr>
      </w:pPr>
      <w:r>
        <w:rPr>
          <w:rFonts w:hint="eastAsia" w:ascii="宋体" w:hAnsi="宋体" w:eastAsia="仿宋_GB2312" w:cs="仿宋_GB2312"/>
          <w:spacing w:val="-9"/>
          <w:sz w:val="32"/>
          <w:szCs w:val="32"/>
        </w:rPr>
        <w:t>对依法不承担植树义务而自愿参加义务植树的，应当予以鼓励。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b w:val="0"/>
          <w:bCs w:val="0"/>
          <w:sz w:val="32"/>
          <w:szCs w:val="32"/>
          <w:lang w:val="en-US" w:eastAsia="zh-CN"/>
        </w:rPr>
        <w:t xml:space="preserve">   </w:t>
      </w:r>
      <w:r>
        <w:rPr>
          <w:rFonts w:hint="eastAsia" w:ascii="宋体" w:hAnsi="宋体" w:eastAsia="仿宋_GB2312" w:cs="仿宋_GB2312"/>
          <w:sz w:val="32"/>
          <w:szCs w:val="32"/>
          <w:lang w:val="en-US" w:eastAsia="zh-CN"/>
        </w:rPr>
        <w:t xml:space="preserve"> </w:t>
      </w:r>
      <w:r>
        <w:rPr>
          <w:rFonts w:hint="eastAsia" w:ascii="宋体" w:hAnsi="宋体" w:eastAsia="黑体" w:cs="黑体"/>
          <w:sz w:val="32"/>
          <w:szCs w:val="32"/>
        </w:rPr>
        <w:t>第五条</w:t>
      </w:r>
      <w:r>
        <w:rPr>
          <w:rFonts w:hint="eastAsia" w:ascii="宋体" w:hAnsi="宋体" w:eastAsia="仿宋_GB2312" w:cs="仿宋_GB2312"/>
          <w:sz w:val="32"/>
          <w:szCs w:val="32"/>
        </w:rPr>
        <w:t xml:space="preserve">  县级以上人民政府绿化委员会统一领导本行政区域内的全民义务植树和造林绿化工作。绿化委员会办公室负责本级绿化委员会的日常工作。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第六条</w:t>
      </w:r>
      <w:r>
        <w:rPr>
          <w:rFonts w:hint="eastAsia" w:ascii="宋体" w:hAnsi="宋体" w:eastAsia="仿宋_GB2312" w:cs="仿宋_GB2312"/>
          <w:b w:val="0"/>
          <w:bCs w:val="0"/>
          <w:sz w:val="32"/>
          <w:szCs w:val="32"/>
        </w:rPr>
        <w:t xml:space="preserve">  </w:t>
      </w:r>
      <w:r>
        <w:rPr>
          <w:rFonts w:hint="eastAsia" w:ascii="宋体" w:hAnsi="宋体" w:eastAsia="仿宋_GB2312" w:cs="仿宋_GB2312"/>
          <w:sz w:val="32"/>
          <w:szCs w:val="32"/>
        </w:rPr>
        <w:t>县级以上人民政府绿化委员会应当根据林业发展长远规划和</w:t>
      </w:r>
      <w:r>
        <w:rPr>
          <w:rFonts w:hint="eastAsia" w:ascii="宋体" w:hAnsi="宋体" w:eastAsia="仿宋_GB2312" w:cs="仿宋_GB2312"/>
          <w:sz w:val="32"/>
          <w:szCs w:val="32"/>
          <w:highlight w:val="none"/>
          <w:lang w:val="en-US" w:eastAsia="zh-CN"/>
        </w:rPr>
        <w:t>国土空间规划</w:t>
      </w:r>
      <w:r>
        <w:rPr>
          <w:rFonts w:hint="eastAsia" w:ascii="宋体" w:hAnsi="宋体" w:eastAsia="仿宋_GB2312" w:cs="仿宋_GB2312"/>
          <w:i w:val="0"/>
          <w:iCs w:val="0"/>
          <w:sz w:val="32"/>
          <w:szCs w:val="32"/>
          <w:u w:val="none"/>
        </w:rPr>
        <w:t>制定义务植树规划</w:t>
      </w:r>
      <w:r>
        <w:rPr>
          <w:rFonts w:hint="eastAsia" w:ascii="宋体" w:hAnsi="宋体" w:eastAsia="仿宋_GB2312" w:cs="仿宋_GB2312"/>
          <w:sz w:val="32"/>
          <w:szCs w:val="32"/>
        </w:rPr>
        <w:t>，组织林业、</w:t>
      </w:r>
      <w:r>
        <w:rPr>
          <w:rFonts w:hint="eastAsia" w:ascii="宋体" w:hAnsi="宋体" w:eastAsia="仿宋_GB2312" w:cs="仿宋_GB2312"/>
          <w:sz w:val="32"/>
          <w:szCs w:val="32"/>
          <w:highlight w:val="none"/>
          <w:lang w:val="en-US" w:eastAsia="zh-CN"/>
        </w:rPr>
        <w:t>自然资源、住房城乡建设</w:t>
      </w:r>
      <w:r>
        <w:rPr>
          <w:rFonts w:hint="eastAsia" w:ascii="宋体" w:hAnsi="宋体" w:eastAsia="仿宋_GB2312" w:cs="仿宋_GB2312"/>
          <w:sz w:val="32"/>
          <w:szCs w:val="32"/>
        </w:rPr>
        <w:t>、水利、</w:t>
      </w:r>
      <w:r>
        <w:rPr>
          <w:rFonts w:hint="eastAsia" w:ascii="宋体" w:hAnsi="宋体" w:eastAsia="仿宋_GB2312" w:cs="仿宋_GB2312"/>
          <w:i w:val="0"/>
          <w:iCs w:val="0"/>
          <w:sz w:val="32"/>
          <w:szCs w:val="32"/>
          <w:u w:val="none"/>
          <w:lang w:eastAsia="zh-CN"/>
        </w:rPr>
        <w:t>交通运输</w:t>
      </w:r>
      <w:r>
        <w:rPr>
          <w:rFonts w:hint="eastAsia" w:ascii="宋体" w:hAnsi="宋体" w:eastAsia="仿宋_GB2312" w:cs="仿宋_GB2312"/>
          <w:sz w:val="32"/>
          <w:szCs w:val="32"/>
        </w:rPr>
        <w:t>、铁路等有关部门</w:t>
      </w:r>
      <w:r>
        <w:rPr>
          <w:rFonts w:hint="eastAsia" w:ascii="宋体" w:hAnsi="宋体" w:eastAsia="仿宋_GB2312" w:cs="仿宋_GB2312"/>
          <w:sz w:val="32"/>
          <w:szCs w:val="32"/>
          <w:lang w:val="en-US" w:eastAsia="zh-CN"/>
        </w:rPr>
        <w:t>制</w:t>
      </w:r>
      <w:r>
        <w:rPr>
          <w:rFonts w:hint="eastAsia" w:ascii="宋体" w:hAnsi="宋体" w:eastAsia="仿宋_GB2312" w:cs="仿宋_GB2312"/>
          <w:sz w:val="32"/>
          <w:szCs w:val="32"/>
        </w:rPr>
        <w:t>定义务植树造林年度计划，并监督实施。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第七条</w:t>
      </w:r>
      <w:r>
        <w:rPr>
          <w:rFonts w:hint="eastAsia" w:ascii="宋体" w:hAnsi="宋体" w:eastAsia="仿宋_GB2312" w:cs="仿宋_GB2312"/>
          <w:b w:val="0"/>
          <w:bCs w:val="0"/>
          <w:sz w:val="32"/>
          <w:szCs w:val="32"/>
        </w:rPr>
        <w:t xml:space="preserve"> </w:t>
      </w:r>
      <w:r>
        <w:rPr>
          <w:rFonts w:hint="eastAsia" w:ascii="宋体" w:hAnsi="宋体" w:eastAsia="仿宋_GB2312" w:cs="仿宋_GB2312"/>
          <w:sz w:val="32"/>
          <w:szCs w:val="32"/>
        </w:rPr>
        <w:t xml:space="preserve"> 每年三月为我省全民义务植树活动月。提倡在有纪念意义的日子进行义务植树。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 xml:space="preserve">第八条 </w:t>
      </w:r>
      <w:r>
        <w:rPr>
          <w:rFonts w:hint="eastAsia" w:ascii="宋体" w:hAnsi="宋体" w:eastAsia="仿宋_GB2312" w:cs="仿宋_GB2312"/>
          <w:sz w:val="32"/>
          <w:szCs w:val="32"/>
        </w:rPr>
        <w:t xml:space="preserve"> 义务植树应当实行定地点、定任务、定质量为内容的多种形式的责任制。各级人民政府绿化委员会及有条件的单位可以因地制宜，建立义务植树基地。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 xml:space="preserve">第九条 </w:t>
      </w:r>
      <w:r>
        <w:rPr>
          <w:rFonts w:hint="eastAsia" w:ascii="宋体" w:hAnsi="宋体" w:eastAsia="仿宋_GB2312" w:cs="仿宋_GB2312"/>
          <w:sz w:val="32"/>
          <w:szCs w:val="32"/>
        </w:rPr>
        <w:t xml:space="preserve"> 县级以上人民政府绿化委员会每年应当根据国家规定及义务植树规划和年度计划，将义务植树的任务以义务植树通知书的形式下达到本行政区域内的各单位。通知书应当明确义务植树的人数、植树地点、数量、完成时间以及其他要求。</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从事植树造林的单位和个人，应当完成义务植树任务。</w:t>
      </w:r>
    </w:p>
    <w:p>
      <w:pPr>
        <w:pStyle w:val="12"/>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72"/>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单位和个人申请义务植树的，由当地绿化委员会予以安排。</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第十条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机关、团体、企业事业单位及其他组织应当按照所在地县级以上人民政府绿化委员会的安排，组织本单位人员参加义务植树。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前款规定以外的城镇适龄公民</w:t>
      </w:r>
      <w:r>
        <w:rPr>
          <w:rFonts w:hint="eastAsia" w:ascii="宋体" w:hAnsi="宋体" w:eastAsia="仿宋_GB2312" w:cs="仿宋_GB2312"/>
          <w:iCs/>
          <w:sz w:val="32"/>
          <w:szCs w:val="32"/>
        </w:rPr>
        <w:t>由镇人民政府或者街道办事处</w:t>
      </w:r>
      <w:r>
        <w:rPr>
          <w:rFonts w:hint="eastAsia" w:ascii="宋体" w:hAnsi="宋体" w:eastAsia="仿宋_GB2312" w:cs="仿宋_GB2312"/>
          <w:sz w:val="32"/>
          <w:szCs w:val="32"/>
        </w:rPr>
        <w:t>按照所在地县级以上人民政府绿化委员会的安排，组织参加义务植树。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Cs/>
          <w:sz w:val="32"/>
          <w:szCs w:val="32"/>
        </w:rPr>
      </w:pPr>
      <w:r>
        <w:rPr>
          <w:rFonts w:hint="eastAsia" w:ascii="宋体" w:hAnsi="宋体" w:eastAsia="仿宋_GB2312" w:cs="仿宋_GB2312"/>
          <w:sz w:val="32"/>
          <w:szCs w:val="32"/>
        </w:rPr>
        <w:t>农村适龄公民按照所在地人民政府绿化委员会</w:t>
      </w:r>
      <w:r>
        <w:rPr>
          <w:rFonts w:hint="eastAsia" w:ascii="宋体" w:hAnsi="宋体" w:eastAsia="仿宋_GB2312" w:cs="仿宋_GB2312"/>
          <w:iCs/>
          <w:sz w:val="32"/>
          <w:szCs w:val="32"/>
        </w:rPr>
        <w:t>的安排，由乡</w:t>
      </w:r>
      <w:r>
        <w:rPr>
          <w:rFonts w:hint="eastAsia" w:ascii="宋体" w:hAnsi="宋体" w:cs="仿宋_GB2312"/>
          <w:iCs/>
          <w:sz w:val="32"/>
          <w:szCs w:val="32"/>
          <w:lang w:eastAsia="zh-CN"/>
        </w:rPr>
        <w:t>（</w:t>
      </w:r>
      <w:r>
        <w:rPr>
          <w:rFonts w:hint="eastAsia" w:ascii="宋体" w:hAnsi="宋体" w:eastAsia="仿宋_GB2312" w:cs="仿宋_GB2312"/>
          <w:iCs/>
          <w:sz w:val="32"/>
          <w:szCs w:val="32"/>
        </w:rPr>
        <w:t>镇</w:t>
      </w:r>
      <w:r>
        <w:rPr>
          <w:rFonts w:hint="eastAsia" w:ascii="宋体" w:hAnsi="宋体" w:cs="仿宋_GB2312"/>
          <w:iCs/>
          <w:sz w:val="32"/>
          <w:szCs w:val="32"/>
          <w:lang w:eastAsia="zh-CN"/>
        </w:rPr>
        <w:t>）</w:t>
      </w:r>
      <w:r>
        <w:rPr>
          <w:rFonts w:hint="eastAsia" w:ascii="宋体" w:hAnsi="宋体" w:eastAsia="仿宋_GB2312" w:cs="仿宋_GB2312"/>
          <w:iCs/>
          <w:sz w:val="32"/>
          <w:szCs w:val="32"/>
        </w:rPr>
        <w:t>人民政府组织参加义务植树。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第十一条</w:t>
      </w:r>
      <w:r>
        <w:rPr>
          <w:rFonts w:hint="eastAsia" w:ascii="宋体" w:hAnsi="宋体" w:eastAsia="仿宋_GB2312" w:cs="仿宋_GB2312"/>
          <w:b w:val="0"/>
          <w:bCs w:val="0"/>
          <w:sz w:val="32"/>
          <w:szCs w:val="32"/>
        </w:rPr>
        <w:t xml:space="preserve">  </w:t>
      </w:r>
      <w:r>
        <w:rPr>
          <w:rFonts w:hint="eastAsia" w:ascii="宋体" w:hAnsi="宋体" w:eastAsia="仿宋_GB2312" w:cs="仿宋_GB2312"/>
          <w:sz w:val="32"/>
          <w:szCs w:val="32"/>
        </w:rPr>
        <w:t>县级以上人民政府绿化委员会应当对本行政区域内单位和个人的义务植树情况登记造册，建立义务植树登记卡制度。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b w:val="0"/>
          <w:bCs w:val="0"/>
          <w:sz w:val="32"/>
          <w:szCs w:val="32"/>
        </w:rPr>
      </w:pPr>
      <w:r>
        <w:rPr>
          <w:rFonts w:hint="eastAsia" w:ascii="宋体" w:hAnsi="宋体" w:eastAsia="仿宋_GB2312" w:cs="仿宋_GB2312"/>
          <w:sz w:val="32"/>
          <w:szCs w:val="32"/>
        </w:rPr>
        <w:t xml:space="preserve">各单位应当按期向所在地县级以上人民政府绿化委员会报送义务植树登记卡，并由县级以上人民政府绿化委员会对本年度义务植树任务的完成情况进行检查验收。植树成活率不足百分之八十五的，按成活株数计算当年义务植树完成量。未完成的任务，由县级以上人民政府绿化委员会在第二年安排补种。  </w:t>
      </w:r>
      <w:r>
        <w:rPr>
          <w:rFonts w:hint="eastAsia" w:ascii="宋体" w:hAnsi="宋体" w:eastAsia="仿宋_GB2312" w:cs="仿宋_GB2312"/>
          <w:b w:val="0"/>
          <w:bCs w:val="0"/>
          <w:sz w:val="32"/>
          <w:szCs w:val="32"/>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十二</w:t>
      </w:r>
      <w:r>
        <w:rPr>
          <w:rFonts w:hint="eastAsia" w:ascii="宋体" w:hAnsi="宋体" w:eastAsia="黑体" w:cs="黑体"/>
          <w:b w:val="0"/>
          <w:bCs w:val="0"/>
          <w:sz w:val="32"/>
          <w:szCs w:val="32"/>
        </w:rPr>
        <w:t>条</w:t>
      </w:r>
      <w:r>
        <w:rPr>
          <w:rFonts w:hint="eastAsia" w:ascii="宋体" w:hAnsi="宋体" w:eastAsia="仿宋_GB2312" w:cs="仿宋_GB2312"/>
          <w:b w:val="0"/>
          <w:bCs w:val="0"/>
          <w:sz w:val="32"/>
          <w:szCs w:val="32"/>
        </w:rPr>
        <w:t xml:space="preserve"> </w:t>
      </w:r>
      <w:r>
        <w:rPr>
          <w:rFonts w:hint="eastAsia" w:ascii="宋体" w:hAnsi="宋体" w:eastAsia="仿宋_GB2312" w:cs="仿宋_GB2312"/>
          <w:b/>
          <w:sz w:val="32"/>
          <w:szCs w:val="32"/>
        </w:rPr>
        <w:t xml:space="preserve"> </w:t>
      </w:r>
      <w:r>
        <w:rPr>
          <w:rFonts w:hint="eastAsia" w:ascii="宋体" w:hAnsi="宋体" w:eastAsia="仿宋_GB2312" w:cs="仿宋_GB2312"/>
          <w:sz w:val="32"/>
          <w:szCs w:val="32"/>
        </w:rPr>
        <w:t>各级人民政府应当根据义务植树规划和年度计划，每年安排一定的资金，用于苗木生产基地建设，保证义务植树所需苗木。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u w:val="single"/>
        </w:rPr>
      </w:pPr>
      <w:r>
        <w:rPr>
          <w:rFonts w:hint="eastAsia" w:ascii="宋体" w:hAnsi="宋体" w:eastAsia="仿宋_GB2312" w:cs="仿宋_GB2312"/>
          <w:sz w:val="32"/>
          <w:szCs w:val="32"/>
        </w:rPr>
        <w:t xml:space="preserve"> </w:t>
      </w:r>
      <w:r>
        <w:rPr>
          <w:rFonts w:hint="eastAsia" w:ascii="宋体" w:hAnsi="宋体" w:eastAsia="仿宋_GB2312" w:cs="仿宋_GB2312"/>
          <w:bCs/>
          <w:sz w:val="32"/>
          <w:szCs w:val="32"/>
        </w:rPr>
        <w:t xml:space="preserve"> </w:t>
      </w: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十三</w:t>
      </w:r>
      <w:r>
        <w:rPr>
          <w:rFonts w:hint="eastAsia" w:ascii="宋体" w:hAnsi="宋体" w:eastAsia="黑体" w:cs="黑体"/>
          <w:b w:val="0"/>
          <w:bCs w:val="0"/>
          <w:sz w:val="32"/>
          <w:szCs w:val="32"/>
        </w:rPr>
        <w:t>条</w:t>
      </w:r>
      <w:r>
        <w:rPr>
          <w:rFonts w:hint="eastAsia" w:ascii="宋体" w:hAnsi="宋体" w:eastAsia="仿宋_GB2312" w:cs="仿宋_GB2312"/>
          <w:b/>
          <w:bCs/>
          <w:sz w:val="32"/>
          <w:szCs w:val="32"/>
        </w:rPr>
        <w:t xml:space="preserve"> </w:t>
      </w:r>
      <w:r>
        <w:rPr>
          <w:rFonts w:hint="eastAsia" w:ascii="宋体" w:hAnsi="宋体" w:eastAsia="仿宋_GB2312" w:cs="仿宋_GB2312"/>
          <w:bCs/>
          <w:sz w:val="32"/>
          <w:szCs w:val="32"/>
        </w:rPr>
        <w:t xml:space="preserve"> </w:t>
      </w:r>
      <w:r>
        <w:rPr>
          <w:rFonts w:hint="eastAsia" w:ascii="宋体" w:hAnsi="宋体" w:eastAsia="仿宋_GB2312" w:cs="仿宋_GB2312"/>
          <w:sz w:val="32"/>
          <w:szCs w:val="32"/>
        </w:rPr>
        <w:t>在国有土地上义务栽植的林木，归拥有该土地使用权的单位所有；在集体土地上义务栽植的林木，归集体所有。尚未确认土地使用权的，由县级以上人民政府依法确定。</w:t>
      </w:r>
      <w:r>
        <w:rPr>
          <w:rFonts w:hint="eastAsia" w:ascii="宋体" w:hAnsi="宋体" w:eastAsia="仿宋_GB2312" w:cs="仿宋_GB2312"/>
          <w:iCs/>
          <w:sz w:val="32"/>
          <w:szCs w:val="32"/>
        </w:rPr>
        <w:t>另</w:t>
      </w:r>
      <w:r>
        <w:rPr>
          <w:rFonts w:hint="eastAsia" w:ascii="宋体" w:hAnsi="宋体" w:eastAsia="仿宋_GB2312" w:cs="仿宋_GB2312"/>
          <w:sz w:val="32"/>
          <w:szCs w:val="32"/>
        </w:rPr>
        <w:t>有约定的，依照约定确定。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林权确定后，</w:t>
      </w:r>
      <w:r>
        <w:rPr>
          <w:rFonts w:hint="eastAsia" w:ascii="宋体" w:hAnsi="宋体" w:eastAsia="仿宋_GB2312" w:cs="仿宋_GB2312"/>
          <w:sz w:val="32"/>
          <w:szCs w:val="32"/>
          <w:highlight w:val="none"/>
          <w:lang w:val="en-US" w:eastAsia="zh-CN"/>
        </w:rPr>
        <w:t>依法办理不动产</w:t>
      </w:r>
      <w:r>
        <w:rPr>
          <w:rFonts w:hint="eastAsia" w:ascii="宋体" w:hAnsi="宋体" w:eastAsia="仿宋_GB2312" w:cs="仿宋_GB2312"/>
          <w:sz w:val="32"/>
          <w:szCs w:val="32"/>
        </w:rPr>
        <w:t>权属证书。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 xml:space="preserve">  第</w:t>
      </w:r>
      <w:r>
        <w:rPr>
          <w:rFonts w:hint="eastAsia" w:ascii="宋体" w:hAnsi="宋体" w:eastAsia="黑体" w:cs="黑体"/>
          <w:sz w:val="32"/>
          <w:szCs w:val="32"/>
          <w:highlight w:val="none"/>
          <w:lang w:val="en-US" w:eastAsia="zh-CN"/>
        </w:rPr>
        <w:t>十四</w:t>
      </w:r>
      <w:r>
        <w:rPr>
          <w:rFonts w:hint="eastAsia" w:ascii="宋体" w:hAnsi="宋体" w:eastAsia="黑体" w:cs="黑体"/>
          <w:b w:val="0"/>
          <w:bCs w:val="0"/>
          <w:sz w:val="32"/>
          <w:szCs w:val="32"/>
        </w:rPr>
        <w:t>条</w:t>
      </w:r>
      <w:r>
        <w:rPr>
          <w:rFonts w:hint="eastAsia" w:ascii="宋体" w:hAnsi="宋体" w:eastAsia="黑体" w:cs="黑体"/>
          <w:bCs w:val="0"/>
          <w:sz w:val="32"/>
          <w:szCs w:val="32"/>
        </w:rPr>
        <w:t xml:space="preserve"> </w:t>
      </w:r>
      <w:r>
        <w:rPr>
          <w:rFonts w:hint="eastAsia" w:ascii="宋体" w:hAnsi="宋体" w:eastAsia="仿宋_GB2312" w:cs="仿宋_GB2312"/>
          <w:sz w:val="32"/>
          <w:szCs w:val="32"/>
        </w:rPr>
        <w:t xml:space="preserve"> 义务栽植的树木验收前由栽种者或者其委托的人员管护；验收后，由林权单位或者县级以上人民政府绿化委员会指定的单位或者个人管护。</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义务栽植林木的采伐、更新，变更或者改造义务建造的绿地，按照《中华人民共和国森林法》和《城市绿化条例》等有关规定执行。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b w:val="0"/>
          <w:bCs w:val="0"/>
          <w:sz w:val="32"/>
          <w:szCs w:val="32"/>
          <w:lang w:val="en-US" w:eastAsia="zh-CN"/>
        </w:rPr>
        <w:t xml:space="preserve">    </w:t>
      </w: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十五</w:t>
      </w:r>
      <w:r>
        <w:rPr>
          <w:rFonts w:hint="eastAsia" w:ascii="宋体" w:hAnsi="宋体" w:eastAsia="黑体" w:cs="黑体"/>
          <w:b w:val="0"/>
          <w:bCs w:val="0"/>
          <w:sz w:val="32"/>
          <w:szCs w:val="32"/>
        </w:rPr>
        <w:t>条</w:t>
      </w:r>
      <w:r>
        <w:rPr>
          <w:rFonts w:hint="eastAsia" w:ascii="宋体" w:hAnsi="宋体" w:eastAsia="黑体" w:cs="黑体"/>
          <w:b w:val="0"/>
          <w:sz w:val="32"/>
          <w:szCs w:val="32"/>
        </w:rPr>
        <w:t xml:space="preserve"> </w:t>
      </w:r>
      <w:r>
        <w:rPr>
          <w:rFonts w:hint="eastAsia" w:ascii="宋体" w:hAnsi="宋体" w:eastAsia="仿宋_GB2312" w:cs="仿宋_GB2312"/>
          <w:sz w:val="32"/>
          <w:szCs w:val="32"/>
        </w:rPr>
        <w:t xml:space="preserve"> 县级以上人民政府绿化委员会可以依法接受社会捐赠资金和物资，专项用于义务植树和造林绿化。</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十六</w:t>
      </w:r>
      <w:r>
        <w:rPr>
          <w:rFonts w:hint="eastAsia" w:ascii="宋体" w:hAnsi="宋体" w:eastAsia="黑体" w:cs="黑体"/>
          <w:b w:val="0"/>
          <w:bCs w:val="0"/>
          <w:sz w:val="32"/>
          <w:szCs w:val="32"/>
        </w:rPr>
        <w:t xml:space="preserve">条 </w:t>
      </w:r>
      <w:r>
        <w:rPr>
          <w:rFonts w:hint="eastAsia" w:ascii="宋体" w:hAnsi="宋体" w:eastAsia="仿宋_GB2312" w:cs="仿宋_GB2312"/>
          <w:sz w:val="32"/>
          <w:szCs w:val="32"/>
        </w:rPr>
        <w:t xml:space="preserve"> </w:t>
      </w:r>
      <w:r>
        <w:rPr>
          <w:rFonts w:hint="eastAsia" w:ascii="宋体" w:hAnsi="宋体" w:eastAsia="仿宋_GB2312" w:cs="仿宋_GB2312"/>
          <w:iCs/>
          <w:sz w:val="32"/>
          <w:szCs w:val="32"/>
        </w:rPr>
        <w:t>鼓励单位或者个人认种认养林木</w:t>
      </w:r>
      <w:r>
        <w:rPr>
          <w:rFonts w:hint="eastAsia" w:ascii="宋体" w:hAnsi="宋体" w:eastAsia="仿宋_GB2312" w:cs="仿宋_GB2312"/>
          <w:sz w:val="32"/>
          <w:szCs w:val="32"/>
        </w:rPr>
        <w:t>、林地和绿地，</w:t>
      </w:r>
      <w:r>
        <w:rPr>
          <w:rFonts w:hint="eastAsia" w:ascii="宋体" w:hAnsi="宋体" w:eastAsia="仿宋_GB2312" w:cs="仿宋_GB2312"/>
          <w:iCs/>
          <w:sz w:val="32"/>
          <w:szCs w:val="32"/>
        </w:rPr>
        <w:t>负责建设、管护和养护，并签订协议，明确双方的权利和义务。林木、林地和绿地的认种认养活动应当接受林业、</w:t>
      </w:r>
      <w:r>
        <w:rPr>
          <w:rFonts w:hint="eastAsia" w:ascii="宋体" w:hAnsi="宋体" w:eastAsia="仿宋_GB2312" w:cs="仿宋_GB2312"/>
          <w:i w:val="0"/>
          <w:iCs/>
          <w:sz w:val="32"/>
          <w:szCs w:val="32"/>
          <w:u w:val="none"/>
          <w:lang w:eastAsia="zh-CN"/>
        </w:rPr>
        <w:t>住房城乡建设</w:t>
      </w:r>
      <w:r>
        <w:rPr>
          <w:rFonts w:hint="eastAsia" w:ascii="宋体" w:hAnsi="宋体" w:eastAsia="仿宋_GB2312" w:cs="仿宋_GB2312"/>
          <w:iCs/>
          <w:sz w:val="32"/>
          <w:szCs w:val="32"/>
        </w:rPr>
        <w:t>部门的指导协调和人民政府绿化委员会的监督管理</w:t>
      </w:r>
      <w:r>
        <w:rPr>
          <w:rFonts w:hint="eastAsia" w:ascii="宋体" w:hAnsi="宋体" w:eastAsia="仿宋_GB2312" w:cs="仿宋_GB2312"/>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    林木、林地和绿地的认种认养不得改变产权关系。认种认养的单位和个人不得以任何理由在其认种认养的绿地内增加建筑物、构筑物，不得改变林地、绿地的性质和功能。</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认种认养的单位和个人经所在地县级以上人民政府绿化委员会批准，可以在所认种认养的林地、绿地内竖立标志牌。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仿宋_GB2312" w:cs="仿宋_GB2312"/>
          <w:b w:val="0"/>
          <w:bCs w:val="0"/>
          <w:sz w:val="32"/>
          <w:szCs w:val="32"/>
        </w:rPr>
        <w:t xml:space="preserve">   </w:t>
      </w: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十七</w:t>
      </w:r>
      <w:r>
        <w:rPr>
          <w:rFonts w:hint="eastAsia" w:ascii="宋体" w:hAnsi="宋体" w:eastAsia="黑体" w:cs="黑体"/>
          <w:b w:val="0"/>
          <w:bCs w:val="0"/>
          <w:sz w:val="32"/>
          <w:szCs w:val="32"/>
        </w:rPr>
        <w:t xml:space="preserve">条 </w:t>
      </w:r>
      <w:r>
        <w:rPr>
          <w:rFonts w:hint="eastAsia" w:ascii="宋体" w:hAnsi="宋体" w:eastAsia="仿宋_GB2312" w:cs="仿宋_GB2312"/>
          <w:sz w:val="32"/>
          <w:szCs w:val="32"/>
        </w:rPr>
        <w:t xml:space="preserve"> 移植的树木必须经森林植物检疫机构检疫，签发《森林植物检疫证》方可运输。</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十八</w:t>
      </w:r>
      <w:r>
        <w:rPr>
          <w:rFonts w:hint="eastAsia" w:ascii="宋体" w:hAnsi="宋体" w:eastAsia="黑体" w:cs="黑体"/>
          <w:b w:val="0"/>
          <w:bCs w:val="0"/>
          <w:sz w:val="32"/>
          <w:szCs w:val="32"/>
        </w:rPr>
        <w:t>条</w:t>
      </w:r>
      <w:r>
        <w:rPr>
          <w:rFonts w:hint="eastAsia" w:ascii="宋体" w:hAnsi="宋体" w:eastAsia="黑体" w:cs="黑体"/>
          <w:bCs w:val="0"/>
          <w:sz w:val="32"/>
          <w:szCs w:val="32"/>
        </w:rPr>
        <w:t xml:space="preserve"> </w:t>
      </w:r>
      <w:r>
        <w:rPr>
          <w:rFonts w:hint="eastAsia" w:ascii="宋体" w:hAnsi="宋体" w:eastAsia="仿宋_GB2312" w:cs="仿宋_GB2312"/>
          <w:sz w:val="32"/>
          <w:szCs w:val="32"/>
        </w:rPr>
        <w:t xml:space="preserve"> 公民应当爱护林木，对破坏林木和其他绿化设施的行为有权制止，并有权向县级以上人民政府绿化委员会及有关部门举报。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十九</w:t>
      </w:r>
      <w:r>
        <w:rPr>
          <w:rFonts w:hint="eastAsia" w:ascii="宋体" w:hAnsi="宋体" w:eastAsia="黑体" w:cs="黑体"/>
          <w:b w:val="0"/>
          <w:bCs w:val="0"/>
          <w:sz w:val="32"/>
          <w:szCs w:val="32"/>
        </w:rPr>
        <w:t xml:space="preserve">条 </w:t>
      </w:r>
      <w:r>
        <w:rPr>
          <w:rFonts w:hint="eastAsia" w:ascii="宋体" w:hAnsi="宋体" w:eastAsia="黑体" w:cs="黑体"/>
          <w:sz w:val="32"/>
          <w:szCs w:val="32"/>
        </w:rPr>
        <w:t xml:space="preserve"> </w:t>
      </w:r>
      <w:r>
        <w:rPr>
          <w:rFonts w:hint="eastAsia" w:ascii="宋体" w:hAnsi="宋体" w:eastAsia="仿宋_GB2312" w:cs="仿宋_GB2312"/>
          <w:sz w:val="32"/>
          <w:szCs w:val="32"/>
        </w:rPr>
        <w:t>对在义务植树和绿化工作中成绩显著的单位和个人，由县级以上人民政府或者</w:t>
      </w:r>
      <w:r>
        <w:rPr>
          <w:rFonts w:hint="eastAsia" w:ascii="宋体" w:hAnsi="宋体" w:eastAsia="仿宋_GB2312" w:cs="仿宋_GB2312"/>
          <w:sz w:val="32"/>
          <w:szCs w:val="32"/>
          <w:highlight w:val="none"/>
          <w:lang w:val="en-US" w:eastAsia="zh-CN"/>
        </w:rPr>
        <w:t>省</w:t>
      </w:r>
      <w:r>
        <w:rPr>
          <w:rFonts w:hint="eastAsia" w:ascii="宋体" w:hAnsi="宋体" w:eastAsia="仿宋_GB2312" w:cs="仿宋_GB2312"/>
          <w:i w:val="0"/>
          <w:iCs/>
          <w:sz w:val="32"/>
          <w:szCs w:val="32"/>
          <w:u w:val="none"/>
        </w:rPr>
        <w:t>人民政府</w:t>
      </w:r>
      <w:r>
        <w:rPr>
          <w:rFonts w:hint="eastAsia" w:ascii="宋体" w:hAnsi="宋体" w:eastAsia="仿宋_GB2312" w:cs="仿宋_GB2312"/>
          <w:sz w:val="32"/>
          <w:szCs w:val="32"/>
        </w:rPr>
        <w:t>绿化委员会</w:t>
      </w:r>
      <w:r>
        <w:rPr>
          <w:rFonts w:hint="eastAsia" w:ascii="宋体" w:hAnsi="宋体" w:eastAsia="仿宋_GB2312" w:cs="仿宋_GB2312"/>
          <w:sz w:val="32"/>
          <w:szCs w:val="32"/>
          <w:highlight w:val="none"/>
          <w:lang w:val="en-US" w:eastAsia="zh-CN"/>
        </w:rPr>
        <w:t>，按照国家有关规定</w:t>
      </w:r>
      <w:r>
        <w:rPr>
          <w:rFonts w:hint="eastAsia" w:ascii="宋体" w:hAnsi="宋体" w:eastAsia="仿宋_GB2312" w:cs="仿宋_GB2312"/>
          <w:sz w:val="32"/>
          <w:szCs w:val="32"/>
        </w:rPr>
        <w:t>给予表彰奖励。</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二十</w:t>
      </w:r>
      <w:r>
        <w:rPr>
          <w:rFonts w:hint="eastAsia" w:ascii="宋体" w:hAnsi="宋体" w:eastAsia="黑体" w:cs="黑体"/>
          <w:b w:val="0"/>
          <w:bCs w:val="0"/>
          <w:sz w:val="32"/>
          <w:szCs w:val="32"/>
        </w:rPr>
        <w:t xml:space="preserve">条 </w:t>
      </w:r>
      <w:r>
        <w:rPr>
          <w:rFonts w:hint="eastAsia" w:ascii="宋体" w:hAnsi="宋体" w:eastAsia="仿宋_GB2312" w:cs="仿宋_GB2312"/>
          <w:sz w:val="32"/>
          <w:szCs w:val="32"/>
        </w:rPr>
        <w:t xml:space="preserve"> 国家工作人员在义务植树工作中玩忽职守、弄虚作假、挪用义务植树绿化资金的，由所在单位或者有关部门给予处分；构成犯罪的，依法追究刑事责任。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00"/>
        <w:textAlignment w:val="auto"/>
        <w:outlineLvl w:val="9"/>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二十一</w:t>
      </w:r>
      <w:r>
        <w:rPr>
          <w:rFonts w:hint="eastAsia" w:ascii="宋体" w:hAnsi="宋体" w:eastAsia="黑体" w:cs="黑体"/>
          <w:b w:val="0"/>
          <w:bCs w:val="0"/>
          <w:sz w:val="32"/>
          <w:szCs w:val="32"/>
        </w:rPr>
        <w:t xml:space="preserve">条 </w:t>
      </w:r>
      <w:r>
        <w:rPr>
          <w:rFonts w:hint="eastAsia" w:ascii="宋体" w:hAnsi="宋体" w:eastAsia="仿宋_GB2312" w:cs="仿宋_GB2312"/>
          <w:sz w:val="32"/>
          <w:szCs w:val="32"/>
        </w:rPr>
        <w:t xml:space="preserve"> 对盗伐、滥伐义务栽植的林木，侵占和破坏用于义务植树的苗圃或者其它绿化设施的，按照《中华人民共和国森林法》和《城市绿化条例》等有关法律、法规的规定处罚，构成犯罪的，依法追究刑事责任。</w:t>
      </w:r>
    </w:p>
    <w:p>
      <w:pPr>
        <w:overflowPunct w:val="0"/>
        <w:adjustRightInd w:val="0"/>
        <w:spacing w:beforeLines="0" w:afterLines="0" w:line="590" w:lineRule="exact"/>
        <w:ind w:firstLine="632" w:firstLineChars="200"/>
        <w:rPr>
          <w:rFonts w:hint="eastAsia" w:ascii="宋体" w:hAnsi="宋体" w:eastAsia="仿宋_GB2312" w:cs="仿宋_GB2312"/>
          <w:sz w:val="32"/>
          <w:szCs w:val="32"/>
        </w:rPr>
      </w:pPr>
      <w:r>
        <w:rPr>
          <w:rFonts w:hint="eastAsia" w:ascii="宋体" w:hAnsi="宋体" w:eastAsia="黑体" w:cs="黑体"/>
          <w:b w:val="0"/>
          <w:bCs w:val="0"/>
          <w:sz w:val="32"/>
          <w:szCs w:val="32"/>
        </w:rPr>
        <w:t>第</w:t>
      </w:r>
      <w:r>
        <w:rPr>
          <w:rFonts w:hint="eastAsia" w:ascii="宋体" w:hAnsi="宋体" w:eastAsia="黑体" w:cs="黑体"/>
          <w:sz w:val="32"/>
          <w:szCs w:val="32"/>
          <w:highlight w:val="none"/>
          <w:lang w:val="en-US" w:eastAsia="zh-CN"/>
        </w:rPr>
        <w:t>二十二</w:t>
      </w:r>
      <w:r>
        <w:rPr>
          <w:rFonts w:hint="eastAsia" w:ascii="宋体" w:hAnsi="宋体" w:eastAsia="黑体" w:cs="黑体"/>
          <w:b w:val="0"/>
          <w:bCs w:val="0"/>
          <w:sz w:val="32"/>
          <w:szCs w:val="32"/>
        </w:rPr>
        <w:t>条</w:t>
      </w:r>
      <w:r>
        <w:rPr>
          <w:rFonts w:hint="eastAsia" w:ascii="宋体" w:hAnsi="宋体" w:eastAsia="黑体" w:cs="黑体"/>
          <w:b w:val="0"/>
          <w:sz w:val="32"/>
          <w:szCs w:val="32"/>
        </w:rPr>
        <w:t xml:space="preserve"> </w:t>
      </w:r>
      <w:r>
        <w:rPr>
          <w:rFonts w:hint="eastAsia" w:ascii="宋体" w:hAnsi="宋体" w:eastAsia="仿宋_GB2312" w:cs="仿宋_GB2312"/>
          <w:sz w:val="32"/>
          <w:szCs w:val="32"/>
        </w:rPr>
        <w:t xml:space="preserve"> 本条例自</w:t>
      </w:r>
      <w:r>
        <w:rPr>
          <w:rFonts w:hint="eastAsia" w:ascii="宋体" w:hAnsi="宋体" w:eastAsia="宋体" w:cs="宋体"/>
          <w:sz w:val="32"/>
          <w:szCs w:val="32"/>
        </w:rPr>
        <w:t>2004</w:t>
      </w:r>
      <w:r>
        <w:rPr>
          <w:rFonts w:hint="eastAsia" w:ascii="宋体" w:hAnsi="宋体" w:eastAsia="仿宋_GB2312" w:cs="仿宋_GB2312"/>
          <w:sz w:val="32"/>
          <w:szCs w:val="32"/>
        </w:rPr>
        <w:t>年</w:t>
      </w:r>
      <w:r>
        <w:rPr>
          <w:rFonts w:hint="eastAsia" w:ascii="宋体" w:hAnsi="宋体" w:eastAsia="宋体" w:cs="宋体"/>
          <w:sz w:val="32"/>
          <w:szCs w:val="32"/>
        </w:rPr>
        <w:t>1</w:t>
      </w:r>
      <w:r>
        <w:rPr>
          <w:rFonts w:hint="eastAsia" w:ascii="宋体" w:hAnsi="宋体" w:eastAsia="仿宋_GB2312" w:cs="仿宋_GB2312"/>
          <w:sz w:val="32"/>
          <w:szCs w:val="32"/>
        </w:rPr>
        <w:t>月</w:t>
      </w:r>
      <w:r>
        <w:rPr>
          <w:rFonts w:hint="eastAsia" w:ascii="宋体" w:hAnsi="宋体" w:eastAsia="宋体" w:cs="宋体"/>
          <w:sz w:val="32"/>
          <w:szCs w:val="32"/>
        </w:rPr>
        <w:t>1</w:t>
      </w:r>
      <w:r>
        <w:rPr>
          <w:rFonts w:hint="eastAsia" w:ascii="宋体" w:hAnsi="宋体" w:eastAsia="仿宋_GB2312" w:cs="仿宋_GB2312"/>
          <w:sz w:val="32"/>
          <w:szCs w:val="32"/>
        </w:rPr>
        <w:t>日起施行。</w:t>
      </w:r>
    </w:p>
    <w:p>
      <w:pPr>
        <w:pStyle w:val="2"/>
        <w:overflowPunct w:val="0"/>
        <w:adjustRightInd w:val="0"/>
        <w:spacing w:beforeLines="0" w:afterLines="0" w:line="590" w:lineRule="exact"/>
        <w:ind w:left="0" w:leftChars="0" w:firstLine="0" w:firstLineChars="0"/>
        <w:rPr>
          <w:rFonts w:hint="eastAsia" w:ascii="宋体" w:hAnsi="宋体" w:eastAsia="仿宋_GB2312" w:cs="仿宋_GB2312"/>
          <w:sz w:val="32"/>
          <w:szCs w:val="32"/>
        </w:rPr>
      </w:pPr>
    </w:p>
    <w:p>
      <w:pPr>
        <w:overflowPunct w:val="0"/>
        <w:adjustRightInd w:val="0"/>
        <w:spacing w:beforeLines="0" w:afterLines="0" w:line="590" w:lineRule="exact"/>
        <w:rPr>
          <w:rFonts w:hint="eastAsia" w:ascii="宋体" w:hAnsi="宋体" w:eastAsia="仿宋_GB2312" w:cs="仿宋_GB2312"/>
          <w:sz w:val="32"/>
          <w:szCs w:val="32"/>
        </w:rPr>
      </w:pPr>
    </w:p>
    <w:p>
      <w:pPr>
        <w:pStyle w:val="2"/>
        <w:overflowPunct w:val="0"/>
        <w:adjustRightInd w:val="0"/>
        <w:spacing w:beforeLines="0" w:afterLines="0" w:line="590" w:lineRule="exact"/>
        <w:rPr>
          <w:rFonts w:hint="eastAsia" w:ascii="宋体" w:hAnsi="宋体" w:eastAsia="仿宋_GB2312" w:cs="仿宋_GB2312"/>
          <w:sz w:val="32"/>
          <w:szCs w:val="32"/>
        </w:rPr>
      </w:pPr>
    </w:p>
    <w:p>
      <w:pPr>
        <w:overflowPunct w:val="0"/>
        <w:adjustRightInd w:val="0"/>
        <w:spacing w:beforeLines="0" w:afterLines="0" w:line="590" w:lineRule="exact"/>
        <w:rPr>
          <w:rFonts w:hint="eastAsia" w:ascii="宋体" w:hAnsi="宋体"/>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华文楷体">
    <w:altName w:val="方正楷体_GBK"/>
    <w:panose1 w:val="02010600040101010101"/>
    <w:charset w:val="86"/>
    <w:family w:val="auto"/>
    <w:pitch w:val="default"/>
    <w:sig w:usb0="00000000" w:usb1="00000000" w:usb2="00000000" w:usb3="00000000" w:csb0="0004009F" w:csb1="DFD7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trackRevisions w:val="true"/>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95D5101"/>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1B6270"/>
    <w:rsid w:val="309C11A1"/>
    <w:rsid w:val="324169E2"/>
    <w:rsid w:val="33FDB8C7"/>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B8081"/>
    <w:rsid w:val="3ADC390C"/>
    <w:rsid w:val="3B224807"/>
    <w:rsid w:val="3CBBCF09"/>
    <w:rsid w:val="3CED384C"/>
    <w:rsid w:val="3F0B7828"/>
    <w:rsid w:val="3F5A8271"/>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4FFF369A"/>
    <w:rsid w:val="50B0551C"/>
    <w:rsid w:val="50B86759"/>
    <w:rsid w:val="511D4D5B"/>
    <w:rsid w:val="51533045"/>
    <w:rsid w:val="515A66AF"/>
    <w:rsid w:val="5166023C"/>
    <w:rsid w:val="51B7661C"/>
    <w:rsid w:val="520703CB"/>
    <w:rsid w:val="53B42844"/>
    <w:rsid w:val="552737D4"/>
    <w:rsid w:val="567A46E2"/>
    <w:rsid w:val="571A1A87"/>
    <w:rsid w:val="573C1368"/>
    <w:rsid w:val="57D30A6D"/>
    <w:rsid w:val="57DDBDEC"/>
    <w:rsid w:val="5891480F"/>
    <w:rsid w:val="593E4648"/>
    <w:rsid w:val="5AB1597C"/>
    <w:rsid w:val="5BBA7455"/>
    <w:rsid w:val="5BDB7634"/>
    <w:rsid w:val="5C216CEF"/>
    <w:rsid w:val="5C2962D6"/>
    <w:rsid w:val="5C334EFE"/>
    <w:rsid w:val="5DF3A174"/>
    <w:rsid w:val="5E617566"/>
    <w:rsid w:val="5F484E2D"/>
    <w:rsid w:val="603B07CD"/>
    <w:rsid w:val="6132442B"/>
    <w:rsid w:val="641104D4"/>
    <w:rsid w:val="64711DC6"/>
    <w:rsid w:val="64B62227"/>
    <w:rsid w:val="65DA60DB"/>
    <w:rsid w:val="66120C2F"/>
    <w:rsid w:val="664A32AF"/>
    <w:rsid w:val="664D7EF0"/>
    <w:rsid w:val="68F8002B"/>
    <w:rsid w:val="69124AC8"/>
    <w:rsid w:val="6ABE3898"/>
    <w:rsid w:val="6BBCC22C"/>
    <w:rsid w:val="6C5845E4"/>
    <w:rsid w:val="6C8303A1"/>
    <w:rsid w:val="6CEE14CF"/>
    <w:rsid w:val="6D336076"/>
    <w:rsid w:val="6E8E3424"/>
    <w:rsid w:val="6EE84763"/>
    <w:rsid w:val="6F461695"/>
    <w:rsid w:val="6F66394D"/>
    <w:rsid w:val="6FA51309"/>
    <w:rsid w:val="6FF79F11"/>
    <w:rsid w:val="70481D52"/>
    <w:rsid w:val="70AD1945"/>
    <w:rsid w:val="70FA6FEE"/>
    <w:rsid w:val="712E3A7A"/>
    <w:rsid w:val="714E48E7"/>
    <w:rsid w:val="715F5207"/>
    <w:rsid w:val="71A74628"/>
    <w:rsid w:val="722217A9"/>
    <w:rsid w:val="724D25A1"/>
    <w:rsid w:val="72517AA9"/>
    <w:rsid w:val="72C57038"/>
    <w:rsid w:val="735215C5"/>
    <w:rsid w:val="735ABBCC"/>
    <w:rsid w:val="738F1352"/>
    <w:rsid w:val="73C2091D"/>
    <w:rsid w:val="74C5727F"/>
    <w:rsid w:val="74CB1321"/>
    <w:rsid w:val="74D62D9C"/>
    <w:rsid w:val="758D0145"/>
    <w:rsid w:val="7594513B"/>
    <w:rsid w:val="75E6EFD0"/>
    <w:rsid w:val="769D666E"/>
    <w:rsid w:val="76DA649D"/>
    <w:rsid w:val="76E00EDF"/>
    <w:rsid w:val="78210BA4"/>
    <w:rsid w:val="784038DC"/>
    <w:rsid w:val="78A01794"/>
    <w:rsid w:val="79025A8E"/>
    <w:rsid w:val="796A5CF4"/>
    <w:rsid w:val="7A8239AD"/>
    <w:rsid w:val="7BB40DDE"/>
    <w:rsid w:val="7C15252B"/>
    <w:rsid w:val="7C8A566B"/>
    <w:rsid w:val="7C996E3F"/>
    <w:rsid w:val="7D6F7A16"/>
    <w:rsid w:val="7D7FEF69"/>
    <w:rsid w:val="7DCE2591"/>
    <w:rsid w:val="7DDF0F91"/>
    <w:rsid w:val="7DF974AE"/>
    <w:rsid w:val="7F6C6ACC"/>
    <w:rsid w:val="7F6CA199"/>
    <w:rsid w:val="97A7F842"/>
    <w:rsid w:val="CF1FB811"/>
    <w:rsid w:val="D5F7C653"/>
    <w:rsid w:val="E1FC2CF1"/>
    <w:rsid w:val="E7DF6002"/>
    <w:rsid w:val="F7FBFF58"/>
    <w:rsid w:val="F83EB47F"/>
    <w:rsid w:val="FBDF514E"/>
    <w:rsid w:val="FDDF8371"/>
    <w:rsid w:val="FFFEA7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Indent 3"/>
    <w:basedOn w:val="1"/>
    <w:qFormat/>
    <w:uiPriority w:val="0"/>
    <w:pPr>
      <w:ind w:firstLine="640" w:firstLineChars="200"/>
    </w:pPr>
    <w:rPr>
      <w:rFonts w:ascii="黑体" w:hAnsi="华文楷体" w:eastAsia="黑体"/>
      <w:sz w:val="32"/>
    </w:rPr>
  </w:style>
  <w:style w:type="paragraph" w:styleId="13">
    <w:name w:val="Body Text 2"/>
    <w:basedOn w:val="1"/>
    <w:qFormat/>
    <w:uiPriority w:val="0"/>
    <w:rPr>
      <w:rFonts w:eastAsia="仿宋_GB2312"/>
      <w:i/>
      <w:iCs/>
      <w:sz w:val="32"/>
      <w:u w:val="single"/>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w:basedOn w:val="7"/>
    <w:qFormat/>
    <w:uiPriority w:val="0"/>
    <w:pPr>
      <w:ind w:firstLine="420" w:firstLineChars="100"/>
    </w:pPr>
  </w:style>
  <w:style w:type="paragraph" w:customStyle="1" w:styleId="19">
    <w:name w:val=" Char"/>
    <w:basedOn w:val="1"/>
    <w:link w:val="18"/>
    <w:qFormat/>
    <w:uiPriority w:val="0"/>
  </w:style>
  <w:style w:type="character" w:styleId="20">
    <w:name w:val="Strong"/>
    <w:qFormat/>
    <w:uiPriority w:val="0"/>
    <w:rPr>
      <w:b/>
      <w:bCs/>
    </w:rPr>
  </w:style>
  <w:style w:type="character" w:styleId="21">
    <w:name w:val="page number"/>
    <w:basedOn w:val="18"/>
    <w:qFormat/>
    <w:uiPriority w:val="0"/>
  </w:style>
  <w:style w:type="paragraph" w:customStyle="1" w:styleId="2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5">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p0"/>
    <w:basedOn w:val="1"/>
    <w:qFormat/>
    <w:uiPriority w:val="0"/>
    <w:pPr>
      <w:widowControl/>
    </w:pPr>
    <w:rPr>
      <w:rFonts w:hint="eastAsia" w:ascii="宋体" w:hAnsi="宋体"/>
      <w:sz w:val="32"/>
    </w:rPr>
  </w:style>
  <w:style w:type="paragraph" w:customStyle="1" w:styleId="30">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1">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4">
    <w:name w:val="普通(网站)1"/>
    <w:basedOn w:val="1"/>
    <w:qFormat/>
    <w:uiPriority w:val="0"/>
    <w:rPr>
      <w:sz w:val="24"/>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9">
    <w:name w:val="Normal Indent"/>
    <w:basedOn w:val="1"/>
    <w:next w:val="1"/>
    <w:qFormat/>
    <w:uiPriority w:val="0"/>
    <w:pPr>
      <w:ind w:firstLine="420" w:firstLineChars="200"/>
    </w:pPr>
    <w:rPr>
      <w:rFonts w:hint="eastAsia"/>
    </w:rPr>
  </w:style>
  <w:style w:type="paragraph" w:customStyle="1" w:styleId="4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1">
    <w:name w:val="font_fulltext1"/>
    <w:basedOn w:val="18"/>
    <w:qFormat/>
    <w:uiPriority w:val="0"/>
    <w:rPr>
      <w:sz w:val="18"/>
      <w:szCs w:val="18"/>
    </w:rPr>
  </w:style>
  <w:style w:type="character" w:customStyle="1" w:styleId="42">
    <w:name w:val="15"/>
    <w:qFormat/>
    <w:uiPriority w:val="0"/>
    <w:rPr>
      <w:rFonts w:hint="default" w:ascii="Times New Roman" w:hAnsi="Times New Roman" w:cs="Times New Roman"/>
      <w:b/>
      <w:bCs/>
      <w:sz w:val="20"/>
      <w:szCs w:val="20"/>
    </w:rPr>
  </w:style>
  <w:style w:type="character" w:customStyle="1" w:styleId="43">
    <w:name w:val="form-textarea-print1"/>
    <w:basedOn w:val="18"/>
    <w:qFormat/>
    <w:uiPriority w:val="0"/>
    <w:rPr>
      <w:sz w:val="14"/>
      <w:szCs w:val="14"/>
    </w:rPr>
  </w:style>
  <w:style w:type="paragraph" w:customStyle="1" w:styleId="44">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47">
    <w:name w:val=" Char Char Char Char Char Char Char"/>
    <w:basedOn w:val="1"/>
    <w:qFormat/>
    <w:uiPriority w:val="0"/>
    <w:rPr>
      <w:rFonts w:eastAsia="宋体"/>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@liyaolan</cp:lastModifiedBy>
  <cp:lastPrinted>2022-06-15T02:27:00Z</cp:lastPrinted>
  <dcterms:modified xsi:type="dcterms:W3CDTF">2022-06-17T11:26:48Z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