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beforeLines="0" w:afterLines="0" w:line="590" w:lineRule="exact"/>
        <w:rPr>
          <w:rFonts w:hint="eastAsia" w:ascii="宋体" w:hAnsi="宋体"/>
        </w:rPr>
      </w:pPr>
    </w:p>
    <w:p>
      <w:pPr>
        <w:overflowPunct w:val="0"/>
        <w:spacing w:beforeLines="0" w:afterLines="0" w:line="590" w:lineRule="exact"/>
        <w:jc w:val="center"/>
        <w:rPr>
          <w:rFonts w:hint="eastAsia" w:ascii="宋体" w:hAnsi="宋体" w:eastAsia="宋体" w:cs="宋体"/>
          <w:color w:val="000000"/>
          <w:sz w:val="44"/>
          <w:szCs w:val="44"/>
        </w:rPr>
      </w:pPr>
      <w:r>
        <w:rPr>
          <w:rFonts w:hint="eastAsia" w:ascii="宋体" w:hAnsi="宋体" w:eastAsia="宋体" w:cs="宋体"/>
          <w:color w:val="000000"/>
          <w:sz w:val="44"/>
          <w:szCs w:val="44"/>
        </w:rPr>
        <w:t>广东省</w:t>
      </w:r>
      <w:r>
        <w:rPr>
          <w:rFonts w:hint="eastAsia" w:ascii="宋体" w:hAnsi="宋体" w:eastAsia="宋体" w:cs="宋体"/>
          <w:color w:val="000000"/>
          <w:sz w:val="44"/>
          <w:szCs w:val="44"/>
          <w:lang w:eastAsia="zh-CN"/>
        </w:rPr>
        <w:t>全民阅读促进</w:t>
      </w:r>
      <w:r>
        <w:rPr>
          <w:rFonts w:hint="eastAsia" w:ascii="宋体" w:hAnsi="宋体" w:eastAsia="宋体" w:cs="宋体"/>
          <w:color w:val="000000"/>
          <w:sz w:val="44"/>
          <w:szCs w:val="44"/>
        </w:rPr>
        <w:t>条例</w:t>
      </w:r>
    </w:p>
    <w:p>
      <w:pPr>
        <w:overflowPunct w:val="0"/>
        <w:spacing w:beforeLines="0" w:afterLines="0" w:line="590" w:lineRule="exact"/>
        <w:jc w:val="center"/>
        <w:rPr>
          <w:rFonts w:hint="eastAsia" w:ascii="宋体" w:hAnsi="宋体" w:eastAsia="方正小标宋简体" w:cs="方正小标宋简体"/>
          <w:color w:val="000000"/>
          <w:sz w:val="41"/>
          <w:szCs w:val="41"/>
        </w:rPr>
      </w:pPr>
    </w:p>
    <w:p>
      <w:pPr>
        <w:overflowPunct w:val="0"/>
        <w:spacing w:beforeLines="0" w:afterLines="0" w:line="590" w:lineRule="exact"/>
        <w:ind w:left="632" w:leftChars="200" w:right="632" w:rightChars="200" w:firstLine="0" w:firstLineChars="0"/>
        <w:rPr>
          <w:rFonts w:hint="eastAsia" w:ascii="宋体" w:hAnsi="宋体" w:eastAsia="楷体_GB2312" w:cs="楷体_GB2312"/>
          <w:color w:val="000000"/>
          <w:szCs w:val="32"/>
        </w:rPr>
      </w:pPr>
      <w:r>
        <w:rPr>
          <w:rFonts w:hint="eastAsia" w:ascii="宋体" w:hAnsi="宋体" w:eastAsia="楷体_GB2312" w:cs="楷体_GB2312"/>
          <w:color w:val="000000"/>
          <w:szCs w:val="32"/>
        </w:rPr>
        <w:t>（20</w:t>
      </w:r>
      <w:r>
        <w:rPr>
          <w:rFonts w:hint="eastAsia" w:ascii="宋体" w:hAnsi="宋体" w:eastAsia="楷体_GB2312" w:cs="楷体_GB2312"/>
          <w:color w:val="000000"/>
          <w:szCs w:val="32"/>
          <w:lang w:val="en-US" w:eastAsia="zh-CN"/>
        </w:rPr>
        <w:t>19</w:t>
      </w:r>
      <w:r>
        <w:rPr>
          <w:rFonts w:hint="eastAsia" w:ascii="宋体" w:hAnsi="宋体" w:eastAsia="楷体_GB2312" w:cs="楷体_GB2312"/>
          <w:color w:val="000000"/>
          <w:szCs w:val="32"/>
        </w:rPr>
        <w:t>年</w:t>
      </w:r>
      <w:r>
        <w:rPr>
          <w:rFonts w:hint="eastAsia" w:ascii="宋体" w:hAnsi="宋体" w:eastAsia="楷体_GB2312" w:cs="楷体_GB2312"/>
          <w:color w:val="000000"/>
          <w:szCs w:val="32"/>
          <w:lang w:val="en-US" w:eastAsia="zh-CN"/>
        </w:rPr>
        <w:t>3</w:t>
      </w:r>
      <w:r>
        <w:rPr>
          <w:rFonts w:hint="eastAsia" w:ascii="宋体" w:hAnsi="宋体" w:eastAsia="楷体_GB2312" w:cs="楷体_GB2312"/>
          <w:color w:val="000000"/>
          <w:szCs w:val="32"/>
        </w:rPr>
        <w:t>月</w:t>
      </w:r>
      <w:r>
        <w:rPr>
          <w:rFonts w:hint="eastAsia" w:ascii="宋体" w:hAnsi="宋体" w:eastAsia="楷体_GB2312" w:cs="楷体_GB2312"/>
          <w:color w:val="000000"/>
          <w:szCs w:val="32"/>
          <w:lang w:val="en-US" w:eastAsia="zh-CN"/>
        </w:rPr>
        <w:t>28</w:t>
      </w:r>
      <w:r>
        <w:rPr>
          <w:rFonts w:hint="eastAsia" w:ascii="宋体" w:hAnsi="宋体" w:eastAsia="楷体_GB2312" w:cs="楷体_GB2312"/>
          <w:color w:val="000000"/>
          <w:szCs w:val="32"/>
        </w:rPr>
        <w:t>日广东省第十</w:t>
      </w:r>
      <w:r>
        <w:rPr>
          <w:rFonts w:hint="eastAsia" w:ascii="宋体" w:hAnsi="宋体" w:eastAsia="楷体_GB2312" w:cs="楷体_GB2312"/>
          <w:color w:val="000000"/>
          <w:szCs w:val="32"/>
          <w:lang w:eastAsia="zh-CN"/>
        </w:rPr>
        <w:t>三</w:t>
      </w:r>
      <w:r>
        <w:rPr>
          <w:rFonts w:hint="eastAsia" w:ascii="宋体" w:hAnsi="宋体" w:eastAsia="楷体_GB2312" w:cs="楷体_GB2312"/>
          <w:color w:val="000000"/>
          <w:szCs w:val="32"/>
        </w:rPr>
        <w:t>届人民代表大会常务委员会第</w:t>
      </w:r>
      <w:r>
        <w:rPr>
          <w:rFonts w:hint="eastAsia" w:ascii="宋体" w:hAnsi="宋体" w:eastAsia="楷体_GB2312" w:cs="楷体_GB2312"/>
          <w:color w:val="000000"/>
          <w:szCs w:val="32"/>
          <w:lang w:eastAsia="zh-CN"/>
        </w:rPr>
        <w:t>十一</w:t>
      </w:r>
      <w:r>
        <w:rPr>
          <w:rFonts w:hint="eastAsia" w:ascii="宋体" w:hAnsi="宋体" w:eastAsia="楷体_GB2312" w:cs="楷体_GB2312"/>
          <w:color w:val="000000"/>
          <w:szCs w:val="32"/>
        </w:rPr>
        <w:t>次会议通过）</w:t>
      </w:r>
    </w:p>
    <w:p>
      <w:pPr>
        <w:pStyle w:val="4"/>
        <w:overflowPunct w:val="0"/>
        <w:spacing w:beforeLines="0" w:afterLines="0" w:line="590" w:lineRule="exact"/>
        <w:rPr>
          <w:rFonts w:hint="eastAsia" w:ascii="宋体" w:hAnsi="宋体" w:eastAsia="楷体_GB2312" w:cs="楷体_GB2312"/>
          <w:color w:val="000000"/>
          <w:szCs w:val="32"/>
        </w:rPr>
      </w:pPr>
    </w:p>
    <w:p>
      <w:pPr>
        <w:keepNext w:val="0"/>
        <w:keepLines w:val="0"/>
        <w:pageBreakBefore w:val="0"/>
        <w:kinsoku/>
        <w:wordWrap/>
        <w:overflowPunct w:val="0"/>
        <w:topLinePunct w:val="0"/>
        <w:autoSpaceDE/>
        <w:autoSpaceDN/>
        <w:bidi w:val="0"/>
        <w:adjustRightInd/>
        <w:snapToGrid/>
        <w:spacing w:before="0" w:beforeLines="0" w:after="0" w:afterLines="0" w:line="590" w:lineRule="exact"/>
        <w:ind w:right="0" w:rightChars="0" w:firstLine="3476" w:firstLineChars="1100"/>
        <w:jc w:val="both"/>
        <w:textAlignment w:val="auto"/>
        <w:rPr>
          <w:rFonts w:hint="eastAsia" w:ascii="宋体" w:hAnsi="宋体" w:eastAsia="楷体_GB2312"/>
          <w:kern w:val="2"/>
          <w:sz w:val="32"/>
          <w:szCs w:val="22"/>
          <w:lang w:val="en-US" w:eastAsia="zh-CN" w:bidi="ar-SA"/>
        </w:rPr>
      </w:pPr>
      <w:r>
        <w:rPr>
          <w:rFonts w:hint="eastAsia" w:ascii="宋体" w:hAnsi="宋体" w:eastAsia="楷体_GB2312"/>
          <w:kern w:val="2"/>
          <w:sz w:val="32"/>
          <w:szCs w:val="22"/>
          <w:lang w:val="en-US" w:eastAsia="zh-CN" w:bidi="ar-SA"/>
        </w:rPr>
        <w:t>目    录</w:t>
      </w:r>
    </w:p>
    <w:p>
      <w:pPr>
        <w:keepNext w:val="0"/>
        <w:keepLines w:val="0"/>
        <w:pageBreakBefore w:val="0"/>
        <w:kinsoku/>
        <w:wordWrap/>
        <w:overflowPunct w:val="0"/>
        <w:topLinePunct w:val="0"/>
        <w:autoSpaceDE/>
        <w:autoSpaceDN/>
        <w:bidi w:val="0"/>
        <w:adjustRightInd/>
        <w:snapToGrid/>
        <w:spacing w:before="0" w:beforeLines="0" w:after="0" w:afterLines="0" w:line="590" w:lineRule="exact"/>
        <w:ind w:left="632" w:leftChars="200" w:right="632" w:rightChars="200"/>
        <w:jc w:val="both"/>
        <w:textAlignment w:val="auto"/>
        <w:rPr>
          <w:rFonts w:hint="eastAsia" w:ascii="宋体" w:hAnsi="宋体" w:eastAsia="楷体_GB2312"/>
          <w:kern w:val="2"/>
          <w:sz w:val="32"/>
          <w:szCs w:val="22"/>
          <w:lang w:val="en-US" w:eastAsia="zh-CN" w:bidi="ar-SA"/>
        </w:rPr>
      </w:pPr>
    </w:p>
    <w:p>
      <w:pPr>
        <w:keepNext w:val="0"/>
        <w:keepLines w:val="0"/>
        <w:pageBreakBefore w:val="0"/>
        <w:kinsoku/>
        <w:wordWrap/>
        <w:overflowPunct w:val="0"/>
        <w:topLinePunct w:val="0"/>
        <w:autoSpaceDE/>
        <w:autoSpaceDN/>
        <w:bidi w:val="0"/>
        <w:adjustRightInd/>
        <w:snapToGrid/>
        <w:spacing w:before="0" w:beforeLines="0" w:after="0" w:afterLines="0" w:line="590" w:lineRule="exact"/>
        <w:ind w:left="632" w:leftChars="200" w:right="632" w:rightChars="200"/>
        <w:jc w:val="both"/>
        <w:textAlignment w:val="auto"/>
        <w:rPr>
          <w:rFonts w:hint="eastAsia" w:ascii="宋体" w:hAnsi="宋体" w:eastAsia="楷体_GB2312"/>
          <w:kern w:val="2"/>
          <w:sz w:val="32"/>
          <w:szCs w:val="22"/>
          <w:lang w:val="en-US" w:eastAsia="zh-CN" w:bidi="ar-SA"/>
        </w:rPr>
      </w:pPr>
      <w:r>
        <w:rPr>
          <w:rFonts w:hint="eastAsia" w:ascii="宋体" w:hAnsi="宋体" w:eastAsia="楷体_GB2312"/>
          <w:kern w:val="2"/>
          <w:sz w:val="32"/>
          <w:szCs w:val="22"/>
          <w:lang w:val="en-US" w:eastAsia="zh-CN" w:bidi="ar-SA"/>
        </w:rPr>
        <w:t>第一章  总则</w:t>
      </w:r>
    </w:p>
    <w:p>
      <w:pPr>
        <w:keepNext w:val="0"/>
        <w:keepLines w:val="0"/>
        <w:pageBreakBefore w:val="0"/>
        <w:kinsoku/>
        <w:wordWrap/>
        <w:overflowPunct w:val="0"/>
        <w:topLinePunct w:val="0"/>
        <w:autoSpaceDE/>
        <w:autoSpaceDN/>
        <w:bidi w:val="0"/>
        <w:adjustRightInd/>
        <w:snapToGrid/>
        <w:spacing w:before="0" w:beforeLines="0" w:after="0" w:afterLines="0" w:line="590" w:lineRule="exact"/>
        <w:ind w:left="632" w:leftChars="200" w:right="632" w:rightChars="200"/>
        <w:jc w:val="both"/>
        <w:textAlignment w:val="auto"/>
        <w:rPr>
          <w:rFonts w:hint="eastAsia" w:ascii="宋体" w:hAnsi="宋体" w:eastAsia="楷体_GB2312"/>
          <w:kern w:val="2"/>
          <w:sz w:val="32"/>
          <w:szCs w:val="22"/>
          <w:lang w:val="en-US" w:eastAsia="zh-CN" w:bidi="ar-SA"/>
        </w:rPr>
      </w:pPr>
      <w:r>
        <w:rPr>
          <w:rFonts w:hint="eastAsia" w:ascii="宋体" w:hAnsi="宋体" w:eastAsia="楷体_GB2312"/>
          <w:kern w:val="2"/>
          <w:sz w:val="32"/>
          <w:szCs w:val="22"/>
          <w:lang w:val="en-US" w:eastAsia="zh-CN" w:bidi="ar-SA"/>
        </w:rPr>
        <w:t>第二章  全民阅读服务</w:t>
      </w:r>
    </w:p>
    <w:p>
      <w:pPr>
        <w:keepNext w:val="0"/>
        <w:keepLines w:val="0"/>
        <w:pageBreakBefore w:val="0"/>
        <w:kinsoku/>
        <w:wordWrap/>
        <w:overflowPunct w:val="0"/>
        <w:topLinePunct w:val="0"/>
        <w:autoSpaceDE/>
        <w:autoSpaceDN/>
        <w:bidi w:val="0"/>
        <w:adjustRightInd/>
        <w:snapToGrid/>
        <w:spacing w:before="0" w:beforeLines="0" w:after="0" w:afterLines="0" w:line="590" w:lineRule="exact"/>
        <w:ind w:left="632" w:leftChars="200" w:right="632" w:rightChars="200"/>
        <w:jc w:val="both"/>
        <w:textAlignment w:val="auto"/>
        <w:rPr>
          <w:rFonts w:hint="eastAsia" w:ascii="宋体" w:hAnsi="宋体" w:eastAsia="楷体_GB2312"/>
          <w:kern w:val="2"/>
          <w:sz w:val="32"/>
          <w:szCs w:val="22"/>
          <w:lang w:val="en-US" w:eastAsia="zh-CN" w:bidi="ar-SA"/>
        </w:rPr>
      </w:pPr>
      <w:r>
        <w:rPr>
          <w:rFonts w:hint="eastAsia" w:ascii="宋体" w:hAnsi="宋体" w:eastAsia="楷体_GB2312"/>
          <w:kern w:val="2"/>
          <w:sz w:val="32"/>
          <w:szCs w:val="22"/>
          <w:lang w:val="en-US" w:eastAsia="zh-CN" w:bidi="ar-SA"/>
        </w:rPr>
        <w:t>第三章  重点群体阅读促进</w:t>
      </w:r>
    </w:p>
    <w:p>
      <w:pPr>
        <w:keepNext w:val="0"/>
        <w:keepLines w:val="0"/>
        <w:pageBreakBefore w:val="0"/>
        <w:kinsoku/>
        <w:wordWrap/>
        <w:overflowPunct w:val="0"/>
        <w:topLinePunct w:val="0"/>
        <w:autoSpaceDE/>
        <w:autoSpaceDN/>
        <w:bidi w:val="0"/>
        <w:adjustRightInd/>
        <w:snapToGrid/>
        <w:spacing w:before="0" w:beforeLines="0" w:after="0" w:afterLines="0" w:line="590" w:lineRule="exact"/>
        <w:ind w:left="632" w:leftChars="200" w:right="632" w:rightChars="200"/>
        <w:jc w:val="both"/>
        <w:textAlignment w:val="auto"/>
        <w:rPr>
          <w:rFonts w:hint="eastAsia" w:ascii="宋体" w:hAnsi="宋体" w:eastAsia="楷体_GB2312"/>
          <w:kern w:val="2"/>
          <w:sz w:val="32"/>
          <w:szCs w:val="22"/>
          <w:lang w:val="en-US" w:eastAsia="zh-CN" w:bidi="ar-SA"/>
        </w:rPr>
      </w:pPr>
      <w:r>
        <w:rPr>
          <w:rFonts w:hint="eastAsia" w:ascii="宋体" w:hAnsi="宋体" w:eastAsia="楷体_GB2312"/>
          <w:kern w:val="2"/>
          <w:sz w:val="32"/>
          <w:szCs w:val="22"/>
          <w:lang w:val="en-US" w:eastAsia="zh-CN" w:bidi="ar-SA"/>
        </w:rPr>
        <w:t>第四章  保障措施</w:t>
      </w:r>
    </w:p>
    <w:p>
      <w:pPr>
        <w:keepNext w:val="0"/>
        <w:keepLines w:val="0"/>
        <w:pageBreakBefore w:val="0"/>
        <w:kinsoku/>
        <w:wordWrap/>
        <w:overflowPunct w:val="0"/>
        <w:topLinePunct w:val="0"/>
        <w:autoSpaceDE/>
        <w:autoSpaceDN/>
        <w:bidi w:val="0"/>
        <w:adjustRightInd/>
        <w:snapToGrid/>
        <w:spacing w:before="0" w:beforeLines="0" w:after="0" w:afterLines="0" w:line="590" w:lineRule="exact"/>
        <w:ind w:left="632" w:leftChars="200" w:right="632" w:rightChars="200"/>
        <w:jc w:val="both"/>
        <w:textAlignment w:val="auto"/>
        <w:rPr>
          <w:rFonts w:hint="eastAsia" w:ascii="宋体" w:hAnsi="宋体" w:eastAsia="楷体_GB2312"/>
          <w:kern w:val="2"/>
          <w:sz w:val="32"/>
          <w:szCs w:val="22"/>
          <w:lang w:val="en-US" w:eastAsia="zh-CN" w:bidi="ar-SA"/>
        </w:rPr>
      </w:pPr>
      <w:r>
        <w:rPr>
          <w:rFonts w:hint="eastAsia" w:ascii="宋体" w:hAnsi="宋体" w:eastAsia="楷体_GB2312"/>
          <w:kern w:val="2"/>
          <w:sz w:val="32"/>
          <w:szCs w:val="22"/>
          <w:lang w:val="en-US" w:eastAsia="zh-CN" w:bidi="ar-SA"/>
        </w:rPr>
        <w:t>第五章  法律责任</w:t>
      </w:r>
    </w:p>
    <w:p>
      <w:pPr>
        <w:keepNext w:val="0"/>
        <w:keepLines w:val="0"/>
        <w:pageBreakBefore w:val="0"/>
        <w:kinsoku/>
        <w:wordWrap/>
        <w:overflowPunct w:val="0"/>
        <w:topLinePunct w:val="0"/>
        <w:autoSpaceDE/>
        <w:autoSpaceDN/>
        <w:bidi w:val="0"/>
        <w:adjustRightInd/>
        <w:snapToGrid/>
        <w:spacing w:before="0" w:beforeLines="0" w:after="0" w:afterLines="0" w:line="590" w:lineRule="exact"/>
        <w:ind w:left="632" w:leftChars="200" w:right="632" w:rightChars="200"/>
        <w:jc w:val="both"/>
        <w:textAlignment w:val="auto"/>
        <w:rPr>
          <w:rFonts w:hint="eastAsia" w:ascii="宋体" w:hAnsi="宋体" w:eastAsia="楷体_GB2312"/>
          <w:kern w:val="2"/>
          <w:sz w:val="32"/>
          <w:szCs w:val="22"/>
          <w:lang w:val="en-US" w:eastAsia="zh-CN" w:bidi="ar-SA"/>
        </w:rPr>
      </w:pPr>
      <w:r>
        <w:rPr>
          <w:rFonts w:hint="eastAsia" w:ascii="宋体" w:hAnsi="宋体" w:eastAsia="楷体_GB2312"/>
          <w:kern w:val="2"/>
          <w:sz w:val="32"/>
          <w:szCs w:val="22"/>
          <w:lang w:val="en-US" w:eastAsia="zh-CN" w:bidi="ar-SA"/>
        </w:rPr>
        <w:t>第六章  附则</w:t>
      </w:r>
    </w:p>
    <w:p>
      <w:pPr>
        <w:keepNext w:val="0"/>
        <w:keepLines w:val="0"/>
        <w:pageBreakBefore w:val="0"/>
        <w:widowControl w:val="0"/>
        <w:kinsoku/>
        <w:wordWrap/>
        <w:overflowPunct w:val="0"/>
        <w:topLinePunct w:val="0"/>
        <w:autoSpaceDE/>
        <w:autoSpaceDN/>
        <w:bidi w:val="0"/>
        <w:spacing w:beforeLines="0" w:afterLines="0" w:line="590" w:lineRule="exact"/>
        <w:ind w:right="0" w:rightChars="0"/>
        <w:textAlignment w:val="auto"/>
        <w:outlineLvl w:val="9"/>
        <w:rPr>
          <w:rFonts w:ascii="宋体" w:hAnsi="宋体" w:eastAsia="Kaiti SC Regular" w:cs="宋体"/>
          <w:spacing w:val="0"/>
          <w:w w:val="100"/>
        </w:rPr>
      </w:pP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jc w:val="center"/>
        <w:textAlignment w:val="auto"/>
        <w:outlineLvl w:val="9"/>
        <w:rPr>
          <w:rFonts w:hint="eastAsia" w:ascii="宋体" w:hAnsi="宋体" w:eastAsia="黑体" w:cs="黑体"/>
          <w:b w:val="0"/>
          <w:bCs/>
          <w:spacing w:val="0"/>
          <w:sz w:val="32"/>
          <w:szCs w:val="32"/>
        </w:rPr>
      </w:pPr>
      <w:r>
        <w:rPr>
          <w:rFonts w:hint="eastAsia" w:ascii="宋体" w:hAnsi="宋体" w:eastAsia="黑体" w:cs="黑体"/>
          <w:b w:val="0"/>
          <w:bCs/>
          <w:spacing w:val="0"/>
          <w:sz w:val="32"/>
          <w:szCs w:val="32"/>
          <w:lang w:eastAsia="zh-CN"/>
        </w:rPr>
        <w:t>第一章</w:t>
      </w:r>
      <w:r>
        <w:rPr>
          <w:rFonts w:hint="eastAsia" w:ascii="宋体" w:hAnsi="宋体" w:eastAsia="黑体" w:cs="黑体"/>
          <w:b w:val="0"/>
          <w:bCs/>
          <w:spacing w:val="0"/>
          <w:sz w:val="32"/>
          <w:szCs w:val="32"/>
          <w:lang w:val="en-US" w:eastAsia="zh-CN"/>
        </w:rPr>
        <w:t xml:space="preserve">  </w:t>
      </w:r>
      <w:r>
        <w:rPr>
          <w:rFonts w:hint="eastAsia" w:ascii="宋体" w:hAnsi="宋体" w:eastAsia="黑体" w:cs="黑体"/>
          <w:b w:val="0"/>
          <w:bCs/>
          <w:spacing w:val="0"/>
          <w:sz w:val="32"/>
          <w:szCs w:val="32"/>
        </w:rPr>
        <w:t>总则</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jc w:val="center"/>
        <w:textAlignment w:val="auto"/>
        <w:outlineLvl w:val="9"/>
        <w:rPr>
          <w:rFonts w:hint="eastAsia" w:ascii="宋体" w:hAnsi="宋体" w:eastAsia="仿宋_GB2312" w:cs="仿宋_GB2312"/>
          <w:b/>
          <w:spacing w:val="0"/>
          <w:sz w:val="32"/>
          <w:szCs w:val="32"/>
          <w:lang w:val="en-US" w:eastAsia="zh-CN"/>
        </w:rPr>
      </w:pPr>
      <w:r>
        <w:rPr>
          <w:rFonts w:hint="eastAsia" w:ascii="宋体" w:hAnsi="宋体" w:eastAsia="仿宋_GB2312" w:cs="仿宋_GB2312"/>
          <w:b/>
          <w:spacing w:val="0"/>
          <w:sz w:val="32"/>
          <w:szCs w:val="32"/>
          <w:lang w:val="en-US" w:eastAsia="zh-CN"/>
        </w:rPr>
        <w:t xml:space="preserve"> </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firstLine="632" w:firstLineChars="200"/>
        <w:jc w:val="both"/>
        <w:textAlignment w:val="auto"/>
        <w:outlineLvl w:val="9"/>
        <w:rPr>
          <w:rFonts w:hint="eastAsia" w:ascii="宋体" w:hAnsi="宋体" w:eastAsia="仿宋_GB2312" w:cs="仿宋_GB2312"/>
          <w:spacing w:val="0"/>
          <w:sz w:val="32"/>
          <w:szCs w:val="32"/>
          <w:lang w:val="en-US" w:eastAsia="zh-CN"/>
        </w:rPr>
      </w:pPr>
      <w:r>
        <w:rPr>
          <w:rFonts w:hint="eastAsia" w:ascii="宋体" w:hAnsi="宋体" w:eastAsia="黑体" w:cs="黑体"/>
          <w:b w:val="0"/>
          <w:bCs w:val="0"/>
          <w:spacing w:val="0"/>
          <w:sz w:val="32"/>
          <w:szCs w:val="32"/>
          <w:lang w:eastAsia="zh-CN"/>
        </w:rPr>
        <w:t>第一条</w:t>
      </w:r>
      <w:r>
        <w:rPr>
          <w:rFonts w:hint="eastAsia" w:ascii="宋体" w:hAnsi="宋体" w:eastAsia="仿宋_GB2312" w:cs="仿宋_GB2312"/>
          <w:b w:val="0"/>
          <w:bCs w:val="0"/>
          <w:spacing w:val="0"/>
          <w:sz w:val="32"/>
          <w:szCs w:val="32"/>
          <w:lang w:val="en-US" w:eastAsia="zh-CN"/>
        </w:rPr>
        <w:t xml:space="preserve"> </w:t>
      </w:r>
      <w:r>
        <w:rPr>
          <w:rFonts w:hint="eastAsia" w:ascii="宋体" w:hAnsi="宋体" w:eastAsia="仿宋_GB2312" w:cs="仿宋_GB2312"/>
          <w:spacing w:val="0"/>
          <w:sz w:val="32"/>
          <w:szCs w:val="32"/>
          <w:lang w:val="en-US" w:eastAsia="zh-CN"/>
        </w:rPr>
        <w:t xml:space="preserve"> </w:t>
      </w:r>
      <w:r>
        <w:rPr>
          <w:rFonts w:hint="eastAsia" w:ascii="宋体" w:hAnsi="宋体" w:eastAsia="仿宋_GB2312" w:cs="仿宋_GB2312"/>
          <w:spacing w:val="0"/>
          <w:sz w:val="32"/>
          <w:szCs w:val="32"/>
        </w:rPr>
        <w:t>为</w:t>
      </w:r>
      <w:r>
        <w:rPr>
          <w:rFonts w:hint="eastAsia" w:ascii="宋体" w:hAnsi="宋体" w:eastAsia="仿宋_GB2312" w:cs="仿宋_GB2312"/>
          <w:spacing w:val="0"/>
          <w:sz w:val="32"/>
          <w:szCs w:val="32"/>
          <w:lang w:eastAsia="zh-CN"/>
        </w:rPr>
        <w:t>了</w:t>
      </w:r>
      <w:r>
        <w:rPr>
          <w:rFonts w:hint="eastAsia" w:ascii="宋体" w:hAnsi="宋体" w:eastAsia="仿宋_GB2312" w:cs="仿宋_GB2312"/>
          <w:spacing w:val="0"/>
          <w:sz w:val="32"/>
          <w:szCs w:val="32"/>
        </w:rPr>
        <w:t>保障公民的基本阅读权利，提高公民的思想道德素质和科学文化素质，培育和践行社会主义核心价值观，</w:t>
      </w:r>
      <w:r>
        <w:rPr>
          <w:rFonts w:hint="eastAsia" w:ascii="宋体" w:hAnsi="宋体" w:eastAsia="仿宋_GB2312" w:cs="仿宋_GB2312"/>
          <w:spacing w:val="0"/>
          <w:sz w:val="32"/>
          <w:szCs w:val="32"/>
          <w:lang w:eastAsia="zh-CN"/>
        </w:rPr>
        <w:t>传承中华优秀传统文化，</w:t>
      </w:r>
      <w:r>
        <w:rPr>
          <w:rFonts w:hint="eastAsia" w:ascii="宋体" w:hAnsi="宋体" w:eastAsia="仿宋_GB2312" w:cs="仿宋_GB2312"/>
          <w:spacing w:val="0"/>
          <w:sz w:val="32"/>
          <w:szCs w:val="32"/>
        </w:rPr>
        <w:t>推动全民阅读</w:t>
      </w:r>
      <w:r>
        <w:rPr>
          <w:rFonts w:hint="eastAsia" w:ascii="宋体" w:hAnsi="宋体" w:eastAsia="仿宋_GB2312" w:cs="仿宋_GB2312"/>
          <w:spacing w:val="0"/>
          <w:sz w:val="32"/>
          <w:szCs w:val="32"/>
          <w:lang w:eastAsia="zh-CN"/>
        </w:rPr>
        <w:t>和文化强省</w:t>
      </w:r>
      <w:r>
        <w:rPr>
          <w:rFonts w:hint="eastAsia" w:ascii="宋体" w:hAnsi="宋体" w:eastAsia="仿宋_GB2312" w:cs="仿宋_GB2312"/>
          <w:spacing w:val="0"/>
          <w:sz w:val="32"/>
          <w:szCs w:val="32"/>
        </w:rPr>
        <w:t>建设，根据</w:t>
      </w:r>
      <w:r>
        <w:rPr>
          <w:rFonts w:hint="eastAsia" w:ascii="宋体" w:hAnsi="宋体" w:eastAsia="仿宋_GB2312" w:cs="仿宋_GB2312"/>
          <w:spacing w:val="0"/>
          <w:sz w:val="32"/>
          <w:szCs w:val="32"/>
          <w:lang w:eastAsia="zh-CN"/>
        </w:rPr>
        <w:t>《中华人民共和国公共文化服务保障法》等</w:t>
      </w:r>
      <w:r>
        <w:rPr>
          <w:rFonts w:hint="eastAsia" w:ascii="宋体" w:hAnsi="宋体" w:eastAsia="仿宋_GB2312" w:cs="仿宋_GB2312"/>
          <w:spacing w:val="0"/>
          <w:sz w:val="32"/>
          <w:szCs w:val="32"/>
        </w:rPr>
        <w:t>法律法规，结合本省实际，制定本条例。</w:t>
      </w:r>
      <w:r>
        <w:rPr>
          <w:rFonts w:hint="eastAsia" w:ascii="宋体" w:hAnsi="宋体" w:eastAsia="仿宋_GB2312" w:cs="仿宋_GB2312"/>
          <w:spacing w:val="0"/>
          <w:sz w:val="32"/>
          <w:szCs w:val="32"/>
          <w:lang w:val="en-US" w:eastAsia="zh-CN"/>
        </w:rPr>
        <w:t xml:space="preserve"> </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firstLine="632" w:firstLineChars="200"/>
        <w:jc w:val="both"/>
        <w:textAlignment w:val="auto"/>
        <w:outlineLvl w:val="9"/>
        <w:rPr>
          <w:rFonts w:hint="eastAsia" w:ascii="宋体" w:hAnsi="宋体" w:eastAsia="仿宋_GB2312" w:cs="仿宋_GB2312"/>
          <w:spacing w:val="0"/>
          <w:sz w:val="32"/>
          <w:szCs w:val="32"/>
        </w:rPr>
      </w:pPr>
      <w:r>
        <w:rPr>
          <w:rFonts w:hint="eastAsia" w:ascii="宋体" w:hAnsi="宋体" w:eastAsia="黑体" w:cs="黑体"/>
          <w:b w:val="0"/>
          <w:bCs w:val="0"/>
          <w:spacing w:val="0"/>
          <w:sz w:val="32"/>
          <w:szCs w:val="32"/>
          <w:lang w:eastAsia="zh-CN"/>
        </w:rPr>
        <w:t>第二条</w:t>
      </w:r>
      <w:r>
        <w:rPr>
          <w:rFonts w:hint="eastAsia" w:ascii="宋体" w:hAnsi="宋体" w:eastAsia="仿宋_GB2312" w:cs="仿宋_GB2312"/>
          <w:spacing w:val="0"/>
          <w:sz w:val="32"/>
          <w:szCs w:val="32"/>
          <w:lang w:val="en-US" w:eastAsia="zh-CN"/>
        </w:rPr>
        <w:t xml:space="preserve">  </w:t>
      </w:r>
      <w:r>
        <w:rPr>
          <w:rFonts w:hint="eastAsia" w:ascii="宋体" w:hAnsi="宋体" w:eastAsia="仿宋_GB2312" w:cs="仿宋_GB2312"/>
          <w:spacing w:val="0"/>
          <w:sz w:val="32"/>
          <w:szCs w:val="32"/>
        </w:rPr>
        <w:t>本条例适用于本省行政区域内的全民阅读</w:t>
      </w:r>
      <w:r>
        <w:rPr>
          <w:rFonts w:hint="eastAsia" w:ascii="宋体" w:hAnsi="宋体" w:eastAsia="仿宋_GB2312" w:cs="仿宋_GB2312"/>
          <w:spacing w:val="0"/>
          <w:sz w:val="32"/>
          <w:szCs w:val="32"/>
          <w:lang w:eastAsia="zh-CN"/>
        </w:rPr>
        <w:t>服务、促进和保障</w:t>
      </w:r>
      <w:r>
        <w:rPr>
          <w:rFonts w:hint="eastAsia" w:ascii="宋体" w:hAnsi="宋体" w:eastAsia="仿宋_GB2312" w:cs="仿宋_GB2312"/>
          <w:color w:val="000000"/>
          <w:kern w:val="0"/>
          <w:sz w:val="32"/>
          <w:szCs w:val="32"/>
          <w:lang w:val="en-US" w:eastAsia="zh-CN"/>
        </w:rPr>
        <w:t>等活动</w:t>
      </w:r>
      <w:r>
        <w:rPr>
          <w:rFonts w:hint="eastAsia" w:ascii="宋体" w:hAnsi="宋体" w:eastAsia="仿宋_GB2312" w:cs="仿宋_GB2312"/>
          <w:spacing w:val="0"/>
          <w:sz w:val="32"/>
          <w:szCs w:val="32"/>
        </w:rPr>
        <w:t>。</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firstLine="632" w:firstLineChars="200"/>
        <w:jc w:val="both"/>
        <w:textAlignment w:val="auto"/>
        <w:outlineLvl w:val="9"/>
        <w:rPr>
          <w:rFonts w:hint="eastAsia" w:ascii="宋体" w:hAnsi="宋体" w:eastAsia="仿宋_GB2312" w:cs="仿宋_GB2312"/>
          <w:i w:val="0"/>
          <w:iCs w:val="0"/>
          <w:spacing w:val="0"/>
          <w:sz w:val="32"/>
          <w:szCs w:val="32"/>
          <w:u w:val="none" w:color="auto"/>
          <w:lang w:eastAsia="zh-CN"/>
        </w:rPr>
      </w:pPr>
      <w:r>
        <w:rPr>
          <w:rFonts w:hint="eastAsia" w:ascii="宋体" w:hAnsi="宋体" w:eastAsia="黑体" w:cs="黑体"/>
          <w:spacing w:val="0"/>
          <w:sz w:val="32"/>
          <w:szCs w:val="32"/>
          <w:lang w:eastAsia="zh-CN"/>
        </w:rPr>
        <w:t>第三条</w:t>
      </w:r>
      <w:r>
        <w:rPr>
          <w:rFonts w:hint="eastAsia" w:ascii="宋体" w:hAnsi="宋体" w:eastAsia="仿宋_GB2312" w:cs="仿宋_GB2312"/>
          <w:spacing w:val="0"/>
          <w:sz w:val="32"/>
          <w:szCs w:val="32"/>
          <w:lang w:val="en-US" w:eastAsia="zh-CN"/>
        </w:rPr>
        <w:t xml:space="preserve">  </w:t>
      </w:r>
      <w:r>
        <w:rPr>
          <w:rFonts w:hint="eastAsia" w:ascii="宋体" w:hAnsi="宋体" w:eastAsia="仿宋_GB2312" w:cs="仿宋_GB2312"/>
          <w:spacing w:val="0"/>
          <w:sz w:val="32"/>
          <w:szCs w:val="32"/>
        </w:rPr>
        <w:t>全民阅读促进工作</w:t>
      </w:r>
      <w:r>
        <w:rPr>
          <w:rFonts w:hint="eastAsia" w:ascii="宋体" w:hAnsi="宋体" w:eastAsia="仿宋_GB2312" w:cs="仿宋_GB2312"/>
          <w:spacing w:val="0"/>
          <w:sz w:val="32"/>
          <w:szCs w:val="32"/>
          <w:lang w:eastAsia="zh-CN"/>
        </w:rPr>
        <w:t>应当</w:t>
      </w:r>
      <w:r>
        <w:rPr>
          <w:rFonts w:hint="eastAsia" w:ascii="宋体" w:hAnsi="宋体" w:eastAsia="仿宋_GB2312" w:cs="仿宋_GB2312"/>
          <w:spacing w:val="0"/>
          <w:sz w:val="32"/>
          <w:szCs w:val="32"/>
        </w:rPr>
        <w:t>坚持政府主导、</w:t>
      </w:r>
      <w:r>
        <w:rPr>
          <w:rFonts w:hint="eastAsia" w:ascii="宋体" w:hAnsi="宋体" w:eastAsia="仿宋_GB2312" w:cs="仿宋_GB2312"/>
          <w:i w:val="0"/>
          <w:iCs w:val="0"/>
          <w:spacing w:val="0"/>
          <w:sz w:val="32"/>
          <w:szCs w:val="32"/>
          <w:u w:val="none" w:color="auto"/>
          <w:lang w:eastAsia="zh-CN"/>
        </w:rPr>
        <w:t>社会</w:t>
      </w:r>
      <w:r>
        <w:rPr>
          <w:rFonts w:hint="eastAsia" w:ascii="宋体" w:hAnsi="宋体" w:eastAsia="仿宋_GB2312" w:cs="仿宋_GB2312"/>
          <w:spacing w:val="0"/>
          <w:sz w:val="32"/>
          <w:szCs w:val="32"/>
        </w:rPr>
        <w:t>参与、</w:t>
      </w:r>
      <w:r>
        <w:rPr>
          <w:rFonts w:hint="eastAsia" w:ascii="宋体" w:hAnsi="宋体" w:eastAsia="仿宋_GB2312" w:cs="仿宋_GB2312"/>
          <w:i w:val="0"/>
          <w:iCs w:val="0"/>
          <w:spacing w:val="0"/>
          <w:sz w:val="32"/>
          <w:szCs w:val="32"/>
          <w:u w:val="none" w:color="auto"/>
          <w:lang w:eastAsia="zh-CN"/>
        </w:rPr>
        <w:t>公益普惠、保障重点</w:t>
      </w:r>
      <w:r>
        <w:rPr>
          <w:rFonts w:hint="eastAsia" w:ascii="宋体" w:hAnsi="宋体" w:eastAsia="仿宋_GB2312" w:cs="仿宋_GB2312"/>
          <w:spacing w:val="0"/>
          <w:sz w:val="32"/>
          <w:szCs w:val="32"/>
          <w:lang w:eastAsia="zh-CN"/>
        </w:rPr>
        <w:t>的</w:t>
      </w:r>
      <w:r>
        <w:rPr>
          <w:rFonts w:hint="eastAsia" w:ascii="宋体" w:hAnsi="宋体" w:eastAsia="仿宋_GB2312" w:cs="仿宋_GB2312"/>
          <w:spacing w:val="0"/>
          <w:sz w:val="32"/>
          <w:szCs w:val="32"/>
        </w:rPr>
        <w:t>原则</w:t>
      </w:r>
      <w:r>
        <w:rPr>
          <w:rFonts w:hint="eastAsia" w:ascii="宋体" w:hAnsi="宋体" w:eastAsia="仿宋_GB2312" w:cs="仿宋_GB2312"/>
          <w:spacing w:val="0"/>
          <w:sz w:val="32"/>
          <w:szCs w:val="32"/>
          <w:lang w:eastAsia="zh-CN"/>
        </w:rPr>
        <w:t>，提高全民阅读服务质量</w:t>
      </w:r>
      <w:r>
        <w:rPr>
          <w:rFonts w:hint="eastAsia" w:ascii="宋体" w:hAnsi="宋体" w:eastAsia="仿宋_GB2312" w:cs="仿宋_GB2312"/>
          <w:i w:val="0"/>
          <w:iCs w:val="0"/>
          <w:spacing w:val="0"/>
          <w:sz w:val="32"/>
          <w:szCs w:val="32"/>
          <w:u w:val="none" w:color="auto"/>
          <w:lang w:eastAsia="zh-CN"/>
        </w:rPr>
        <w:t>，满足人民群众精神文化需求。</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firstLine="632" w:firstLineChars="200"/>
        <w:jc w:val="both"/>
        <w:textAlignment w:val="auto"/>
        <w:outlineLvl w:val="9"/>
        <w:rPr>
          <w:rFonts w:hint="eastAsia" w:ascii="宋体" w:hAnsi="宋体" w:eastAsia="仿宋_GB2312" w:cs="仿宋_GB2312"/>
          <w:i w:val="0"/>
          <w:iCs w:val="0"/>
          <w:spacing w:val="0"/>
          <w:sz w:val="32"/>
          <w:szCs w:val="32"/>
          <w:u w:val="none" w:color="auto"/>
          <w:lang w:eastAsia="zh-CN"/>
        </w:rPr>
      </w:pPr>
      <w:r>
        <w:rPr>
          <w:rFonts w:hint="eastAsia" w:ascii="宋体" w:hAnsi="宋体" w:eastAsia="黑体" w:cs="黑体"/>
          <w:b w:val="0"/>
          <w:bCs w:val="0"/>
          <w:color w:val="000000"/>
          <w:spacing w:val="0"/>
          <w:sz w:val="32"/>
          <w:szCs w:val="32"/>
          <w:lang w:val="en-US" w:eastAsia="zh-CN"/>
        </w:rPr>
        <w:t>第四条</w:t>
      </w:r>
      <w:r>
        <w:rPr>
          <w:rFonts w:hint="eastAsia" w:ascii="宋体" w:hAnsi="宋体" w:eastAsia="仿宋_GB2312" w:cs="仿宋_GB2312"/>
          <w:color w:val="000000"/>
          <w:spacing w:val="0"/>
          <w:sz w:val="32"/>
          <w:szCs w:val="32"/>
          <w:lang w:val="en-US" w:eastAsia="zh-CN"/>
        </w:rPr>
        <w:t xml:space="preserve">  </w:t>
      </w:r>
      <w:r>
        <w:rPr>
          <w:rFonts w:hint="eastAsia" w:ascii="宋体" w:hAnsi="宋体" w:eastAsia="仿宋_GB2312" w:cs="仿宋_GB2312"/>
          <w:color w:val="000000"/>
          <w:spacing w:val="0"/>
          <w:sz w:val="32"/>
          <w:szCs w:val="32"/>
        </w:rPr>
        <w:t>县级以上人民政府应当加强</w:t>
      </w:r>
      <w:r>
        <w:rPr>
          <w:rFonts w:hint="eastAsia" w:ascii="宋体" w:hAnsi="宋体" w:eastAsia="仿宋_GB2312" w:cs="仿宋_GB2312"/>
          <w:color w:val="000000"/>
          <w:spacing w:val="0"/>
          <w:sz w:val="32"/>
          <w:szCs w:val="32"/>
          <w:lang w:eastAsia="zh-CN"/>
        </w:rPr>
        <w:t>对</w:t>
      </w:r>
      <w:r>
        <w:rPr>
          <w:rFonts w:hint="eastAsia" w:ascii="宋体" w:hAnsi="宋体" w:eastAsia="仿宋_GB2312" w:cs="仿宋_GB2312"/>
          <w:color w:val="000000"/>
          <w:spacing w:val="0"/>
          <w:sz w:val="32"/>
          <w:szCs w:val="32"/>
        </w:rPr>
        <w:t>全民阅读</w:t>
      </w:r>
      <w:r>
        <w:rPr>
          <w:rFonts w:hint="eastAsia" w:ascii="宋体" w:hAnsi="宋体" w:eastAsia="仿宋_GB2312" w:cs="仿宋_GB2312"/>
          <w:color w:val="000000"/>
          <w:spacing w:val="0"/>
          <w:sz w:val="32"/>
          <w:szCs w:val="32"/>
          <w:lang w:eastAsia="zh-CN"/>
        </w:rPr>
        <w:t>促进</w:t>
      </w:r>
      <w:r>
        <w:rPr>
          <w:rFonts w:hint="eastAsia" w:ascii="宋体" w:hAnsi="宋体" w:eastAsia="仿宋_GB2312" w:cs="仿宋_GB2312"/>
          <w:color w:val="000000"/>
          <w:spacing w:val="0"/>
          <w:sz w:val="32"/>
          <w:szCs w:val="32"/>
        </w:rPr>
        <w:t>工作的组织领导，</w:t>
      </w:r>
      <w:r>
        <w:rPr>
          <w:rFonts w:hint="eastAsia" w:ascii="宋体" w:hAnsi="宋体" w:eastAsia="仿宋_GB2312" w:cs="仿宋_GB2312"/>
          <w:i w:val="0"/>
          <w:iCs w:val="0"/>
          <w:spacing w:val="0"/>
          <w:sz w:val="32"/>
          <w:szCs w:val="32"/>
          <w:u w:val="none" w:color="auto"/>
          <w:lang w:eastAsia="zh-CN"/>
        </w:rPr>
        <w:t>建立健全全民阅读工作协调机制，</w:t>
      </w:r>
      <w:r>
        <w:rPr>
          <w:rFonts w:hint="eastAsia" w:ascii="宋体" w:hAnsi="宋体" w:eastAsia="仿宋_GB2312" w:cs="仿宋_GB2312"/>
          <w:color w:val="000000"/>
          <w:spacing w:val="0"/>
          <w:sz w:val="32"/>
          <w:szCs w:val="32"/>
        </w:rPr>
        <w:t>将全民阅读</w:t>
      </w:r>
      <w:r>
        <w:rPr>
          <w:rFonts w:hint="eastAsia" w:ascii="宋体" w:hAnsi="宋体" w:eastAsia="仿宋_GB2312" w:cs="仿宋_GB2312"/>
          <w:color w:val="000000"/>
          <w:spacing w:val="0"/>
          <w:sz w:val="32"/>
          <w:szCs w:val="32"/>
          <w:lang w:eastAsia="zh-CN"/>
        </w:rPr>
        <w:t>促进工作</w:t>
      </w:r>
      <w:r>
        <w:rPr>
          <w:rFonts w:hint="eastAsia" w:ascii="宋体" w:hAnsi="宋体" w:eastAsia="仿宋_GB2312" w:cs="仿宋_GB2312"/>
          <w:color w:val="000000"/>
          <w:spacing w:val="0"/>
          <w:sz w:val="32"/>
          <w:szCs w:val="32"/>
        </w:rPr>
        <w:t>纳入</w:t>
      </w:r>
      <w:r>
        <w:rPr>
          <w:rFonts w:hint="eastAsia" w:ascii="宋体" w:hAnsi="宋体" w:eastAsia="仿宋_GB2312" w:cs="仿宋_GB2312"/>
          <w:color w:val="000000"/>
          <w:spacing w:val="0"/>
          <w:sz w:val="32"/>
          <w:szCs w:val="32"/>
          <w:lang w:eastAsia="zh-CN"/>
        </w:rPr>
        <w:t>本级</w:t>
      </w:r>
      <w:r>
        <w:rPr>
          <w:rFonts w:hint="eastAsia" w:ascii="宋体" w:hAnsi="宋体" w:eastAsia="仿宋_GB2312" w:cs="仿宋_GB2312"/>
          <w:color w:val="000000"/>
          <w:spacing w:val="0"/>
          <w:sz w:val="32"/>
          <w:szCs w:val="32"/>
        </w:rPr>
        <w:t>国民经济和社会发展规划，</w:t>
      </w:r>
      <w:r>
        <w:rPr>
          <w:rFonts w:hint="eastAsia" w:ascii="宋体" w:hAnsi="宋体" w:eastAsia="仿宋_GB2312" w:cs="仿宋_GB2312"/>
          <w:color w:val="000000"/>
          <w:spacing w:val="0"/>
          <w:sz w:val="32"/>
          <w:szCs w:val="32"/>
          <w:lang w:eastAsia="zh-CN"/>
        </w:rPr>
        <w:t>作为</w:t>
      </w:r>
      <w:r>
        <w:rPr>
          <w:rFonts w:hint="eastAsia" w:ascii="宋体" w:hAnsi="宋体" w:eastAsia="仿宋_GB2312" w:cs="仿宋_GB2312"/>
          <w:color w:val="000000"/>
          <w:spacing w:val="0"/>
          <w:sz w:val="32"/>
          <w:szCs w:val="32"/>
        </w:rPr>
        <w:t>社会主义精神文明建设</w:t>
      </w:r>
      <w:r>
        <w:rPr>
          <w:rFonts w:hint="eastAsia" w:ascii="宋体" w:hAnsi="宋体" w:eastAsia="仿宋_GB2312" w:cs="仿宋_GB2312"/>
          <w:color w:val="000000"/>
          <w:spacing w:val="0"/>
          <w:sz w:val="32"/>
          <w:szCs w:val="32"/>
          <w:lang w:eastAsia="zh-CN"/>
        </w:rPr>
        <w:t>和</w:t>
      </w:r>
      <w:r>
        <w:rPr>
          <w:rFonts w:hint="eastAsia" w:ascii="宋体" w:hAnsi="宋体" w:eastAsia="仿宋_GB2312" w:cs="仿宋_GB2312"/>
          <w:color w:val="000000"/>
          <w:spacing w:val="0"/>
          <w:sz w:val="32"/>
          <w:szCs w:val="32"/>
        </w:rPr>
        <w:t>现代公共文化服务体系建设的内容</w:t>
      </w:r>
      <w:r>
        <w:rPr>
          <w:rFonts w:hint="eastAsia" w:ascii="宋体" w:hAnsi="宋体" w:eastAsia="仿宋_GB2312" w:cs="仿宋_GB2312"/>
          <w:i w:val="0"/>
          <w:iCs w:val="0"/>
          <w:spacing w:val="0"/>
          <w:sz w:val="32"/>
          <w:szCs w:val="32"/>
          <w:u w:val="none" w:color="auto"/>
          <w:lang w:eastAsia="zh-CN"/>
        </w:rPr>
        <w:t>，并按照公益性、基本性、均等性、便利性的要求，加强全民阅读服务设施建设，完善全民阅读服务体系。</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firstLine="632" w:firstLineChars="200"/>
        <w:jc w:val="both"/>
        <w:textAlignment w:val="auto"/>
        <w:outlineLvl w:val="9"/>
        <w:rPr>
          <w:rFonts w:hint="eastAsia" w:ascii="宋体" w:hAnsi="宋体" w:eastAsia="仿宋_GB2312" w:cs="仿宋_GB2312"/>
          <w:color w:val="auto"/>
          <w:spacing w:val="0"/>
          <w:sz w:val="32"/>
          <w:szCs w:val="32"/>
        </w:rPr>
      </w:pPr>
      <w:r>
        <w:rPr>
          <w:rFonts w:hint="eastAsia" w:ascii="宋体" w:hAnsi="宋体" w:eastAsia="黑体" w:cs="黑体"/>
          <w:b w:val="0"/>
          <w:bCs w:val="0"/>
          <w:color w:val="auto"/>
          <w:spacing w:val="0"/>
          <w:sz w:val="32"/>
          <w:szCs w:val="32"/>
          <w:lang w:val="en-US" w:eastAsia="zh-CN"/>
        </w:rPr>
        <w:t>第五条</w:t>
      </w:r>
      <w:r>
        <w:rPr>
          <w:rFonts w:hint="eastAsia" w:ascii="宋体" w:hAnsi="宋体" w:eastAsia="仿宋_GB2312" w:cs="仿宋_GB2312"/>
          <w:color w:val="auto"/>
          <w:spacing w:val="0"/>
          <w:sz w:val="32"/>
          <w:szCs w:val="32"/>
          <w:lang w:val="en-US" w:eastAsia="zh-CN"/>
        </w:rPr>
        <w:t xml:space="preserve">  </w:t>
      </w:r>
      <w:r>
        <w:rPr>
          <w:rFonts w:hint="eastAsia" w:ascii="宋体" w:hAnsi="宋体" w:eastAsia="仿宋_GB2312" w:cs="仿宋_GB2312"/>
          <w:color w:val="auto"/>
          <w:spacing w:val="0"/>
          <w:sz w:val="32"/>
          <w:szCs w:val="32"/>
        </w:rPr>
        <w:t>县级以上新闻出版主管部门负责本行政区域内的全民阅读</w:t>
      </w:r>
      <w:r>
        <w:rPr>
          <w:rFonts w:hint="eastAsia" w:ascii="宋体" w:hAnsi="宋体" w:eastAsia="仿宋_GB2312" w:cs="仿宋_GB2312"/>
          <w:color w:val="auto"/>
          <w:spacing w:val="0"/>
          <w:sz w:val="32"/>
          <w:szCs w:val="32"/>
          <w:lang w:eastAsia="zh-CN"/>
        </w:rPr>
        <w:t>促进</w:t>
      </w:r>
      <w:r>
        <w:rPr>
          <w:rFonts w:hint="eastAsia" w:ascii="宋体" w:hAnsi="宋体" w:eastAsia="仿宋_GB2312" w:cs="仿宋_GB2312"/>
          <w:color w:val="auto"/>
          <w:spacing w:val="0"/>
          <w:sz w:val="32"/>
          <w:szCs w:val="32"/>
        </w:rPr>
        <w:t>工作，制定本行政区域的全民阅读规划。</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firstLine="632" w:firstLineChars="200"/>
        <w:jc w:val="both"/>
        <w:textAlignment w:val="auto"/>
        <w:outlineLvl w:val="9"/>
        <w:rPr>
          <w:rFonts w:hint="eastAsia" w:ascii="宋体" w:hAnsi="宋体" w:eastAsia="仿宋_GB2312" w:cs="仿宋_GB2312"/>
          <w:spacing w:val="0"/>
          <w:sz w:val="32"/>
          <w:szCs w:val="32"/>
        </w:rPr>
      </w:pPr>
      <w:r>
        <w:rPr>
          <w:rFonts w:hint="eastAsia" w:ascii="宋体" w:hAnsi="宋体" w:eastAsia="仿宋_GB2312" w:cs="仿宋_GB2312"/>
          <w:color w:val="auto"/>
          <w:spacing w:val="0"/>
          <w:sz w:val="32"/>
          <w:szCs w:val="32"/>
        </w:rPr>
        <w:t>县级以上人民政府</w:t>
      </w:r>
      <w:r>
        <w:rPr>
          <w:rFonts w:hint="eastAsia" w:ascii="宋体" w:hAnsi="宋体" w:eastAsia="仿宋_GB2312" w:cs="仿宋_GB2312"/>
          <w:color w:val="auto"/>
          <w:spacing w:val="0"/>
          <w:sz w:val="32"/>
          <w:szCs w:val="32"/>
          <w:lang w:eastAsia="zh-CN"/>
        </w:rPr>
        <w:t>有关部门应当</w:t>
      </w:r>
      <w:r>
        <w:rPr>
          <w:rFonts w:hint="eastAsia" w:ascii="宋体" w:hAnsi="宋体" w:eastAsia="仿宋_GB2312" w:cs="仿宋_GB2312"/>
          <w:i w:val="0"/>
          <w:iCs w:val="0"/>
          <w:color w:val="auto"/>
          <w:spacing w:val="0"/>
          <w:sz w:val="32"/>
          <w:szCs w:val="32"/>
          <w:u w:val="none" w:color="auto"/>
          <w:lang w:eastAsia="zh-CN"/>
        </w:rPr>
        <w:t>按照各自职责</w:t>
      </w:r>
      <w:r>
        <w:rPr>
          <w:rFonts w:hint="eastAsia" w:ascii="宋体" w:hAnsi="宋体" w:eastAsia="仿宋_GB2312" w:cs="仿宋_GB2312"/>
          <w:color w:val="auto"/>
          <w:spacing w:val="0"/>
          <w:sz w:val="32"/>
          <w:szCs w:val="32"/>
          <w:lang w:eastAsia="zh-CN"/>
        </w:rPr>
        <w:t>做好相关全民阅读促进工作</w:t>
      </w:r>
      <w:r>
        <w:rPr>
          <w:rFonts w:hint="eastAsia" w:ascii="宋体" w:hAnsi="宋体" w:eastAsia="仿宋_GB2312" w:cs="仿宋_GB2312"/>
          <w:color w:val="auto"/>
          <w:spacing w:val="0"/>
          <w:sz w:val="32"/>
          <w:szCs w:val="32"/>
        </w:rPr>
        <w:t>。</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right="0" w:rightChars="0" w:firstLine="632" w:firstLineChars="200"/>
        <w:jc w:val="both"/>
        <w:textAlignment w:val="auto"/>
        <w:outlineLvl w:val="9"/>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乡镇人民政府</w:t>
      </w:r>
      <w:r>
        <w:rPr>
          <w:rFonts w:hint="eastAsia" w:ascii="宋体" w:hAnsi="宋体" w:eastAsia="仿宋_GB2312" w:cs="仿宋_GB2312"/>
          <w:i w:val="0"/>
          <w:iCs w:val="0"/>
          <w:spacing w:val="0"/>
          <w:sz w:val="32"/>
          <w:szCs w:val="32"/>
          <w:u w:val="none" w:color="auto"/>
        </w:rPr>
        <w:t>、街道办事处</w:t>
      </w:r>
      <w:r>
        <w:rPr>
          <w:rFonts w:hint="eastAsia" w:ascii="宋体" w:hAnsi="宋体" w:eastAsia="仿宋_GB2312" w:cs="仿宋_GB2312"/>
          <w:i w:val="0"/>
          <w:iCs w:val="0"/>
          <w:spacing w:val="0"/>
          <w:sz w:val="32"/>
          <w:szCs w:val="32"/>
          <w:u w:val="none" w:color="auto"/>
          <w:lang w:eastAsia="zh-CN"/>
        </w:rPr>
        <w:t>、</w:t>
      </w:r>
      <w:r>
        <w:rPr>
          <w:rFonts w:hint="eastAsia" w:ascii="宋体" w:hAnsi="宋体" w:eastAsia="仿宋_GB2312" w:cs="仿宋_GB2312"/>
          <w:i w:val="0"/>
          <w:iCs w:val="0"/>
          <w:spacing w:val="0"/>
          <w:sz w:val="32"/>
          <w:szCs w:val="32"/>
          <w:u w:val="none" w:color="auto"/>
        </w:rPr>
        <w:t>村民</w:t>
      </w:r>
      <w:r>
        <w:rPr>
          <w:rFonts w:hint="eastAsia" w:ascii="宋体" w:hAnsi="宋体" w:eastAsia="仿宋_GB2312" w:cs="仿宋_GB2312"/>
          <w:i w:val="0"/>
          <w:iCs w:val="0"/>
          <w:spacing w:val="0"/>
          <w:sz w:val="32"/>
          <w:szCs w:val="32"/>
          <w:u w:val="none" w:color="auto"/>
          <w:lang w:eastAsia="zh-CN"/>
        </w:rPr>
        <w:t>委员会、</w:t>
      </w:r>
      <w:r>
        <w:rPr>
          <w:rFonts w:hint="eastAsia" w:ascii="宋体" w:hAnsi="宋体" w:eastAsia="仿宋_GB2312" w:cs="仿宋_GB2312"/>
          <w:i w:val="0"/>
          <w:iCs w:val="0"/>
          <w:spacing w:val="0"/>
          <w:sz w:val="32"/>
          <w:szCs w:val="32"/>
          <w:u w:val="none" w:color="auto"/>
        </w:rPr>
        <w:t>居民</w:t>
      </w:r>
      <w:r>
        <w:rPr>
          <w:rFonts w:hint="eastAsia" w:ascii="宋体" w:hAnsi="宋体" w:eastAsia="仿宋_GB2312" w:cs="仿宋_GB2312"/>
          <w:i w:val="0"/>
          <w:iCs w:val="0"/>
          <w:spacing w:val="0"/>
          <w:sz w:val="32"/>
          <w:szCs w:val="32"/>
          <w:u w:val="none" w:color="auto"/>
          <w:lang w:eastAsia="zh-CN"/>
        </w:rPr>
        <w:t>委员会</w:t>
      </w:r>
      <w:r>
        <w:rPr>
          <w:rFonts w:hint="eastAsia" w:ascii="宋体" w:hAnsi="宋体" w:eastAsia="仿宋_GB2312" w:cs="仿宋_GB2312"/>
          <w:spacing w:val="0"/>
          <w:sz w:val="32"/>
          <w:szCs w:val="32"/>
        </w:rPr>
        <w:t>应当根据本地实际，组织开展全民阅读活动。</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right="0" w:rightChars="0" w:firstLine="632" w:firstLineChars="200"/>
        <w:jc w:val="both"/>
        <w:textAlignment w:val="auto"/>
        <w:outlineLvl w:val="9"/>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企</w:t>
      </w:r>
      <w:r>
        <w:rPr>
          <w:rFonts w:hint="eastAsia" w:ascii="宋体" w:hAnsi="宋体" w:eastAsia="仿宋_GB2312" w:cs="仿宋_GB2312"/>
          <w:spacing w:val="0"/>
          <w:sz w:val="32"/>
          <w:szCs w:val="32"/>
          <w:lang w:eastAsia="zh-CN"/>
        </w:rPr>
        <w:t>业</w:t>
      </w:r>
      <w:r>
        <w:rPr>
          <w:rFonts w:hint="eastAsia" w:ascii="宋体" w:hAnsi="宋体" w:eastAsia="仿宋_GB2312" w:cs="仿宋_GB2312"/>
          <w:spacing w:val="0"/>
          <w:sz w:val="32"/>
          <w:szCs w:val="32"/>
        </w:rPr>
        <w:t>事业</w:t>
      </w:r>
      <w:r>
        <w:rPr>
          <w:rFonts w:hint="eastAsia" w:ascii="宋体" w:hAnsi="宋体" w:eastAsia="仿宋_GB2312" w:cs="仿宋_GB2312"/>
          <w:i w:val="0"/>
          <w:iCs w:val="0"/>
          <w:spacing w:val="0"/>
          <w:sz w:val="32"/>
          <w:szCs w:val="32"/>
          <w:u w:val="none"/>
          <w:lang w:eastAsia="zh-CN"/>
        </w:rPr>
        <w:t>组织</w:t>
      </w:r>
      <w:r>
        <w:rPr>
          <w:rFonts w:hint="eastAsia" w:ascii="宋体" w:hAnsi="宋体" w:eastAsia="仿宋_GB2312" w:cs="仿宋_GB2312"/>
          <w:spacing w:val="0"/>
          <w:sz w:val="32"/>
          <w:szCs w:val="32"/>
        </w:rPr>
        <w:t>、</w:t>
      </w:r>
      <w:r>
        <w:rPr>
          <w:rFonts w:hint="eastAsia" w:ascii="宋体" w:hAnsi="宋体" w:eastAsia="仿宋_GB2312" w:cs="仿宋_GB2312"/>
          <w:i w:val="0"/>
          <w:iCs w:val="0"/>
          <w:spacing w:val="0"/>
          <w:sz w:val="32"/>
          <w:szCs w:val="32"/>
          <w:u w:val="none"/>
          <w:lang w:eastAsia="zh-CN"/>
        </w:rPr>
        <w:t>社会</w:t>
      </w:r>
      <w:r>
        <w:rPr>
          <w:rFonts w:hint="eastAsia" w:ascii="宋体" w:hAnsi="宋体" w:eastAsia="仿宋_GB2312" w:cs="仿宋_GB2312"/>
          <w:i w:val="0"/>
          <w:iCs w:val="0"/>
          <w:spacing w:val="0"/>
          <w:sz w:val="32"/>
          <w:szCs w:val="32"/>
          <w:u w:val="none"/>
        </w:rPr>
        <w:t>团体</w:t>
      </w:r>
      <w:r>
        <w:rPr>
          <w:rFonts w:hint="eastAsia" w:ascii="宋体" w:hAnsi="宋体" w:eastAsia="仿宋_GB2312" w:cs="仿宋_GB2312"/>
          <w:spacing w:val="0"/>
          <w:sz w:val="32"/>
          <w:szCs w:val="32"/>
          <w:lang w:eastAsia="zh-CN"/>
        </w:rPr>
        <w:t>可以</w:t>
      </w:r>
      <w:r>
        <w:rPr>
          <w:rFonts w:hint="eastAsia" w:ascii="宋体" w:hAnsi="宋体" w:eastAsia="仿宋_GB2312" w:cs="仿宋_GB2312"/>
          <w:spacing w:val="0"/>
          <w:sz w:val="32"/>
          <w:szCs w:val="32"/>
        </w:rPr>
        <w:t>根据自身特点和条件，组织开展全民阅读活动。</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firstLine="640"/>
        <w:jc w:val="both"/>
        <w:textAlignment w:val="auto"/>
        <w:outlineLvl w:val="9"/>
        <w:rPr>
          <w:rFonts w:hint="eastAsia" w:ascii="宋体" w:hAnsi="宋体" w:eastAsia="仿宋_GB2312" w:cs="仿宋_GB2312"/>
          <w:spacing w:val="0"/>
          <w:sz w:val="32"/>
          <w:szCs w:val="32"/>
        </w:rPr>
      </w:pPr>
      <w:r>
        <w:rPr>
          <w:rFonts w:hint="eastAsia" w:ascii="宋体" w:hAnsi="宋体" w:eastAsia="黑体" w:cs="黑体"/>
          <w:b w:val="0"/>
          <w:bCs w:val="0"/>
          <w:spacing w:val="0"/>
          <w:sz w:val="32"/>
          <w:szCs w:val="32"/>
          <w:lang w:val="en-US" w:eastAsia="zh-CN"/>
        </w:rPr>
        <w:t>第六条</w:t>
      </w:r>
      <w:r>
        <w:rPr>
          <w:rFonts w:hint="eastAsia" w:ascii="宋体" w:hAnsi="宋体" w:eastAsia="仿宋_GB2312" w:cs="仿宋_GB2312"/>
          <w:spacing w:val="0"/>
          <w:sz w:val="32"/>
          <w:szCs w:val="32"/>
          <w:lang w:val="en-US" w:eastAsia="zh-CN"/>
        </w:rPr>
        <w:t xml:space="preserve">  </w:t>
      </w:r>
      <w:r>
        <w:rPr>
          <w:rFonts w:hint="eastAsia" w:ascii="宋体" w:hAnsi="宋体" w:eastAsia="仿宋_GB2312" w:cs="仿宋_GB2312"/>
          <w:spacing w:val="0"/>
          <w:sz w:val="32"/>
          <w:szCs w:val="32"/>
        </w:rPr>
        <w:t>广播电台、电视台、报刊出版单位、互联网信息服务提供者和通信运营商应</w:t>
      </w:r>
      <w:r>
        <w:rPr>
          <w:rFonts w:hint="eastAsia" w:ascii="宋体" w:hAnsi="宋体" w:eastAsia="仿宋_GB2312" w:cs="仿宋_GB2312"/>
          <w:spacing w:val="0"/>
          <w:sz w:val="32"/>
          <w:szCs w:val="32"/>
          <w:lang w:eastAsia="zh-CN"/>
        </w:rPr>
        <w:t>当</w:t>
      </w:r>
      <w:r>
        <w:rPr>
          <w:rFonts w:hint="eastAsia" w:ascii="宋体" w:hAnsi="宋体" w:eastAsia="仿宋_GB2312" w:cs="仿宋_GB2312"/>
          <w:spacing w:val="0"/>
          <w:sz w:val="32"/>
          <w:szCs w:val="32"/>
        </w:rPr>
        <w:t>发挥</w:t>
      </w:r>
      <w:r>
        <w:rPr>
          <w:rFonts w:hint="eastAsia" w:ascii="宋体" w:hAnsi="宋体" w:eastAsia="仿宋_GB2312" w:cs="仿宋_GB2312"/>
          <w:spacing w:val="0"/>
          <w:sz w:val="32"/>
          <w:szCs w:val="32"/>
          <w:lang w:eastAsia="zh-CN"/>
        </w:rPr>
        <w:t>正确</w:t>
      </w:r>
      <w:r>
        <w:rPr>
          <w:rFonts w:hint="eastAsia" w:ascii="宋体" w:hAnsi="宋体" w:eastAsia="仿宋_GB2312" w:cs="仿宋_GB2312"/>
          <w:spacing w:val="0"/>
          <w:sz w:val="32"/>
          <w:szCs w:val="32"/>
        </w:rPr>
        <w:t>舆论引导作用，宣传报道全民阅读活动，并以开辟专栏、推介优秀</w:t>
      </w:r>
      <w:r>
        <w:rPr>
          <w:rFonts w:hint="eastAsia" w:ascii="宋体" w:hAnsi="宋体" w:eastAsia="仿宋_GB2312" w:cs="仿宋_GB2312"/>
          <w:spacing w:val="0"/>
          <w:sz w:val="32"/>
          <w:szCs w:val="32"/>
          <w:lang w:eastAsia="zh-CN"/>
        </w:rPr>
        <w:t>出版</w:t>
      </w:r>
      <w:r>
        <w:rPr>
          <w:rFonts w:hint="eastAsia" w:ascii="宋体" w:hAnsi="宋体" w:eastAsia="仿宋_GB2312" w:cs="仿宋_GB2312"/>
          <w:spacing w:val="0"/>
          <w:sz w:val="32"/>
          <w:szCs w:val="32"/>
        </w:rPr>
        <w:t>物、普及阅读知识、刊播全民阅读公益广告等方式提供全民阅读信息服务，营造全民阅读良好氛围。</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firstLine="640"/>
        <w:jc w:val="both"/>
        <w:textAlignment w:val="auto"/>
        <w:outlineLvl w:val="9"/>
        <w:rPr>
          <w:rFonts w:hint="eastAsia" w:ascii="宋体" w:hAnsi="宋体" w:eastAsia="仿宋_GB2312" w:cs="仿宋_GB2312"/>
          <w:spacing w:val="0"/>
          <w:sz w:val="32"/>
          <w:szCs w:val="32"/>
          <w:lang w:val="en-US" w:eastAsia="zh-CN"/>
        </w:rPr>
      </w:pPr>
      <w:r>
        <w:rPr>
          <w:rFonts w:hint="eastAsia" w:ascii="宋体" w:hAnsi="宋体" w:eastAsia="黑体" w:cs="黑体"/>
          <w:b w:val="0"/>
          <w:bCs w:val="0"/>
          <w:spacing w:val="0"/>
          <w:sz w:val="32"/>
          <w:szCs w:val="32"/>
          <w:lang w:val="en-US" w:eastAsia="zh-CN"/>
        </w:rPr>
        <w:t>第七条</w:t>
      </w:r>
      <w:r>
        <w:rPr>
          <w:rFonts w:hint="eastAsia" w:ascii="宋体" w:hAnsi="宋体" w:eastAsia="仿宋_GB2312" w:cs="仿宋_GB2312"/>
          <w:spacing w:val="0"/>
          <w:sz w:val="32"/>
          <w:szCs w:val="32"/>
          <w:lang w:val="en-US" w:eastAsia="zh-CN"/>
        </w:rPr>
        <w:t xml:space="preserve">  各级人民政府及其有关部门鼓励和支持</w:t>
      </w:r>
      <w:r>
        <w:rPr>
          <w:rFonts w:hint="eastAsia" w:ascii="宋体" w:hAnsi="宋体" w:eastAsia="仿宋_GB2312" w:cs="仿宋_GB2312"/>
          <w:spacing w:val="0"/>
          <w:sz w:val="32"/>
          <w:szCs w:val="32"/>
          <w:lang w:eastAsia="zh-CN"/>
        </w:rPr>
        <w:t>公民、法人和其他组织参与</w:t>
      </w:r>
      <w:r>
        <w:rPr>
          <w:rFonts w:hint="eastAsia" w:ascii="宋体" w:hAnsi="宋体" w:eastAsia="仿宋_GB2312" w:cs="仿宋_GB2312"/>
          <w:b w:val="0"/>
          <w:spacing w:val="0"/>
          <w:sz w:val="32"/>
          <w:szCs w:val="32"/>
        </w:rPr>
        <w:t>全民阅读</w:t>
      </w:r>
      <w:r>
        <w:rPr>
          <w:rFonts w:hint="eastAsia" w:ascii="宋体" w:hAnsi="宋体" w:eastAsia="仿宋_GB2312" w:cs="仿宋_GB2312"/>
          <w:b w:val="0"/>
          <w:spacing w:val="0"/>
          <w:sz w:val="32"/>
          <w:szCs w:val="32"/>
          <w:lang w:eastAsia="zh-CN"/>
        </w:rPr>
        <w:t>促进活动</w:t>
      </w:r>
      <w:r>
        <w:rPr>
          <w:rFonts w:hint="eastAsia" w:ascii="宋体" w:hAnsi="宋体" w:eastAsia="仿宋_GB2312" w:cs="仿宋_GB2312"/>
          <w:spacing w:val="0"/>
          <w:sz w:val="32"/>
          <w:szCs w:val="32"/>
          <w:lang w:eastAsia="zh-CN"/>
        </w:rPr>
        <w:t>。</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firstLine="640"/>
        <w:jc w:val="both"/>
        <w:textAlignment w:val="auto"/>
        <w:outlineLvl w:val="9"/>
        <w:rPr>
          <w:rFonts w:hint="eastAsia" w:ascii="宋体" w:hAnsi="宋体" w:eastAsia="仿宋_GB2312" w:cs="仿宋_GB2312"/>
          <w:b w:val="0"/>
          <w:spacing w:val="0"/>
          <w:sz w:val="32"/>
          <w:szCs w:val="32"/>
          <w:lang w:val="en-US" w:eastAsia="zh-CN"/>
        </w:rPr>
      </w:pPr>
      <w:r>
        <w:rPr>
          <w:rFonts w:hint="eastAsia" w:ascii="宋体" w:hAnsi="宋体" w:eastAsia="仿宋_GB2312" w:cs="仿宋_GB2312"/>
          <w:b w:val="0"/>
          <w:spacing w:val="0"/>
          <w:sz w:val="32"/>
          <w:szCs w:val="32"/>
        </w:rPr>
        <w:t>对在全民阅读</w:t>
      </w:r>
      <w:r>
        <w:rPr>
          <w:rFonts w:hint="eastAsia" w:ascii="宋体" w:hAnsi="宋体" w:eastAsia="仿宋_GB2312" w:cs="仿宋_GB2312"/>
          <w:b w:val="0"/>
          <w:spacing w:val="0"/>
          <w:sz w:val="32"/>
          <w:szCs w:val="32"/>
          <w:lang w:eastAsia="zh-CN"/>
        </w:rPr>
        <w:t>促进活动</w:t>
      </w:r>
      <w:r>
        <w:rPr>
          <w:rFonts w:hint="eastAsia" w:ascii="宋体" w:hAnsi="宋体" w:eastAsia="仿宋_GB2312" w:cs="仿宋_GB2312"/>
          <w:spacing w:val="0"/>
          <w:sz w:val="32"/>
          <w:szCs w:val="32"/>
        </w:rPr>
        <w:t>中作出</w:t>
      </w:r>
      <w:r>
        <w:rPr>
          <w:rFonts w:hint="eastAsia" w:ascii="宋体" w:hAnsi="宋体" w:eastAsia="仿宋_GB2312" w:cs="仿宋_GB2312"/>
          <w:spacing w:val="0"/>
          <w:sz w:val="32"/>
          <w:szCs w:val="32"/>
          <w:lang w:eastAsia="zh-CN"/>
        </w:rPr>
        <w:t>突出</w:t>
      </w:r>
      <w:r>
        <w:rPr>
          <w:rFonts w:hint="eastAsia" w:ascii="宋体" w:hAnsi="宋体" w:eastAsia="仿宋_GB2312" w:cs="仿宋_GB2312"/>
          <w:spacing w:val="0"/>
          <w:sz w:val="32"/>
          <w:szCs w:val="32"/>
        </w:rPr>
        <w:t>贡献的</w:t>
      </w:r>
      <w:r>
        <w:rPr>
          <w:rFonts w:hint="eastAsia" w:ascii="宋体" w:hAnsi="宋体" w:eastAsia="仿宋_GB2312" w:cs="仿宋_GB2312"/>
          <w:spacing w:val="0"/>
          <w:sz w:val="32"/>
          <w:szCs w:val="32"/>
          <w:lang w:eastAsia="zh-CN"/>
        </w:rPr>
        <w:t>公民、法人和其他组织</w:t>
      </w:r>
      <w:r>
        <w:rPr>
          <w:rFonts w:hint="eastAsia" w:ascii="宋体" w:hAnsi="宋体" w:eastAsia="仿宋_GB2312" w:cs="仿宋_GB2312"/>
          <w:spacing w:val="0"/>
          <w:sz w:val="32"/>
          <w:szCs w:val="32"/>
        </w:rPr>
        <w:t>，</w:t>
      </w:r>
      <w:r>
        <w:rPr>
          <w:rFonts w:hint="eastAsia" w:ascii="宋体" w:hAnsi="宋体" w:eastAsia="仿宋_GB2312" w:cs="仿宋_GB2312"/>
          <w:spacing w:val="0"/>
          <w:sz w:val="32"/>
          <w:szCs w:val="32"/>
          <w:lang w:eastAsia="zh-CN"/>
        </w:rPr>
        <w:t>依法给予表彰和奖励</w:t>
      </w:r>
      <w:r>
        <w:rPr>
          <w:rFonts w:hint="eastAsia" w:ascii="宋体" w:hAnsi="宋体" w:eastAsia="仿宋_GB2312" w:cs="仿宋_GB2312"/>
          <w:b w:val="0"/>
          <w:spacing w:val="0"/>
          <w:sz w:val="32"/>
          <w:szCs w:val="32"/>
        </w:rPr>
        <w:t>。</w:t>
      </w:r>
      <w:r>
        <w:rPr>
          <w:rFonts w:hint="eastAsia" w:ascii="宋体" w:hAnsi="宋体" w:eastAsia="仿宋_GB2312" w:cs="仿宋_GB2312"/>
          <w:b w:val="0"/>
          <w:spacing w:val="0"/>
          <w:sz w:val="32"/>
          <w:szCs w:val="32"/>
          <w:lang w:val="en-US" w:eastAsia="zh-CN"/>
        </w:rPr>
        <w:t xml:space="preserve"> </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right="0" w:rightChars="0"/>
        <w:jc w:val="both"/>
        <w:textAlignment w:val="auto"/>
        <w:outlineLvl w:val="9"/>
        <w:rPr>
          <w:rFonts w:hint="eastAsia" w:ascii="宋体" w:hAnsi="宋体" w:eastAsia="仿宋_GB2312" w:cs="仿宋_GB2312"/>
          <w:b/>
          <w:spacing w:val="0"/>
          <w:sz w:val="32"/>
          <w:szCs w:val="32"/>
        </w:rPr>
      </w:pP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leftChars="0" w:right="0" w:rightChars="0"/>
        <w:jc w:val="center"/>
        <w:textAlignment w:val="auto"/>
        <w:outlineLvl w:val="9"/>
        <w:rPr>
          <w:rFonts w:hint="eastAsia" w:ascii="宋体" w:hAnsi="宋体" w:eastAsia="黑体" w:cs="黑体"/>
          <w:b w:val="0"/>
          <w:bCs/>
          <w:spacing w:val="0"/>
          <w:sz w:val="32"/>
          <w:szCs w:val="32"/>
          <w:lang w:eastAsia="zh-CN"/>
        </w:rPr>
      </w:pPr>
      <w:r>
        <w:rPr>
          <w:rFonts w:hint="eastAsia" w:ascii="宋体" w:hAnsi="宋体" w:eastAsia="黑体" w:cs="黑体"/>
          <w:b w:val="0"/>
          <w:bCs/>
          <w:spacing w:val="0"/>
          <w:sz w:val="32"/>
          <w:szCs w:val="32"/>
          <w:lang w:eastAsia="zh-CN"/>
        </w:rPr>
        <w:t>第二章</w:t>
      </w:r>
      <w:r>
        <w:rPr>
          <w:rFonts w:hint="eastAsia" w:ascii="宋体" w:hAnsi="宋体" w:eastAsia="黑体" w:cs="黑体"/>
          <w:b w:val="0"/>
          <w:bCs/>
          <w:spacing w:val="0"/>
          <w:sz w:val="32"/>
          <w:szCs w:val="32"/>
          <w:lang w:val="en-US" w:eastAsia="zh-CN"/>
        </w:rPr>
        <w:t xml:space="preserve">  全民</w:t>
      </w:r>
      <w:r>
        <w:rPr>
          <w:rFonts w:hint="eastAsia" w:ascii="宋体" w:hAnsi="宋体" w:eastAsia="黑体" w:cs="黑体"/>
          <w:b w:val="0"/>
          <w:bCs/>
          <w:spacing w:val="0"/>
          <w:sz w:val="32"/>
          <w:szCs w:val="32"/>
          <w:lang w:eastAsia="zh-CN"/>
        </w:rPr>
        <w:t>阅读服务</w:t>
      </w:r>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638" w:firstLineChars="202"/>
        <w:textAlignment w:val="auto"/>
        <w:outlineLvl w:val="9"/>
        <w:rPr>
          <w:rFonts w:hint="eastAsia" w:ascii="宋体" w:hAnsi="宋体" w:eastAsia="仿宋_GB2312" w:cs="仿宋_GB2312"/>
          <w:sz w:val="32"/>
          <w:szCs w:val="32"/>
        </w:rPr>
      </w:pP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firstLine="640"/>
        <w:jc w:val="both"/>
        <w:textAlignment w:val="auto"/>
        <w:outlineLvl w:val="9"/>
        <w:rPr>
          <w:rFonts w:hint="eastAsia" w:ascii="宋体" w:hAnsi="宋体" w:eastAsia="仿宋_GB2312" w:cs="仿宋_GB2312"/>
          <w:b w:val="0"/>
          <w:color w:val="FF0000"/>
          <w:spacing w:val="0"/>
          <w:sz w:val="32"/>
          <w:szCs w:val="32"/>
          <w:lang w:val="en-US" w:eastAsia="zh-CN"/>
        </w:rPr>
      </w:pPr>
      <w:r>
        <w:rPr>
          <w:rFonts w:hint="eastAsia" w:ascii="宋体" w:hAnsi="宋体" w:eastAsia="黑体" w:cs="黑体"/>
          <w:b w:val="0"/>
          <w:bCs w:val="0"/>
          <w:color w:val="auto"/>
          <w:spacing w:val="0"/>
          <w:sz w:val="32"/>
          <w:szCs w:val="32"/>
          <w:lang w:val="en-US" w:eastAsia="zh-CN"/>
        </w:rPr>
        <w:t>第八条</w:t>
      </w:r>
      <w:r>
        <w:rPr>
          <w:rFonts w:hint="eastAsia" w:ascii="宋体" w:hAnsi="宋体" w:eastAsia="仿宋_GB2312" w:cs="仿宋_GB2312"/>
          <w:b w:val="0"/>
          <w:color w:val="auto"/>
          <w:spacing w:val="0"/>
          <w:sz w:val="32"/>
          <w:szCs w:val="32"/>
          <w:lang w:val="en-US" w:eastAsia="zh-CN"/>
        </w:rPr>
        <w:t xml:space="preserve">  </w:t>
      </w:r>
      <w:r>
        <w:rPr>
          <w:rFonts w:hint="eastAsia" w:ascii="宋体" w:hAnsi="宋体" w:eastAsia="仿宋_GB2312" w:cs="仿宋_GB2312"/>
          <w:b w:val="0"/>
          <w:color w:val="auto"/>
          <w:spacing w:val="0"/>
          <w:sz w:val="32"/>
          <w:szCs w:val="32"/>
        </w:rPr>
        <w:t>省新闻</w:t>
      </w:r>
      <w:r>
        <w:rPr>
          <w:rFonts w:hint="eastAsia" w:ascii="宋体" w:hAnsi="宋体" w:eastAsia="仿宋_GB2312" w:cs="仿宋_GB2312"/>
          <w:color w:val="auto"/>
          <w:spacing w:val="0"/>
          <w:sz w:val="32"/>
          <w:szCs w:val="32"/>
        </w:rPr>
        <w:t>出版</w:t>
      </w:r>
      <w:r>
        <w:rPr>
          <w:rFonts w:hint="eastAsia" w:ascii="宋体" w:hAnsi="宋体" w:eastAsia="仿宋_GB2312" w:cs="仿宋_GB2312"/>
          <w:b w:val="0"/>
          <w:color w:val="auto"/>
          <w:spacing w:val="0"/>
          <w:sz w:val="32"/>
          <w:szCs w:val="32"/>
          <w:lang w:eastAsia="zh-CN"/>
        </w:rPr>
        <w:t>主管</w:t>
      </w:r>
      <w:r>
        <w:rPr>
          <w:rFonts w:hint="eastAsia" w:ascii="宋体" w:hAnsi="宋体" w:eastAsia="仿宋_GB2312" w:cs="仿宋_GB2312"/>
          <w:b w:val="0"/>
          <w:color w:val="auto"/>
          <w:spacing w:val="0"/>
          <w:sz w:val="32"/>
          <w:szCs w:val="32"/>
        </w:rPr>
        <w:t>部门</w:t>
      </w:r>
      <w:r>
        <w:rPr>
          <w:rFonts w:hint="eastAsia" w:ascii="宋体" w:hAnsi="宋体" w:eastAsia="仿宋_GB2312" w:cs="仿宋_GB2312"/>
          <w:b w:val="0"/>
          <w:color w:val="auto"/>
          <w:spacing w:val="0"/>
          <w:sz w:val="32"/>
          <w:szCs w:val="32"/>
          <w:lang w:val="en-US" w:eastAsia="zh-CN"/>
        </w:rPr>
        <w:t>应当建立和完善精品出版物、原创出版物的创作生产引导机制，鼓励和支持各种优秀出版物的出版。</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firstLine="640"/>
        <w:jc w:val="both"/>
        <w:textAlignment w:val="auto"/>
        <w:outlineLvl w:val="9"/>
        <w:rPr>
          <w:rFonts w:hint="eastAsia" w:ascii="宋体" w:hAnsi="宋体" w:eastAsia="仿宋_GB2312" w:cs="仿宋_GB2312"/>
          <w:b w:val="0"/>
          <w:spacing w:val="0"/>
          <w:sz w:val="32"/>
          <w:szCs w:val="32"/>
        </w:rPr>
      </w:pPr>
      <w:r>
        <w:rPr>
          <w:rFonts w:hint="eastAsia" w:ascii="宋体" w:hAnsi="宋体" w:eastAsia="仿宋_GB2312" w:cs="仿宋_GB2312"/>
          <w:b w:val="0"/>
          <w:spacing w:val="0"/>
          <w:sz w:val="32"/>
          <w:szCs w:val="32"/>
        </w:rPr>
        <w:t>省新闻</w:t>
      </w:r>
      <w:r>
        <w:rPr>
          <w:rFonts w:hint="eastAsia" w:ascii="宋体" w:hAnsi="宋体" w:eastAsia="仿宋_GB2312" w:cs="仿宋_GB2312"/>
          <w:spacing w:val="0"/>
          <w:sz w:val="32"/>
          <w:szCs w:val="32"/>
        </w:rPr>
        <w:t>出版、教育、文化</w:t>
      </w:r>
      <w:r>
        <w:rPr>
          <w:rFonts w:hint="eastAsia" w:ascii="宋体" w:hAnsi="宋体" w:eastAsia="仿宋_GB2312" w:cs="仿宋_GB2312"/>
          <w:b w:val="0"/>
          <w:spacing w:val="0"/>
          <w:sz w:val="32"/>
          <w:szCs w:val="32"/>
        </w:rPr>
        <w:t>等</w:t>
      </w:r>
      <w:r>
        <w:rPr>
          <w:rFonts w:hint="eastAsia" w:ascii="宋体" w:hAnsi="宋体" w:eastAsia="仿宋_GB2312" w:cs="仿宋_GB2312"/>
          <w:b w:val="0"/>
          <w:spacing w:val="0"/>
          <w:sz w:val="32"/>
          <w:szCs w:val="32"/>
          <w:lang w:eastAsia="zh-CN"/>
        </w:rPr>
        <w:t>主管</w:t>
      </w:r>
      <w:r>
        <w:rPr>
          <w:rFonts w:hint="eastAsia" w:ascii="宋体" w:hAnsi="宋体" w:eastAsia="仿宋_GB2312" w:cs="仿宋_GB2312"/>
          <w:b w:val="0"/>
          <w:spacing w:val="0"/>
          <w:sz w:val="32"/>
          <w:szCs w:val="32"/>
        </w:rPr>
        <w:t>部门，应</w:t>
      </w:r>
      <w:r>
        <w:rPr>
          <w:rFonts w:hint="eastAsia" w:ascii="宋体" w:hAnsi="宋体" w:eastAsia="仿宋_GB2312" w:cs="仿宋_GB2312"/>
          <w:spacing w:val="0"/>
          <w:sz w:val="32"/>
          <w:szCs w:val="32"/>
        </w:rPr>
        <w:t>当</w:t>
      </w:r>
      <w:r>
        <w:rPr>
          <w:rFonts w:hint="eastAsia" w:ascii="宋体" w:hAnsi="宋体" w:eastAsia="仿宋_GB2312" w:cs="仿宋_GB2312"/>
          <w:b w:val="0"/>
          <w:spacing w:val="0"/>
          <w:sz w:val="32"/>
          <w:szCs w:val="32"/>
        </w:rPr>
        <w:t>定期推荐面向不同读者群体的优秀出版物。</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firstLine="640"/>
        <w:jc w:val="both"/>
        <w:textAlignment w:val="auto"/>
        <w:outlineLvl w:val="9"/>
        <w:rPr>
          <w:rFonts w:hint="eastAsia" w:ascii="宋体" w:hAnsi="宋体" w:eastAsia="仿宋_GB2312" w:cs="仿宋_GB2312"/>
          <w:spacing w:val="0"/>
          <w:sz w:val="32"/>
          <w:szCs w:val="32"/>
        </w:rPr>
      </w:pPr>
      <w:r>
        <w:rPr>
          <w:rFonts w:hint="eastAsia" w:ascii="宋体" w:hAnsi="宋体" w:eastAsia="黑体" w:cs="黑体"/>
          <w:b w:val="0"/>
          <w:bCs w:val="0"/>
          <w:spacing w:val="0"/>
          <w:sz w:val="32"/>
          <w:szCs w:val="32"/>
          <w:lang w:val="en-US" w:eastAsia="zh-CN"/>
        </w:rPr>
        <w:t>第</w:t>
      </w:r>
      <w:r>
        <w:rPr>
          <w:rFonts w:hint="eastAsia" w:ascii="宋体" w:hAnsi="宋体" w:eastAsia="黑体" w:cs="黑体"/>
          <w:b w:val="0"/>
          <w:bCs w:val="0"/>
          <w:i w:val="0"/>
          <w:iCs w:val="0"/>
          <w:spacing w:val="0"/>
          <w:sz w:val="32"/>
          <w:szCs w:val="32"/>
          <w:u w:val="none" w:color="auto"/>
          <w:lang w:val="en-US" w:eastAsia="zh-CN"/>
        </w:rPr>
        <w:t>九</w:t>
      </w:r>
      <w:r>
        <w:rPr>
          <w:rFonts w:hint="eastAsia" w:ascii="宋体" w:hAnsi="宋体" w:eastAsia="黑体" w:cs="黑体"/>
          <w:b w:val="0"/>
          <w:bCs w:val="0"/>
          <w:spacing w:val="0"/>
          <w:sz w:val="32"/>
          <w:szCs w:val="32"/>
          <w:lang w:val="en-US" w:eastAsia="zh-CN"/>
        </w:rPr>
        <w:t>条</w:t>
      </w:r>
      <w:r>
        <w:rPr>
          <w:rFonts w:hint="eastAsia" w:ascii="宋体" w:hAnsi="宋体" w:eastAsia="仿宋_GB2312" w:cs="仿宋_GB2312"/>
          <w:spacing w:val="0"/>
          <w:sz w:val="32"/>
          <w:szCs w:val="32"/>
          <w:lang w:val="en-US" w:eastAsia="zh-CN"/>
        </w:rPr>
        <w:t xml:space="preserve">  </w:t>
      </w:r>
      <w:r>
        <w:rPr>
          <w:rFonts w:hint="eastAsia" w:ascii="宋体" w:hAnsi="宋体" w:eastAsia="仿宋_GB2312" w:cs="仿宋_GB2312"/>
          <w:spacing w:val="0"/>
          <w:sz w:val="32"/>
          <w:szCs w:val="32"/>
        </w:rPr>
        <w:t>县级以上人民政府应当</w:t>
      </w:r>
      <w:r>
        <w:rPr>
          <w:rFonts w:hint="eastAsia" w:ascii="宋体" w:hAnsi="宋体" w:eastAsia="仿宋_GB2312" w:cs="仿宋_GB2312"/>
          <w:i w:val="0"/>
          <w:iCs w:val="0"/>
          <w:color w:val="000000"/>
          <w:spacing w:val="0"/>
          <w:sz w:val="32"/>
          <w:szCs w:val="32"/>
          <w:u w:val="none" w:color="auto"/>
        </w:rPr>
        <w:t>将全民阅读服务设施建设纳入城乡建设规划，</w:t>
      </w:r>
      <w:r>
        <w:rPr>
          <w:rFonts w:hint="eastAsia" w:ascii="宋体" w:hAnsi="宋体" w:eastAsia="仿宋_GB2312" w:cs="仿宋_GB2312"/>
          <w:spacing w:val="0"/>
          <w:sz w:val="32"/>
          <w:szCs w:val="32"/>
        </w:rPr>
        <w:t>根据本行政区域内人口规模、分布和服务需要，科学规划、合理布局，有计划地建设覆盖城乡、实用便利、服务高效的各类全民阅读服务设施，支持和保障全民阅读服务设施的</w:t>
      </w:r>
      <w:r>
        <w:rPr>
          <w:rFonts w:hint="eastAsia" w:ascii="宋体" w:hAnsi="宋体" w:eastAsia="仿宋_GB2312" w:cs="仿宋_GB2312"/>
          <w:spacing w:val="0"/>
          <w:sz w:val="32"/>
          <w:szCs w:val="32"/>
          <w:lang w:eastAsia="zh-CN"/>
        </w:rPr>
        <w:t>正常运营和服务</w:t>
      </w:r>
      <w:r>
        <w:rPr>
          <w:rFonts w:hint="eastAsia" w:ascii="宋体" w:hAnsi="宋体" w:eastAsia="仿宋_GB2312" w:cs="仿宋_GB2312"/>
          <w:spacing w:val="0"/>
          <w:sz w:val="32"/>
          <w:szCs w:val="32"/>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8" w:firstLineChars="202"/>
        <w:jc w:val="both"/>
        <w:textAlignment w:val="auto"/>
        <w:outlineLvl w:val="9"/>
        <w:rPr>
          <w:rFonts w:hint="eastAsia" w:ascii="宋体" w:hAnsi="宋体" w:eastAsia="仿宋_GB2312" w:cs="仿宋_GB2312"/>
          <w:spacing w:val="0"/>
          <w:sz w:val="32"/>
          <w:szCs w:val="32"/>
          <w:lang w:eastAsia="zh-CN"/>
        </w:rPr>
      </w:pPr>
      <w:r>
        <w:rPr>
          <w:rFonts w:hint="eastAsia" w:ascii="宋体" w:hAnsi="宋体" w:eastAsia="仿宋_GB2312" w:cs="仿宋_GB2312"/>
          <w:spacing w:val="0"/>
          <w:sz w:val="32"/>
          <w:szCs w:val="32"/>
          <w:lang w:eastAsia="zh-CN"/>
        </w:rPr>
        <w:t>县级以上人民政府应当加快推进基层综合性文化服务中心、社区书屋、农家书屋和职工书屋等基础阅读设施建设。</w:t>
      </w:r>
    </w:p>
    <w:p>
      <w:pPr>
        <w:pStyle w:val="15"/>
        <w:keepNext w:val="0"/>
        <w:keepLines w:val="0"/>
        <w:pageBreakBefore w:val="0"/>
        <w:widowControl w:val="0"/>
        <w:kinsoku/>
        <w:wordWrap/>
        <w:overflowPunct w:val="0"/>
        <w:topLinePunct w:val="0"/>
        <w:autoSpaceDE/>
        <w:autoSpaceDN/>
        <w:bidi w:val="0"/>
        <w:adjustRightInd w:val="0"/>
        <w:spacing w:beforeLines="0" w:afterLines="0" w:line="590" w:lineRule="exact"/>
        <w:ind w:right="0" w:rightChars="0" w:firstLine="640"/>
        <w:jc w:val="both"/>
        <w:textAlignment w:val="auto"/>
        <w:outlineLvl w:val="9"/>
        <w:rPr>
          <w:rFonts w:hint="eastAsia" w:ascii="宋体" w:hAnsi="宋体" w:eastAsia="仿宋_GB2312" w:cs="仿宋_GB2312"/>
          <w:sz w:val="32"/>
          <w:szCs w:val="32"/>
          <w:lang w:eastAsia="zh-CN"/>
        </w:rPr>
      </w:pPr>
      <w:r>
        <w:rPr>
          <w:rFonts w:hint="eastAsia" w:ascii="宋体" w:hAnsi="宋体" w:eastAsia="黑体" w:cs="黑体"/>
          <w:sz w:val="32"/>
          <w:szCs w:val="32"/>
        </w:rPr>
        <w:t>第</w:t>
      </w:r>
      <w:r>
        <w:rPr>
          <w:rFonts w:hint="eastAsia" w:ascii="宋体" w:hAnsi="宋体" w:eastAsia="黑体" w:cs="黑体"/>
          <w:sz w:val="32"/>
          <w:szCs w:val="32"/>
          <w:lang w:eastAsia="zh-CN"/>
        </w:rPr>
        <w:t>十</w:t>
      </w:r>
      <w:r>
        <w:rPr>
          <w:rFonts w:hint="eastAsia" w:ascii="宋体" w:hAnsi="宋体" w:eastAsia="黑体" w:cs="黑体"/>
          <w:sz w:val="32"/>
          <w:szCs w:val="32"/>
        </w:rPr>
        <w:t>条</w:t>
      </w:r>
      <w:r>
        <w:rPr>
          <w:rFonts w:hint="eastAsia" w:ascii="宋体" w:hAnsi="宋体" w:eastAsia="仿宋_GB2312" w:cs="仿宋_GB2312"/>
          <w:sz w:val="32"/>
          <w:szCs w:val="32"/>
        </w:rPr>
        <w:t xml:space="preserve"> </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lang w:eastAsia="zh-CN"/>
        </w:rPr>
        <w:t>县级以上人民政府应当加强全民阅读设施的数字化和网络建设，推动利用互联网、广播电视网和卫星网络等现代传播技术提供阅读服务，推广运用数字图书馆、自助借阅机、电子阅报屏等信息化设施设备，丰富数字化阅读服务内容。</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right="0" w:rightChars="0" w:firstLine="642"/>
        <w:jc w:val="both"/>
        <w:textAlignment w:val="auto"/>
        <w:outlineLvl w:val="9"/>
        <w:rPr>
          <w:rFonts w:hint="eastAsia" w:ascii="宋体" w:hAnsi="宋体" w:eastAsia="仿宋_GB2312" w:cs="仿宋_GB2312"/>
          <w:spacing w:val="0"/>
          <w:sz w:val="32"/>
          <w:szCs w:val="32"/>
          <w:lang w:eastAsia="zh-CN"/>
        </w:rPr>
      </w:pPr>
      <w:r>
        <w:rPr>
          <w:rFonts w:hint="eastAsia" w:ascii="宋体" w:hAnsi="宋体" w:eastAsia="黑体" w:cs="黑体"/>
          <w:b w:val="0"/>
          <w:bCs w:val="0"/>
          <w:spacing w:val="0"/>
          <w:sz w:val="32"/>
          <w:szCs w:val="32"/>
          <w:lang w:val="en-US" w:eastAsia="zh-CN"/>
        </w:rPr>
        <w:t>第</w:t>
      </w:r>
      <w:r>
        <w:rPr>
          <w:rFonts w:hint="eastAsia" w:ascii="宋体" w:hAnsi="宋体" w:eastAsia="黑体" w:cs="黑体"/>
          <w:b w:val="0"/>
          <w:bCs w:val="0"/>
          <w:i w:val="0"/>
          <w:iCs w:val="0"/>
          <w:spacing w:val="0"/>
          <w:sz w:val="32"/>
          <w:szCs w:val="32"/>
          <w:u w:val="none" w:color="auto"/>
          <w:lang w:val="en-US" w:eastAsia="zh-CN"/>
        </w:rPr>
        <w:t>十一</w:t>
      </w:r>
      <w:r>
        <w:rPr>
          <w:rFonts w:hint="eastAsia" w:ascii="宋体" w:hAnsi="宋体" w:eastAsia="黑体" w:cs="黑体"/>
          <w:b w:val="0"/>
          <w:bCs w:val="0"/>
          <w:spacing w:val="0"/>
          <w:sz w:val="32"/>
          <w:szCs w:val="32"/>
          <w:lang w:val="en-US" w:eastAsia="zh-CN"/>
        </w:rPr>
        <w:t>条</w:t>
      </w:r>
      <w:r>
        <w:rPr>
          <w:rFonts w:hint="eastAsia" w:ascii="宋体" w:hAnsi="宋体" w:eastAsia="仿宋_GB2312" w:cs="仿宋_GB2312"/>
          <w:spacing w:val="0"/>
          <w:sz w:val="32"/>
          <w:szCs w:val="32"/>
          <w:lang w:val="en-US" w:eastAsia="zh-CN"/>
        </w:rPr>
        <w:t xml:space="preserve">  </w:t>
      </w:r>
      <w:r>
        <w:rPr>
          <w:rFonts w:hint="eastAsia" w:ascii="宋体" w:hAnsi="宋体" w:eastAsia="仿宋_GB2312" w:cs="仿宋_GB2312"/>
          <w:spacing w:val="0"/>
          <w:sz w:val="32"/>
          <w:szCs w:val="32"/>
        </w:rPr>
        <w:t>全民阅读服务设施主管</w:t>
      </w:r>
      <w:r>
        <w:rPr>
          <w:rFonts w:hint="eastAsia" w:ascii="宋体" w:hAnsi="宋体" w:eastAsia="仿宋_GB2312" w:cs="仿宋_GB2312"/>
          <w:spacing w:val="0"/>
          <w:sz w:val="32"/>
          <w:szCs w:val="32"/>
          <w:lang w:eastAsia="zh-CN"/>
        </w:rPr>
        <w:t>部门</w:t>
      </w:r>
      <w:r>
        <w:rPr>
          <w:rFonts w:hint="eastAsia" w:ascii="宋体" w:hAnsi="宋体" w:eastAsia="仿宋_GB2312" w:cs="仿宋_GB2312"/>
          <w:spacing w:val="0"/>
          <w:sz w:val="32"/>
          <w:szCs w:val="32"/>
        </w:rPr>
        <w:t>应当将全民阅读</w:t>
      </w:r>
      <w:r>
        <w:rPr>
          <w:rFonts w:hint="eastAsia" w:ascii="宋体" w:hAnsi="宋体" w:eastAsia="仿宋_GB2312" w:cs="仿宋_GB2312"/>
          <w:spacing w:val="0"/>
          <w:sz w:val="32"/>
          <w:szCs w:val="32"/>
          <w:lang w:eastAsia="zh-CN"/>
        </w:rPr>
        <w:t>促进</w:t>
      </w:r>
      <w:r>
        <w:rPr>
          <w:rFonts w:hint="eastAsia" w:ascii="宋体" w:hAnsi="宋体" w:eastAsia="仿宋_GB2312" w:cs="仿宋_GB2312"/>
          <w:spacing w:val="0"/>
          <w:sz w:val="32"/>
          <w:szCs w:val="32"/>
        </w:rPr>
        <w:t>工作纳入年度工作计划，推动各类全民阅读</w:t>
      </w:r>
      <w:r>
        <w:rPr>
          <w:rFonts w:hint="eastAsia" w:ascii="宋体" w:hAnsi="宋体" w:eastAsia="仿宋_GB2312" w:cs="仿宋_GB2312"/>
          <w:spacing w:val="0"/>
          <w:sz w:val="32"/>
          <w:szCs w:val="32"/>
          <w:lang w:eastAsia="zh-CN"/>
        </w:rPr>
        <w:t>设施标准化建设、均等化服务。</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right="0" w:rightChars="0" w:firstLine="642"/>
        <w:jc w:val="both"/>
        <w:textAlignment w:val="auto"/>
        <w:outlineLvl w:val="9"/>
        <w:rPr>
          <w:rFonts w:hint="eastAsia" w:ascii="宋体" w:hAnsi="宋体" w:eastAsia="仿宋_GB2312" w:cs="仿宋_GB2312"/>
          <w:spacing w:val="0"/>
          <w:sz w:val="32"/>
          <w:szCs w:val="32"/>
          <w:lang w:eastAsia="zh-CN"/>
        </w:rPr>
      </w:pPr>
      <w:r>
        <w:rPr>
          <w:rFonts w:hint="eastAsia" w:ascii="宋体" w:hAnsi="宋体" w:eastAsia="黑体" w:cs="黑体"/>
          <w:b w:val="0"/>
          <w:bCs w:val="0"/>
          <w:spacing w:val="0"/>
          <w:sz w:val="32"/>
          <w:szCs w:val="32"/>
          <w:lang w:val="en-US" w:eastAsia="zh-CN"/>
        </w:rPr>
        <w:t>第十二条</w:t>
      </w:r>
      <w:r>
        <w:rPr>
          <w:rFonts w:hint="eastAsia" w:ascii="宋体" w:hAnsi="宋体" w:eastAsia="仿宋_GB2312" w:cs="仿宋_GB2312"/>
          <w:spacing w:val="0"/>
          <w:sz w:val="32"/>
          <w:szCs w:val="32"/>
          <w:lang w:val="en-US" w:eastAsia="zh-CN"/>
        </w:rPr>
        <w:t xml:space="preserve">  </w:t>
      </w:r>
      <w:r>
        <w:rPr>
          <w:rFonts w:hint="eastAsia" w:ascii="宋体" w:hAnsi="宋体" w:eastAsia="仿宋_GB2312" w:cs="仿宋_GB2312"/>
          <w:spacing w:val="0"/>
          <w:sz w:val="32"/>
          <w:szCs w:val="32"/>
        </w:rPr>
        <w:t>全民阅读服务设施管理单位应</w:t>
      </w:r>
      <w:r>
        <w:rPr>
          <w:rFonts w:hint="eastAsia" w:ascii="宋体" w:hAnsi="宋体" w:eastAsia="仿宋_GB2312" w:cs="仿宋_GB2312"/>
          <w:spacing w:val="0"/>
          <w:sz w:val="32"/>
          <w:szCs w:val="32"/>
          <w:lang w:eastAsia="zh-CN"/>
        </w:rPr>
        <w:t>当</w:t>
      </w:r>
      <w:r>
        <w:rPr>
          <w:rFonts w:hint="eastAsia" w:ascii="宋体" w:hAnsi="宋体" w:eastAsia="仿宋_GB2312" w:cs="仿宋_GB2312"/>
          <w:i w:val="0"/>
          <w:iCs w:val="0"/>
          <w:spacing w:val="0"/>
          <w:sz w:val="32"/>
          <w:szCs w:val="32"/>
          <w:u w:val="none" w:color="auto"/>
        </w:rPr>
        <w:t>建立健全服务</w:t>
      </w:r>
      <w:r>
        <w:rPr>
          <w:rFonts w:hint="eastAsia" w:ascii="宋体" w:hAnsi="宋体" w:eastAsia="仿宋_GB2312" w:cs="仿宋_GB2312"/>
          <w:i w:val="0"/>
          <w:iCs w:val="0"/>
          <w:spacing w:val="0"/>
          <w:sz w:val="32"/>
          <w:szCs w:val="32"/>
          <w:u w:val="none" w:color="auto"/>
          <w:lang w:eastAsia="zh-CN"/>
        </w:rPr>
        <w:t>管理制度，</w:t>
      </w:r>
      <w:r>
        <w:rPr>
          <w:rFonts w:hint="eastAsia" w:ascii="宋体" w:hAnsi="宋体" w:eastAsia="仿宋_GB2312" w:cs="仿宋_GB2312"/>
          <w:spacing w:val="0"/>
          <w:sz w:val="32"/>
          <w:szCs w:val="32"/>
        </w:rPr>
        <w:t>规范全民阅读服务设施</w:t>
      </w:r>
      <w:r>
        <w:rPr>
          <w:rFonts w:hint="eastAsia" w:ascii="宋体" w:hAnsi="宋体" w:eastAsia="仿宋_GB2312" w:cs="仿宋_GB2312"/>
          <w:spacing w:val="0"/>
          <w:sz w:val="32"/>
          <w:szCs w:val="32"/>
          <w:lang w:eastAsia="zh-CN"/>
        </w:rPr>
        <w:t>标</w:t>
      </w:r>
      <w:r>
        <w:rPr>
          <w:rFonts w:hint="eastAsia" w:ascii="宋体" w:hAnsi="宋体" w:eastAsia="仿宋_GB2312" w:cs="仿宋_GB2312"/>
          <w:spacing w:val="0"/>
          <w:sz w:val="32"/>
          <w:szCs w:val="32"/>
        </w:rPr>
        <w:t>牌</w:t>
      </w:r>
      <w:r>
        <w:rPr>
          <w:rFonts w:hint="eastAsia" w:ascii="宋体" w:hAnsi="宋体" w:eastAsia="仿宋_GB2312" w:cs="仿宋_GB2312"/>
          <w:spacing w:val="0"/>
          <w:sz w:val="32"/>
          <w:szCs w:val="32"/>
          <w:lang w:eastAsia="zh-CN"/>
        </w:rPr>
        <w:t>、</w:t>
      </w:r>
      <w:r>
        <w:rPr>
          <w:rFonts w:hint="eastAsia" w:ascii="宋体" w:hAnsi="宋体" w:eastAsia="仿宋_GB2312" w:cs="仿宋_GB2312"/>
          <w:spacing w:val="0"/>
          <w:sz w:val="32"/>
          <w:szCs w:val="32"/>
        </w:rPr>
        <w:t>标识</w:t>
      </w:r>
      <w:r>
        <w:rPr>
          <w:rFonts w:hint="eastAsia" w:ascii="宋体" w:hAnsi="宋体" w:eastAsia="仿宋_GB2312" w:cs="仿宋_GB2312"/>
          <w:spacing w:val="0"/>
          <w:sz w:val="32"/>
          <w:szCs w:val="32"/>
          <w:lang w:eastAsia="zh-CN"/>
        </w:rPr>
        <w:t>的</w:t>
      </w:r>
      <w:r>
        <w:rPr>
          <w:rFonts w:hint="eastAsia" w:ascii="宋体" w:hAnsi="宋体" w:eastAsia="仿宋_GB2312" w:cs="仿宋_GB2312"/>
          <w:spacing w:val="0"/>
          <w:sz w:val="32"/>
          <w:szCs w:val="32"/>
        </w:rPr>
        <w:t>使用，公告服务项目和开放时间，明确服务标</w:t>
      </w:r>
      <w:r>
        <w:rPr>
          <w:rFonts w:hint="eastAsia" w:ascii="宋体" w:hAnsi="宋体" w:eastAsia="仿宋_GB2312" w:cs="仿宋_GB2312"/>
          <w:i w:val="0"/>
          <w:iCs w:val="0"/>
          <w:spacing w:val="0"/>
          <w:sz w:val="32"/>
          <w:szCs w:val="32"/>
          <w:u w:val="none" w:color="auto"/>
        </w:rPr>
        <w:t>准。在</w:t>
      </w:r>
      <w:r>
        <w:rPr>
          <w:rFonts w:hint="eastAsia" w:ascii="宋体" w:hAnsi="宋体" w:eastAsia="仿宋_GB2312" w:cs="仿宋_GB2312"/>
          <w:spacing w:val="0"/>
          <w:sz w:val="32"/>
          <w:szCs w:val="32"/>
          <w:lang w:eastAsia="zh-CN"/>
        </w:rPr>
        <w:t>法定</w:t>
      </w:r>
      <w:r>
        <w:rPr>
          <w:rFonts w:hint="eastAsia" w:ascii="宋体" w:hAnsi="宋体" w:eastAsia="仿宋_GB2312" w:cs="仿宋_GB2312"/>
          <w:spacing w:val="0"/>
          <w:sz w:val="32"/>
          <w:szCs w:val="32"/>
        </w:rPr>
        <w:t>节假日、公休日期间，全民阅读服务设施应当适当延长开放时</w:t>
      </w:r>
      <w:r>
        <w:rPr>
          <w:rFonts w:hint="eastAsia" w:ascii="宋体" w:hAnsi="宋体" w:eastAsia="仿宋_GB2312" w:cs="仿宋_GB2312"/>
          <w:spacing w:val="0"/>
          <w:sz w:val="32"/>
          <w:szCs w:val="32"/>
          <w:lang w:eastAsia="zh-CN"/>
        </w:rPr>
        <w:t>间，</w:t>
      </w:r>
      <w:r>
        <w:rPr>
          <w:rFonts w:hint="eastAsia" w:ascii="宋体" w:hAnsi="宋体" w:eastAsia="仿宋_GB2312" w:cs="仿宋_GB2312"/>
          <w:spacing w:val="0"/>
          <w:sz w:val="32"/>
          <w:szCs w:val="32"/>
        </w:rPr>
        <w:t>保障公众的阅读需求。</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right="0" w:rightChars="0" w:firstLine="642"/>
        <w:jc w:val="both"/>
        <w:textAlignment w:val="auto"/>
        <w:outlineLvl w:val="9"/>
        <w:rPr>
          <w:rFonts w:hint="eastAsia" w:ascii="宋体" w:hAnsi="宋体" w:eastAsia="仿宋_GB2312" w:cs="仿宋_GB2312"/>
          <w:spacing w:val="0"/>
          <w:sz w:val="32"/>
          <w:szCs w:val="32"/>
          <w:lang w:eastAsia="zh-CN"/>
        </w:rPr>
      </w:pPr>
      <w:r>
        <w:rPr>
          <w:rFonts w:hint="eastAsia" w:ascii="宋体" w:hAnsi="宋体" w:eastAsia="仿宋_GB2312" w:cs="仿宋_GB2312"/>
          <w:spacing w:val="0"/>
          <w:sz w:val="32"/>
          <w:szCs w:val="32"/>
        </w:rPr>
        <w:t>全民阅读服务设施</w:t>
      </w:r>
      <w:r>
        <w:rPr>
          <w:rFonts w:hint="eastAsia" w:ascii="宋体" w:hAnsi="宋体" w:eastAsia="仿宋_GB2312" w:cs="仿宋_GB2312"/>
          <w:spacing w:val="0"/>
          <w:sz w:val="32"/>
          <w:szCs w:val="32"/>
          <w:lang w:eastAsia="zh-CN"/>
        </w:rPr>
        <w:t>应当根据其功能、特点，按照国家和省相关规定，向公众免费或者优惠开放。</w:t>
      </w:r>
    </w:p>
    <w:p>
      <w:pPr>
        <w:pStyle w:val="15"/>
        <w:keepNext w:val="0"/>
        <w:keepLines w:val="0"/>
        <w:pageBreakBefore w:val="0"/>
        <w:widowControl w:val="0"/>
        <w:numPr>
          <w:ilvl w:val="0"/>
          <w:numId w:val="0"/>
        </w:numPr>
        <w:kinsoku/>
        <w:wordWrap/>
        <w:overflowPunct w:val="0"/>
        <w:topLinePunct w:val="0"/>
        <w:autoSpaceDE/>
        <w:autoSpaceDN/>
        <w:bidi w:val="0"/>
        <w:adjustRightInd w:val="0"/>
        <w:spacing w:beforeLines="0" w:afterLines="0" w:line="590" w:lineRule="exact"/>
        <w:ind w:right="0" w:rightChars="0" w:firstLine="632" w:firstLineChars="200"/>
        <w:jc w:val="both"/>
        <w:textAlignment w:val="auto"/>
        <w:outlineLvl w:val="9"/>
        <w:rPr>
          <w:rFonts w:hint="eastAsia" w:ascii="宋体" w:hAnsi="宋体" w:eastAsia="仿宋_GB2312" w:cs="仿宋_GB2312"/>
          <w:sz w:val="32"/>
          <w:szCs w:val="32"/>
          <w:lang w:val="en-US" w:eastAsia="zh-CN"/>
        </w:rPr>
      </w:pPr>
      <w:r>
        <w:rPr>
          <w:rFonts w:hint="eastAsia" w:ascii="宋体" w:hAnsi="宋体" w:eastAsia="黑体" w:cs="黑体"/>
          <w:sz w:val="32"/>
          <w:szCs w:val="32"/>
          <w:lang w:eastAsia="zh-CN"/>
        </w:rPr>
        <w:t>第十三条</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lang w:eastAsia="zh-CN"/>
        </w:rPr>
        <w:t>政府设立的公共图书馆应当为公众提供便捷高效的借阅服务，</w:t>
      </w:r>
      <w:r>
        <w:rPr>
          <w:rFonts w:hint="eastAsia" w:ascii="宋体" w:hAnsi="宋体" w:eastAsia="仿宋_GB2312" w:cs="仿宋_GB2312"/>
          <w:sz w:val="32"/>
          <w:szCs w:val="32"/>
          <w:lang w:val="en-US" w:eastAsia="zh-CN"/>
        </w:rPr>
        <w:t>逐步实现与本行政区域内其他图书馆、全民阅读服务设施之间图书的通借通还，数字资源与本行政区域内其他阅读设备终端的互联互通、共享共用。</w:t>
      </w:r>
    </w:p>
    <w:p>
      <w:pPr>
        <w:pStyle w:val="15"/>
        <w:keepNext w:val="0"/>
        <w:keepLines w:val="0"/>
        <w:pageBreakBefore w:val="0"/>
        <w:widowControl w:val="0"/>
        <w:numPr>
          <w:ilvl w:val="0"/>
          <w:numId w:val="0"/>
        </w:numPr>
        <w:kinsoku/>
        <w:wordWrap/>
        <w:overflowPunct w:val="0"/>
        <w:topLinePunct w:val="0"/>
        <w:autoSpaceDE/>
        <w:autoSpaceDN/>
        <w:bidi w:val="0"/>
        <w:adjustRightInd w:val="0"/>
        <w:spacing w:beforeLines="0" w:afterLines="0" w:line="590" w:lineRule="exact"/>
        <w:ind w:right="0" w:rightChars="0" w:firstLine="632" w:firstLineChars="200"/>
        <w:jc w:val="both"/>
        <w:textAlignment w:val="auto"/>
        <w:outlineLvl w:val="9"/>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鼓励国家机关、企业事业组织、社会团体等为图书捐赠、交换提供便利，推动建立图书循环利用的体系和网络，促进阅读资源共享。</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firstLine="640"/>
        <w:jc w:val="both"/>
        <w:textAlignment w:val="auto"/>
        <w:outlineLvl w:val="9"/>
        <w:rPr>
          <w:rFonts w:hint="eastAsia" w:ascii="宋体" w:hAnsi="宋体" w:eastAsia="仿宋_GB2312" w:cs="仿宋_GB2312"/>
          <w:spacing w:val="0"/>
          <w:sz w:val="32"/>
          <w:szCs w:val="32"/>
        </w:rPr>
      </w:pPr>
      <w:r>
        <w:rPr>
          <w:rFonts w:hint="eastAsia" w:ascii="宋体" w:hAnsi="宋体" w:eastAsia="黑体" w:cs="黑体"/>
          <w:b w:val="0"/>
          <w:bCs w:val="0"/>
          <w:spacing w:val="0"/>
          <w:sz w:val="32"/>
          <w:szCs w:val="32"/>
          <w:lang w:val="en-US" w:eastAsia="zh-CN"/>
        </w:rPr>
        <w:t>第十四条</w:t>
      </w:r>
      <w:r>
        <w:rPr>
          <w:rFonts w:hint="eastAsia" w:ascii="宋体" w:hAnsi="宋体" w:eastAsia="仿宋_GB2312" w:cs="仿宋_GB2312"/>
          <w:spacing w:val="0"/>
          <w:sz w:val="32"/>
          <w:szCs w:val="32"/>
          <w:lang w:val="en-US" w:eastAsia="zh-CN"/>
        </w:rPr>
        <w:t xml:space="preserve">  </w:t>
      </w:r>
      <w:r>
        <w:rPr>
          <w:rFonts w:hint="eastAsia" w:ascii="宋体" w:hAnsi="宋体" w:eastAsia="仿宋_GB2312" w:cs="仿宋_GB2312"/>
          <w:spacing w:val="0"/>
          <w:sz w:val="32"/>
          <w:szCs w:val="32"/>
        </w:rPr>
        <w:t>县级以上人民政府应当</w:t>
      </w:r>
      <w:r>
        <w:rPr>
          <w:rFonts w:hint="eastAsia" w:ascii="宋体" w:hAnsi="宋体" w:eastAsia="仿宋_GB2312" w:cs="仿宋_GB2312"/>
          <w:spacing w:val="0"/>
          <w:sz w:val="32"/>
          <w:szCs w:val="32"/>
          <w:lang w:eastAsia="zh-CN"/>
        </w:rPr>
        <w:t>采取各种形式</w:t>
      </w:r>
      <w:r>
        <w:rPr>
          <w:rFonts w:hint="eastAsia" w:ascii="宋体" w:hAnsi="宋体" w:eastAsia="仿宋_GB2312" w:cs="仿宋_GB2312"/>
          <w:spacing w:val="0"/>
          <w:sz w:val="32"/>
          <w:szCs w:val="32"/>
        </w:rPr>
        <w:t>，鼓励和支持</w:t>
      </w:r>
      <w:r>
        <w:rPr>
          <w:rFonts w:hint="eastAsia" w:ascii="宋体" w:hAnsi="宋体" w:eastAsia="仿宋_GB2312" w:cs="仿宋_GB2312"/>
          <w:i w:val="0"/>
          <w:iCs w:val="0"/>
          <w:spacing w:val="0"/>
          <w:sz w:val="32"/>
          <w:szCs w:val="32"/>
          <w:u w:val="none" w:color="auto"/>
          <w:lang w:eastAsia="zh-CN"/>
        </w:rPr>
        <w:t>图书馆</w:t>
      </w:r>
      <w:r>
        <w:rPr>
          <w:rFonts w:hint="eastAsia" w:ascii="宋体" w:hAnsi="宋体" w:eastAsia="仿宋_GB2312" w:cs="仿宋_GB2312"/>
          <w:i/>
          <w:iCs/>
          <w:spacing w:val="0"/>
          <w:sz w:val="32"/>
          <w:szCs w:val="32"/>
          <w:u w:val="none" w:color="auto"/>
          <w:lang w:eastAsia="zh-CN"/>
        </w:rPr>
        <w:t>、</w:t>
      </w:r>
      <w:r>
        <w:rPr>
          <w:rFonts w:hint="eastAsia" w:ascii="宋体" w:hAnsi="宋体" w:eastAsia="仿宋_GB2312" w:cs="仿宋_GB2312"/>
          <w:spacing w:val="0"/>
          <w:sz w:val="32"/>
          <w:szCs w:val="32"/>
        </w:rPr>
        <w:t>实体书店、书报亭等</w:t>
      </w:r>
      <w:r>
        <w:rPr>
          <w:rFonts w:hint="eastAsia" w:ascii="宋体" w:hAnsi="宋体" w:eastAsia="仿宋_GB2312" w:cs="仿宋_GB2312"/>
          <w:spacing w:val="0"/>
          <w:sz w:val="32"/>
          <w:szCs w:val="32"/>
          <w:lang w:eastAsia="zh-CN"/>
        </w:rPr>
        <w:t>通过开放阅读服务场所、延长营业时间和开展公益性阅读活动等方式</w:t>
      </w:r>
      <w:r>
        <w:rPr>
          <w:rFonts w:hint="eastAsia" w:ascii="宋体" w:hAnsi="宋体" w:eastAsia="仿宋_GB2312" w:cs="仿宋_GB2312"/>
          <w:i w:val="0"/>
          <w:iCs w:val="0"/>
          <w:spacing w:val="0"/>
          <w:sz w:val="32"/>
          <w:szCs w:val="32"/>
          <w:u w:val="none" w:color="auto"/>
        </w:rPr>
        <w:t>参与提供全民阅读服务，</w:t>
      </w:r>
      <w:r>
        <w:rPr>
          <w:rFonts w:hint="eastAsia" w:ascii="宋体" w:hAnsi="宋体" w:eastAsia="仿宋_GB2312" w:cs="仿宋_GB2312"/>
          <w:spacing w:val="0"/>
          <w:sz w:val="32"/>
          <w:szCs w:val="32"/>
        </w:rPr>
        <w:t>满足</w:t>
      </w:r>
      <w:r>
        <w:rPr>
          <w:rFonts w:hint="eastAsia" w:ascii="宋体" w:hAnsi="宋体" w:eastAsia="仿宋_GB2312" w:cs="仿宋_GB2312"/>
          <w:i w:val="0"/>
          <w:iCs w:val="0"/>
          <w:spacing w:val="0"/>
          <w:sz w:val="32"/>
          <w:szCs w:val="32"/>
          <w:u w:val="none" w:color="auto"/>
          <w:lang w:eastAsia="zh-CN"/>
        </w:rPr>
        <w:t>读者多样化</w:t>
      </w:r>
      <w:r>
        <w:rPr>
          <w:rFonts w:hint="eastAsia" w:ascii="宋体" w:hAnsi="宋体" w:eastAsia="仿宋_GB2312" w:cs="仿宋_GB2312"/>
          <w:spacing w:val="0"/>
          <w:sz w:val="32"/>
          <w:szCs w:val="32"/>
          <w:lang w:eastAsia="zh-CN"/>
        </w:rPr>
        <w:t>的</w:t>
      </w:r>
      <w:r>
        <w:rPr>
          <w:rFonts w:hint="eastAsia" w:ascii="宋体" w:hAnsi="宋体" w:eastAsia="仿宋_GB2312" w:cs="仿宋_GB2312"/>
          <w:spacing w:val="0"/>
          <w:sz w:val="32"/>
          <w:szCs w:val="32"/>
        </w:rPr>
        <w:t>阅读需求。</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right="0" w:rightChars="0" w:firstLine="640" w:firstLineChars="0"/>
        <w:jc w:val="both"/>
        <w:textAlignment w:val="auto"/>
        <w:outlineLvl w:val="9"/>
        <w:rPr>
          <w:rFonts w:hint="eastAsia" w:ascii="宋体" w:hAnsi="宋体" w:eastAsia="仿宋_GB2312" w:cs="仿宋_GB2312"/>
          <w:spacing w:val="0"/>
          <w:sz w:val="32"/>
          <w:szCs w:val="32"/>
        </w:rPr>
      </w:pPr>
      <w:r>
        <w:rPr>
          <w:rFonts w:hint="eastAsia" w:ascii="宋体" w:hAnsi="宋体" w:eastAsia="黑体" w:cs="黑体"/>
          <w:b w:val="0"/>
          <w:bCs w:val="0"/>
          <w:spacing w:val="0"/>
          <w:sz w:val="32"/>
          <w:szCs w:val="32"/>
          <w:lang w:val="en-US" w:eastAsia="zh-CN"/>
        </w:rPr>
        <w:t>第十五条</w:t>
      </w:r>
      <w:r>
        <w:rPr>
          <w:rFonts w:hint="eastAsia" w:ascii="宋体" w:hAnsi="宋体" w:eastAsia="仿宋_GB2312" w:cs="仿宋_GB2312"/>
          <w:spacing w:val="0"/>
          <w:sz w:val="32"/>
          <w:szCs w:val="32"/>
          <w:lang w:val="en-US" w:eastAsia="zh-CN"/>
        </w:rPr>
        <w:t xml:space="preserve">  </w:t>
      </w:r>
      <w:r>
        <w:rPr>
          <w:rFonts w:hint="eastAsia" w:ascii="宋体" w:hAnsi="宋体" w:eastAsia="仿宋_GB2312" w:cs="仿宋_GB2312"/>
          <w:spacing w:val="0"/>
          <w:sz w:val="32"/>
          <w:szCs w:val="32"/>
        </w:rPr>
        <w:t>鼓励</w:t>
      </w:r>
      <w:r>
        <w:rPr>
          <w:rFonts w:hint="eastAsia" w:ascii="宋体" w:hAnsi="宋体" w:eastAsia="仿宋_GB2312" w:cs="仿宋_GB2312"/>
          <w:spacing w:val="0"/>
          <w:sz w:val="32"/>
          <w:szCs w:val="32"/>
          <w:lang w:eastAsia="zh-CN"/>
        </w:rPr>
        <w:t>和支持</w:t>
      </w:r>
      <w:r>
        <w:rPr>
          <w:rFonts w:hint="eastAsia" w:ascii="宋体" w:hAnsi="宋体" w:eastAsia="仿宋_GB2312" w:cs="仿宋_GB2312"/>
          <w:spacing w:val="0"/>
          <w:sz w:val="32"/>
          <w:szCs w:val="32"/>
        </w:rPr>
        <w:t>国家机关、企</w:t>
      </w:r>
      <w:r>
        <w:rPr>
          <w:rFonts w:hint="eastAsia" w:ascii="宋体" w:hAnsi="宋体" w:eastAsia="仿宋_GB2312" w:cs="仿宋_GB2312"/>
          <w:spacing w:val="0"/>
          <w:sz w:val="32"/>
          <w:szCs w:val="32"/>
          <w:lang w:eastAsia="zh-CN"/>
        </w:rPr>
        <w:t>业</w:t>
      </w:r>
      <w:r>
        <w:rPr>
          <w:rFonts w:hint="eastAsia" w:ascii="宋体" w:hAnsi="宋体" w:eastAsia="仿宋_GB2312" w:cs="仿宋_GB2312"/>
          <w:spacing w:val="0"/>
          <w:sz w:val="32"/>
          <w:szCs w:val="32"/>
        </w:rPr>
        <w:t>事业</w:t>
      </w:r>
      <w:r>
        <w:rPr>
          <w:rFonts w:hint="eastAsia" w:ascii="宋体" w:hAnsi="宋体" w:eastAsia="仿宋_GB2312" w:cs="仿宋_GB2312"/>
          <w:i w:val="0"/>
          <w:iCs w:val="0"/>
          <w:spacing w:val="0"/>
          <w:sz w:val="32"/>
          <w:szCs w:val="32"/>
          <w:u w:val="none"/>
          <w:lang w:eastAsia="zh-CN"/>
        </w:rPr>
        <w:t>组织</w:t>
      </w:r>
      <w:r>
        <w:rPr>
          <w:rFonts w:hint="eastAsia" w:ascii="宋体" w:hAnsi="宋体" w:eastAsia="仿宋_GB2312" w:cs="仿宋_GB2312"/>
          <w:spacing w:val="0"/>
          <w:sz w:val="32"/>
          <w:szCs w:val="32"/>
        </w:rPr>
        <w:t>、</w:t>
      </w:r>
      <w:r>
        <w:rPr>
          <w:rFonts w:hint="eastAsia" w:ascii="宋体" w:hAnsi="宋体" w:eastAsia="仿宋_GB2312" w:cs="仿宋_GB2312"/>
          <w:i w:val="0"/>
          <w:iCs w:val="0"/>
          <w:spacing w:val="0"/>
          <w:sz w:val="32"/>
          <w:szCs w:val="32"/>
          <w:u w:val="none"/>
          <w:lang w:eastAsia="zh-CN"/>
        </w:rPr>
        <w:t>社会</w:t>
      </w:r>
      <w:r>
        <w:rPr>
          <w:rFonts w:hint="eastAsia" w:ascii="宋体" w:hAnsi="宋体" w:eastAsia="仿宋_GB2312" w:cs="仿宋_GB2312"/>
          <w:spacing w:val="0"/>
          <w:sz w:val="32"/>
          <w:szCs w:val="32"/>
          <w:lang w:eastAsia="zh-CN"/>
        </w:rPr>
        <w:t>团</w:t>
      </w:r>
      <w:r>
        <w:rPr>
          <w:rFonts w:hint="eastAsia" w:ascii="宋体" w:hAnsi="宋体" w:eastAsia="仿宋_GB2312" w:cs="仿宋_GB2312"/>
          <w:spacing w:val="0"/>
          <w:sz w:val="32"/>
          <w:szCs w:val="32"/>
        </w:rPr>
        <w:t>体</w:t>
      </w:r>
      <w:r>
        <w:rPr>
          <w:rFonts w:hint="eastAsia" w:ascii="宋体" w:hAnsi="宋体" w:eastAsia="仿宋_GB2312" w:cs="仿宋_GB2312"/>
          <w:spacing w:val="0"/>
          <w:sz w:val="32"/>
          <w:szCs w:val="32"/>
          <w:lang w:eastAsia="zh-CN"/>
        </w:rPr>
        <w:t>、</w:t>
      </w:r>
      <w:r>
        <w:rPr>
          <w:rFonts w:hint="eastAsia" w:ascii="宋体" w:hAnsi="宋体" w:eastAsia="仿宋_GB2312" w:cs="仿宋_GB2312"/>
          <w:spacing w:val="0"/>
          <w:sz w:val="32"/>
          <w:szCs w:val="32"/>
        </w:rPr>
        <w:t>村民</w:t>
      </w:r>
      <w:r>
        <w:rPr>
          <w:rFonts w:hint="eastAsia" w:ascii="宋体" w:hAnsi="宋体" w:eastAsia="仿宋_GB2312" w:cs="仿宋_GB2312"/>
          <w:spacing w:val="0"/>
          <w:sz w:val="32"/>
          <w:szCs w:val="32"/>
          <w:lang w:eastAsia="zh-CN"/>
        </w:rPr>
        <w:t>委员会、居民委员会</w:t>
      </w:r>
      <w:r>
        <w:rPr>
          <w:rFonts w:hint="eastAsia" w:ascii="宋体" w:hAnsi="宋体" w:eastAsia="仿宋_GB2312" w:cs="仿宋_GB2312"/>
          <w:spacing w:val="0"/>
          <w:sz w:val="32"/>
          <w:szCs w:val="32"/>
        </w:rPr>
        <w:t>根据自身条件，设立图书馆、阅览室、图书报刊架或</w:t>
      </w:r>
      <w:r>
        <w:rPr>
          <w:rFonts w:hint="eastAsia" w:ascii="宋体" w:hAnsi="宋体" w:eastAsia="仿宋_GB2312" w:cs="仿宋_GB2312"/>
          <w:spacing w:val="0"/>
          <w:sz w:val="32"/>
          <w:szCs w:val="32"/>
          <w:lang w:eastAsia="zh-CN"/>
        </w:rPr>
        <w:t>者</w:t>
      </w:r>
      <w:r>
        <w:rPr>
          <w:rFonts w:hint="eastAsia" w:ascii="宋体" w:hAnsi="宋体" w:eastAsia="仿宋_GB2312" w:cs="仿宋_GB2312"/>
          <w:spacing w:val="0"/>
          <w:sz w:val="32"/>
          <w:szCs w:val="32"/>
        </w:rPr>
        <w:t>其他阅读设施，并对社会开放。</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right="0" w:rightChars="0" w:firstLine="632" w:firstLineChars="200"/>
        <w:jc w:val="both"/>
        <w:textAlignment w:val="auto"/>
        <w:outlineLvl w:val="9"/>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鼓励和支持车站、机场、码头、</w:t>
      </w:r>
      <w:r>
        <w:rPr>
          <w:rFonts w:hint="eastAsia" w:ascii="宋体" w:hAnsi="宋体" w:eastAsia="仿宋_GB2312" w:cs="仿宋_GB2312"/>
          <w:spacing w:val="0"/>
          <w:sz w:val="32"/>
          <w:szCs w:val="32"/>
          <w:lang w:eastAsia="zh-CN"/>
        </w:rPr>
        <w:t>公园、景区</w:t>
      </w:r>
      <w:r>
        <w:rPr>
          <w:rFonts w:hint="eastAsia" w:ascii="宋体" w:hAnsi="宋体" w:eastAsia="仿宋_GB2312" w:cs="仿宋_GB2312"/>
          <w:spacing w:val="0"/>
          <w:sz w:val="32"/>
          <w:szCs w:val="32"/>
        </w:rPr>
        <w:t>、宾馆、银行、</w:t>
      </w:r>
      <w:r>
        <w:rPr>
          <w:rFonts w:hint="eastAsia" w:ascii="宋体" w:hAnsi="宋体" w:eastAsia="仿宋_GB2312" w:cs="仿宋_GB2312"/>
          <w:spacing w:val="0"/>
          <w:sz w:val="32"/>
          <w:szCs w:val="32"/>
          <w:lang w:eastAsia="zh-CN"/>
        </w:rPr>
        <w:t>商场、</w:t>
      </w:r>
      <w:r>
        <w:rPr>
          <w:rFonts w:hint="eastAsia" w:ascii="宋体" w:hAnsi="宋体" w:eastAsia="仿宋_GB2312" w:cs="仿宋_GB2312"/>
          <w:spacing w:val="0"/>
          <w:sz w:val="32"/>
          <w:szCs w:val="32"/>
        </w:rPr>
        <w:t>医院、青少年活动</w:t>
      </w:r>
      <w:r>
        <w:rPr>
          <w:rFonts w:hint="eastAsia" w:ascii="宋体" w:hAnsi="宋体" w:eastAsia="仿宋_GB2312" w:cs="仿宋_GB2312"/>
          <w:spacing w:val="0"/>
          <w:sz w:val="32"/>
          <w:szCs w:val="32"/>
          <w:lang w:eastAsia="zh-CN"/>
        </w:rPr>
        <w:t>中心</w:t>
      </w:r>
      <w:r>
        <w:rPr>
          <w:rFonts w:hint="eastAsia" w:ascii="宋体" w:hAnsi="宋体" w:eastAsia="仿宋_GB2312" w:cs="仿宋_GB2312"/>
          <w:spacing w:val="0"/>
          <w:sz w:val="32"/>
          <w:szCs w:val="32"/>
        </w:rPr>
        <w:t>等公共场所，以及</w:t>
      </w:r>
      <w:r>
        <w:rPr>
          <w:rFonts w:hint="eastAsia" w:ascii="宋体" w:hAnsi="宋体" w:eastAsia="仿宋_GB2312" w:cs="仿宋_GB2312"/>
          <w:spacing w:val="0"/>
          <w:sz w:val="32"/>
          <w:szCs w:val="32"/>
          <w:lang w:eastAsia="zh-CN"/>
        </w:rPr>
        <w:t>飞机、</w:t>
      </w:r>
      <w:r>
        <w:rPr>
          <w:rFonts w:hint="eastAsia" w:ascii="宋体" w:hAnsi="宋体" w:eastAsia="仿宋_GB2312" w:cs="仿宋_GB2312"/>
          <w:spacing w:val="0"/>
          <w:sz w:val="32"/>
          <w:szCs w:val="32"/>
        </w:rPr>
        <w:t>列车</w:t>
      </w:r>
      <w:r>
        <w:rPr>
          <w:rFonts w:hint="eastAsia" w:ascii="宋体" w:hAnsi="宋体" w:eastAsia="仿宋_GB2312" w:cs="仿宋_GB2312"/>
          <w:spacing w:val="0"/>
          <w:sz w:val="32"/>
          <w:szCs w:val="32"/>
          <w:lang w:eastAsia="zh-CN"/>
        </w:rPr>
        <w:t>、客轮</w:t>
      </w:r>
      <w:r>
        <w:rPr>
          <w:rFonts w:hint="eastAsia" w:ascii="宋体" w:hAnsi="宋体" w:eastAsia="仿宋_GB2312" w:cs="仿宋_GB2312"/>
          <w:spacing w:val="0"/>
          <w:sz w:val="32"/>
          <w:szCs w:val="32"/>
        </w:rPr>
        <w:t>等公共交通工具，设立向公众开放的阅读设施</w:t>
      </w:r>
      <w:r>
        <w:rPr>
          <w:rFonts w:hint="eastAsia" w:ascii="宋体" w:hAnsi="宋体" w:eastAsia="仿宋_GB2312" w:cs="仿宋_GB2312"/>
          <w:spacing w:val="0"/>
          <w:sz w:val="32"/>
          <w:szCs w:val="32"/>
          <w:lang w:eastAsia="zh-CN"/>
        </w:rPr>
        <w:t>或者</w:t>
      </w:r>
      <w:r>
        <w:rPr>
          <w:rFonts w:hint="eastAsia" w:ascii="宋体" w:hAnsi="宋体" w:eastAsia="仿宋_GB2312" w:cs="仿宋_GB2312"/>
          <w:spacing w:val="0"/>
          <w:sz w:val="32"/>
          <w:szCs w:val="32"/>
        </w:rPr>
        <w:t>提供阅读服务，并明确管理和维护责任人</w:t>
      </w:r>
      <w:r>
        <w:rPr>
          <w:rFonts w:hint="eastAsia" w:ascii="宋体" w:hAnsi="宋体" w:eastAsia="仿宋_GB2312" w:cs="仿宋_GB2312"/>
          <w:spacing w:val="0"/>
          <w:sz w:val="32"/>
          <w:szCs w:val="32"/>
          <w:lang w:eastAsia="zh-CN"/>
        </w:rPr>
        <w:t>员</w:t>
      </w:r>
      <w:r>
        <w:rPr>
          <w:rFonts w:hint="eastAsia" w:ascii="宋体" w:hAnsi="宋体" w:eastAsia="仿宋_GB2312" w:cs="仿宋_GB2312"/>
          <w:spacing w:val="0"/>
          <w:sz w:val="32"/>
          <w:szCs w:val="32"/>
        </w:rPr>
        <w:t>，</w:t>
      </w:r>
      <w:r>
        <w:rPr>
          <w:rFonts w:hint="eastAsia" w:ascii="宋体" w:hAnsi="宋体" w:eastAsia="仿宋_GB2312" w:cs="仿宋_GB2312"/>
          <w:i w:val="0"/>
          <w:iCs w:val="0"/>
          <w:spacing w:val="0"/>
          <w:sz w:val="32"/>
          <w:szCs w:val="32"/>
          <w:u w:val="none"/>
          <w:lang w:eastAsia="zh-CN"/>
        </w:rPr>
        <w:t>方便群众就近阅读</w:t>
      </w:r>
      <w:r>
        <w:rPr>
          <w:rFonts w:hint="eastAsia" w:ascii="宋体" w:hAnsi="宋体" w:eastAsia="仿宋_GB2312" w:cs="仿宋_GB2312"/>
          <w:spacing w:val="0"/>
          <w:sz w:val="32"/>
          <w:szCs w:val="32"/>
        </w:rPr>
        <w:t>。</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firstLine="640"/>
        <w:jc w:val="both"/>
        <w:textAlignment w:val="auto"/>
        <w:outlineLvl w:val="9"/>
        <w:rPr>
          <w:rFonts w:hint="eastAsia" w:ascii="宋体" w:hAnsi="宋体" w:eastAsia="仿宋_GB2312" w:cs="仿宋_GB2312"/>
          <w:color w:val="auto"/>
          <w:spacing w:val="0"/>
          <w:sz w:val="32"/>
          <w:szCs w:val="32"/>
          <w:lang w:eastAsia="zh-CN"/>
        </w:rPr>
      </w:pPr>
      <w:r>
        <w:rPr>
          <w:rFonts w:hint="eastAsia" w:ascii="宋体" w:hAnsi="宋体" w:eastAsia="黑体" w:cs="黑体"/>
          <w:b w:val="0"/>
          <w:bCs w:val="0"/>
          <w:color w:val="auto"/>
          <w:spacing w:val="0"/>
          <w:sz w:val="32"/>
          <w:szCs w:val="32"/>
          <w:lang w:val="en-US" w:eastAsia="zh-CN"/>
        </w:rPr>
        <w:t>第十六条</w:t>
      </w:r>
      <w:r>
        <w:rPr>
          <w:rFonts w:hint="eastAsia" w:ascii="宋体" w:hAnsi="宋体" w:eastAsia="仿宋_GB2312" w:cs="仿宋_GB2312"/>
          <w:color w:val="auto"/>
          <w:spacing w:val="0"/>
          <w:sz w:val="32"/>
          <w:szCs w:val="32"/>
          <w:lang w:val="en-US" w:eastAsia="zh-CN"/>
        </w:rPr>
        <w:t xml:space="preserve">  </w:t>
      </w:r>
      <w:r>
        <w:rPr>
          <w:rFonts w:hint="eastAsia" w:ascii="宋体" w:hAnsi="宋体" w:eastAsia="仿宋_GB2312" w:cs="仿宋_GB2312"/>
          <w:i w:val="0"/>
          <w:iCs w:val="0"/>
          <w:color w:val="auto"/>
          <w:spacing w:val="0"/>
          <w:sz w:val="32"/>
          <w:szCs w:val="32"/>
          <w:u w:val="none" w:color="auto"/>
          <w:lang w:eastAsia="zh-CN"/>
        </w:rPr>
        <w:t>全省</w:t>
      </w:r>
      <w:r>
        <w:rPr>
          <w:rFonts w:hint="eastAsia" w:ascii="宋体" w:hAnsi="宋体" w:eastAsia="仿宋_GB2312" w:cs="仿宋_GB2312"/>
          <w:i w:val="0"/>
          <w:iCs w:val="0"/>
          <w:color w:val="auto"/>
          <w:spacing w:val="0"/>
          <w:sz w:val="32"/>
          <w:szCs w:val="32"/>
          <w:u w:val="none" w:color="auto"/>
        </w:rPr>
        <w:t>开展“书香岭南”全民阅读活动</w:t>
      </w:r>
      <w:r>
        <w:rPr>
          <w:rFonts w:hint="eastAsia" w:ascii="宋体" w:hAnsi="宋体" w:eastAsia="仿宋_GB2312" w:cs="仿宋_GB2312"/>
          <w:i w:val="0"/>
          <w:iCs w:val="0"/>
          <w:color w:val="auto"/>
          <w:spacing w:val="0"/>
          <w:sz w:val="32"/>
          <w:szCs w:val="32"/>
          <w:u w:val="none" w:color="auto"/>
          <w:lang w:eastAsia="zh-CN"/>
        </w:rPr>
        <w:t>，</w:t>
      </w:r>
      <w:r>
        <w:rPr>
          <w:rFonts w:hint="eastAsia" w:ascii="宋体" w:hAnsi="宋体" w:eastAsia="仿宋_GB2312" w:cs="仿宋_GB2312"/>
          <w:color w:val="auto"/>
          <w:spacing w:val="0"/>
          <w:sz w:val="32"/>
          <w:szCs w:val="32"/>
          <w:lang w:val="en-US" w:eastAsia="zh-CN"/>
        </w:rPr>
        <w:t>每年4月23日为广东全民阅读日，</w:t>
      </w:r>
      <w:r>
        <w:rPr>
          <w:rFonts w:hint="eastAsia" w:ascii="宋体" w:hAnsi="宋体" w:eastAsia="仿宋_GB2312" w:cs="仿宋_GB2312"/>
          <w:bCs/>
          <w:color w:val="auto"/>
          <w:spacing w:val="0"/>
          <w:sz w:val="32"/>
          <w:szCs w:val="32"/>
        </w:rPr>
        <w:t>每年</w:t>
      </w:r>
      <w:r>
        <w:rPr>
          <w:rFonts w:hint="eastAsia" w:ascii="宋体" w:hAnsi="宋体" w:eastAsia="仿宋_GB2312" w:cs="仿宋_GB2312"/>
          <w:color w:val="auto"/>
          <w:spacing w:val="0"/>
          <w:sz w:val="32"/>
          <w:szCs w:val="32"/>
          <w:lang w:val="en-US" w:eastAsia="zh-CN"/>
        </w:rPr>
        <w:t>8</w:t>
      </w:r>
      <w:r>
        <w:rPr>
          <w:rFonts w:hint="eastAsia" w:ascii="宋体" w:hAnsi="宋体" w:eastAsia="仿宋_GB2312" w:cs="仿宋_GB2312"/>
          <w:bCs/>
          <w:color w:val="auto"/>
          <w:spacing w:val="0"/>
          <w:sz w:val="32"/>
          <w:szCs w:val="32"/>
        </w:rPr>
        <w:t>月为广东</w:t>
      </w:r>
      <w:r>
        <w:rPr>
          <w:rFonts w:hint="eastAsia" w:ascii="宋体" w:hAnsi="宋体" w:eastAsia="仿宋_GB2312" w:cs="仿宋_GB2312"/>
          <w:i w:val="0"/>
          <w:iCs w:val="0"/>
          <w:spacing w:val="0"/>
          <w:sz w:val="32"/>
          <w:szCs w:val="32"/>
          <w:u w:val="none"/>
          <w:lang w:eastAsia="zh-CN"/>
        </w:rPr>
        <w:t>全民阅读月</w:t>
      </w:r>
      <w:r>
        <w:rPr>
          <w:rFonts w:hint="eastAsia" w:ascii="宋体" w:hAnsi="宋体" w:eastAsia="仿宋_GB2312" w:cs="仿宋_GB2312"/>
          <w:bCs/>
          <w:color w:val="auto"/>
          <w:spacing w:val="0"/>
          <w:sz w:val="32"/>
          <w:szCs w:val="32"/>
          <w:lang w:eastAsia="zh-CN"/>
        </w:rPr>
        <w:t>。</w:t>
      </w:r>
      <w:r>
        <w:rPr>
          <w:rFonts w:hint="eastAsia" w:ascii="宋体" w:hAnsi="宋体" w:eastAsia="仿宋_GB2312" w:cs="仿宋_GB2312"/>
          <w:color w:val="auto"/>
          <w:spacing w:val="0"/>
          <w:sz w:val="32"/>
          <w:szCs w:val="32"/>
        </w:rPr>
        <w:t>每年定期举办“南国书香节”</w:t>
      </w:r>
      <w:r>
        <w:rPr>
          <w:rFonts w:hint="eastAsia" w:ascii="宋体" w:hAnsi="宋体" w:eastAsia="仿宋_GB2312" w:cs="仿宋_GB2312"/>
          <w:color w:val="auto"/>
          <w:spacing w:val="0"/>
          <w:sz w:val="32"/>
          <w:szCs w:val="32"/>
          <w:lang w:eastAsia="zh-CN"/>
        </w:rPr>
        <w:t>，鼓励和支持</w:t>
      </w:r>
      <w:r>
        <w:rPr>
          <w:rFonts w:hint="eastAsia" w:ascii="宋体" w:hAnsi="宋体" w:eastAsia="仿宋_GB2312" w:cs="仿宋_GB2312"/>
          <w:color w:val="auto"/>
          <w:spacing w:val="0"/>
          <w:sz w:val="32"/>
          <w:szCs w:val="32"/>
        </w:rPr>
        <w:t>有条件的地级以上市</w:t>
      </w:r>
      <w:r>
        <w:rPr>
          <w:rFonts w:hint="eastAsia" w:ascii="宋体" w:hAnsi="宋体" w:eastAsia="仿宋_GB2312" w:cs="仿宋_GB2312"/>
          <w:color w:val="auto"/>
          <w:spacing w:val="0"/>
          <w:sz w:val="32"/>
          <w:szCs w:val="32"/>
          <w:lang w:eastAsia="zh-CN"/>
        </w:rPr>
        <w:t>人民政府</w:t>
      </w:r>
      <w:r>
        <w:rPr>
          <w:rFonts w:hint="eastAsia" w:ascii="宋体" w:hAnsi="宋体" w:eastAsia="仿宋_GB2312" w:cs="仿宋_GB2312"/>
          <w:color w:val="auto"/>
          <w:spacing w:val="0"/>
          <w:sz w:val="32"/>
          <w:szCs w:val="32"/>
        </w:rPr>
        <w:t>举办“南国书香节”分会场活动。</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firstLine="640"/>
        <w:jc w:val="both"/>
        <w:textAlignment w:val="auto"/>
        <w:outlineLvl w:val="9"/>
        <w:rPr>
          <w:rFonts w:hint="eastAsia" w:ascii="宋体" w:hAnsi="宋体" w:eastAsia="仿宋_GB2312" w:cs="仿宋_GB2312"/>
          <w:color w:val="auto"/>
          <w:spacing w:val="0"/>
          <w:sz w:val="32"/>
          <w:szCs w:val="32"/>
        </w:rPr>
      </w:pPr>
      <w:r>
        <w:rPr>
          <w:rFonts w:hint="eastAsia" w:ascii="宋体" w:hAnsi="宋体" w:eastAsia="仿宋_GB2312" w:cs="仿宋_GB2312"/>
          <w:color w:val="auto"/>
          <w:spacing w:val="0"/>
          <w:sz w:val="32"/>
          <w:szCs w:val="32"/>
        </w:rPr>
        <w:t>县级以上人民政府</w:t>
      </w:r>
      <w:r>
        <w:rPr>
          <w:rFonts w:hint="eastAsia" w:ascii="宋体" w:hAnsi="宋体" w:eastAsia="仿宋_GB2312" w:cs="仿宋_GB2312"/>
          <w:color w:val="auto"/>
          <w:spacing w:val="0"/>
          <w:sz w:val="32"/>
          <w:szCs w:val="32"/>
          <w:lang w:eastAsia="zh-CN"/>
        </w:rPr>
        <w:t>应当</w:t>
      </w:r>
      <w:r>
        <w:rPr>
          <w:rFonts w:hint="eastAsia" w:ascii="宋体" w:hAnsi="宋体" w:eastAsia="仿宋_GB2312" w:cs="仿宋_GB2312"/>
          <w:color w:val="auto"/>
          <w:spacing w:val="0"/>
          <w:sz w:val="32"/>
          <w:szCs w:val="32"/>
        </w:rPr>
        <w:t>根据本地实际</w:t>
      </w:r>
      <w:r>
        <w:rPr>
          <w:rFonts w:hint="eastAsia" w:ascii="宋体" w:hAnsi="宋体" w:eastAsia="仿宋_GB2312" w:cs="仿宋_GB2312"/>
          <w:color w:val="auto"/>
          <w:spacing w:val="0"/>
          <w:sz w:val="32"/>
          <w:szCs w:val="32"/>
          <w:lang w:eastAsia="zh-CN"/>
        </w:rPr>
        <w:t>定期</w:t>
      </w:r>
      <w:r>
        <w:rPr>
          <w:rFonts w:hint="eastAsia" w:ascii="宋体" w:hAnsi="宋体" w:eastAsia="仿宋_GB2312" w:cs="仿宋_GB2312"/>
          <w:color w:val="auto"/>
          <w:spacing w:val="0"/>
          <w:sz w:val="32"/>
          <w:szCs w:val="32"/>
        </w:rPr>
        <w:t>举办读书节等活动。</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firstLine="64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鼓励和支持国家机关、</w:t>
      </w:r>
      <w:r>
        <w:rPr>
          <w:rFonts w:hint="eastAsia" w:ascii="宋体" w:hAnsi="宋体" w:eastAsia="仿宋_GB2312" w:cs="仿宋_GB2312"/>
          <w:spacing w:val="0"/>
          <w:sz w:val="32"/>
          <w:szCs w:val="32"/>
        </w:rPr>
        <w:t>企</w:t>
      </w:r>
      <w:r>
        <w:rPr>
          <w:rFonts w:hint="eastAsia" w:ascii="宋体" w:hAnsi="宋体" w:eastAsia="仿宋_GB2312" w:cs="仿宋_GB2312"/>
          <w:spacing w:val="0"/>
          <w:sz w:val="32"/>
          <w:szCs w:val="32"/>
          <w:lang w:eastAsia="zh-CN"/>
        </w:rPr>
        <w:t>业</w:t>
      </w:r>
      <w:r>
        <w:rPr>
          <w:rFonts w:hint="eastAsia" w:ascii="宋体" w:hAnsi="宋体" w:eastAsia="仿宋_GB2312" w:cs="仿宋_GB2312"/>
          <w:spacing w:val="0"/>
          <w:sz w:val="32"/>
          <w:szCs w:val="32"/>
        </w:rPr>
        <w:t>事业</w:t>
      </w:r>
      <w:r>
        <w:rPr>
          <w:rFonts w:hint="eastAsia" w:ascii="宋体" w:hAnsi="宋体" w:eastAsia="仿宋_GB2312" w:cs="仿宋_GB2312"/>
          <w:i w:val="0"/>
          <w:iCs w:val="0"/>
          <w:spacing w:val="0"/>
          <w:sz w:val="32"/>
          <w:szCs w:val="32"/>
          <w:u w:val="none"/>
          <w:lang w:eastAsia="zh-CN"/>
        </w:rPr>
        <w:t>组织</w:t>
      </w:r>
      <w:r>
        <w:rPr>
          <w:rFonts w:hint="eastAsia" w:ascii="宋体" w:hAnsi="宋体" w:eastAsia="仿宋_GB2312" w:cs="仿宋_GB2312"/>
          <w:sz w:val="32"/>
          <w:szCs w:val="32"/>
        </w:rPr>
        <w:t>、</w:t>
      </w:r>
      <w:r>
        <w:rPr>
          <w:rFonts w:hint="eastAsia" w:ascii="宋体" w:hAnsi="宋体" w:eastAsia="仿宋_GB2312" w:cs="仿宋_GB2312"/>
          <w:i w:val="0"/>
          <w:iCs w:val="0"/>
          <w:spacing w:val="0"/>
          <w:sz w:val="32"/>
          <w:szCs w:val="32"/>
          <w:u w:val="none"/>
          <w:lang w:eastAsia="zh-CN"/>
        </w:rPr>
        <w:t>社会</w:t>
      </w:r>
      <w:r>
        <w:rPr>
          <w:rFonts w:hint="eastAsia" w:ascii="宋体" w:hAnsi="宋体" w:eastAsia="仿宋_GB2312" w:cs="仿宋_GB2312"/>
          <w:sz w:val="32"/>
          <w:szCs w:val="32"/>
        </w:rPr>
        <w:t>团体根据自身</w:t>
      </w:r>
      <w:r>
        <w:rPr>
          <w:rFonts w:hint="eastAsia" w:ascii="宋体" w:hAnsi="宋体" w:eastAsia="仿宋_GB2312" w:cs="仿宋_GB2312"/>
          <w:sz w:val="32"/>
          <w:szCs w:val="32"/>
          <w:lang w:eastAsia="zh-CN"/>
        </w:rPr>
        <w:t>特点和</w:t>
      </w:r>
      <w:r>
        <w:rPr>
          <w:rFonts w:hint="eastAsia" w:ascii="宋体" w:hAnsi="宋体" w:eastAsia="仿宋_GB2312" w:cs="仿宋_GB2312"/>
          <w:sz w:val="32"/>
          <w:szCs w:val="32"/>
        </w:rPr>
        <w:t>条件创办各种品牌阅读活动。</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firstLine="632" w:firstLineChars="200"/>
        <w:jc w:val="both"/>
        <w:textAlignment w:val="auto"/>
        <w:outlineLvl w:val="9"/>
        <w:rPr>
          <w:rFonts w:hint="eastAsia" w:ascii="宋体" w:hAnsi="宋体" w:eastAsia="仿宋_GB2312" w:cs="仿宋_GB2312"/>
        </w:rPr>
      </w:pPr>
      <w:r>
        <w:rPr>
          <w:rFonts w:hint="eastAsia" w:ascii="宋体" w:hAnsi="宋体" w:eastAsia="黑体" w:cs="黑体"/>
          <w:b w:val="0"/>
          <w:bCs/>
          <w:color w:val="auto"/>
          <w:spacing w:val="0"/>
          <w:sz w:val="32"/>
          <w:szCs w:val="32"/>
          <w:lang w:val="en-US" w:eastAsia="zh-CN"/>
        </w:rPr>
        <w:t>第十七条</w:t>
      </w:r>
      <w:r>
        <w:rPr>
          <w:rFonts w:hint="eastAsia" w:ascii="宋体" w:hAnsi="宋体" w:eastAsia="仿宋_GB2312" w:cs="仿宋_GB2312"/>
          <w:color w:val="auto"/>
          <w:spacing w:val="0"/>
          <w:sz w:val="32"/>
          <w:szCs w:val="32"/>
          <w:lang w:val="en-US" w:eastAsia="zh-CN"/>
        </w:rPr>
        <w:t xml:space="preserve">  </w:t>
      </w:r>
      <w:r>
        <w:rPr>
          <w:rFonts w:hint="eastAsia" w:ascii="宋体" w:hAnsi="宋体" w:eastAsia="仿宋_GB2312" w:cs="仿宋_GB2312"/>
          <w:b w:val="0"/>
          <w:color w:val="auto"/>
          <w:spacing w:val="0"/>
          <w:sz w:val="32"/>
          <w:szCs w:val="32"/>
        </w:rPr>
        <w:t>省新闻</w:t>
      </w:r>
      <w:r>
        <w:rPr>
          <w:rFonts w:hint="eastAsia" w:ascii="宋体" w:hAnsi="宋体" w:eastAsia="仿宋_GB2312" w:cs="仿宋_GB2312"/>
          <w:color w:val="auto"/>
          <w:spacing w:val="0"/>
          <w:sz w:val="32"/>
          <w:szCs w:val="32"/>
        </w:rPr>
        <w:t>出版</w:t>
      </w:r>
      <w:r>
        <w:rPr>
          <w:rFonts w:hint="eastAsia" w:ascii="宋体" w:hAnsi="宋体" w:eastAsia="仿宋_GB2312" w:cs="仿宋_GB2312"/>
          <w:b w:val="0"/>
          <w:color w:val="auto"/>
          <w:spacing w:val="0"/>
          <w:sz w:val="32"/>
          <w:szCs w:val="32"/>
          <w:lang w:eastAsia="zh-CN"/>
        </w:rPr>
        <w:t>主管</w:t>
      </w:r>
      <w:r>
        <w:rPr>
          <w:rFonts w:hint="eastAsia" w:ascii="宋体" w:hAnsi="宋体" w:eastAsia="仿宋_GB2312" w:cs="仿宋_GB2312"/>
          <w:b w:val="0"/>
          <w:color w:val="auto"/>
          <w:spacing w:val="0"/>
          <w:sz w:val="32"/>
          <w:szCs w:val="32"/>
        </w:rPr>
        <w:t>部门</w:t>
      </w:r>
      <w:r>
        <w:rPr>
          <w:rFonts w:hint="eastAsia" w:ascii="宋体" w:hAnsi="宋体" w:eastAsia="仿宋_GB2312" w:cs="仿宋_GB2312"/>
          <w:color w:val="auto"/>
          <w:spacing w:val="0"/>
          <w:sz w:val="32"/>
          <w:szCs w:val="32"/>
        </w:rPr>
        <w:t>应当制定</w:t>
      </w:r>
      <w:r>
        <w:rPr>
          <w:rFonts w:hint="eastAsia" w:ascii="宋体" w:hAnsi="宋体" w:eastAsia="仿宋_GB2312" w:cs="仿宋_GB2312"/>
          <w:color w:val="auto"/>
          <w:spacing w:val="0"/>
          <w:sz w:val="32"/>
          <w:szCs w:val="32"/>
          <w:lang w:eastAsia="zh-CN"/>
        </w:rPr>
        <w:t>全民阅读</w:t>
      </w:r>
      <w:r>
        <w:rPr>
          <w:rFonts w:hint="eastAsia" w:ascii="宋体" w:hAnsi="宋体" w:eastAsia="仿宋_GB2312" w:cs="仿宋_GB2312"/>
          <w:color w:val="auto"/>
          <w:spacing w:val="0"/>
          <w:sz w:val="32"/>
          <w:szCs w:val="32"/>
        </w:rPr>
        <w:t>建设指标体系，建立全省全民阅读服务评价制度，会同</w:t>
      </w:r>
      <w:r>
        <w:rPr>
          <w:rFonts w:hint="eastAsia" w:ascii="宋体" w:hAnsi="宋体" w:eastAsia="仿宋_GB2312" w:cs="仿宋_GB2312"/>
          <w:color w:val="auto"/>
          <w:spacing w:val="0"/>
          <w:sz w:val="32"/>
          <w:szCs w:val="32"/>
          <w:lang w:eastAsia="zh-CN"/>
        </w:rPr>
        <w:t>有关部门</w:t>
      </w:r>
      <w:r>
        <w:rPr>
          <w:rFonts w:hint="eastAsia" w:ascii="宋体" w:hAnsi="宋体" w:eastAsia="仿宋_GB2312" w:cs="仿宋_GB2312"/>
          <w:color w:val="auto"/>
          <w:spacing w:val="0"/>
          <w:sz w:val="32"/>
          <w:szCs w:val="32"/>
        </w:rPr>
        <w:t>或者委托</w:t>
      </w:r>
      <w:r>
        <w:rPr>
          <w:rFonts w:hint="eastAsia" w:ascii="宋体" w:hAnsi="宋体" w:eastAsia="仿宋_GB2312" w:cs="仿宋_GB2312"/>
          <w:color w:val="auto"/>
          <w:spacing w:val="0"/>
          <w:sz w:val="32"/>
          <w:szCs w:val="32"/>
          <w:lang w:eastAsia="zh-CN"/>
        </w:rPr>
        <w:t>相关</w:t>
      </w:r>
      <w:r>
        <w:rPr>
          <w:rFonts w:hint="eastAsia" w:ascii="宋体" w:hAnsi="宋体" w:eastAsia="仿宋_GB2312" w:cs="仿宋_GB2312"/>
          <w:color w:val="auto"/>
          <w:spacing w:val="0"/>
          <w:sz w:val="32"/>
          <w:szCs w:val="32"/>
        </w:rPr>
        <w:t>机构定期开展全省全民阅读状况调查</w:t>
      </w:r>
      <w:r>
        <w:rPr>
          <w:rFonts w:hint="eastAsia" w:ascii="宋体" w:hAnsi="宋体" w:eastAsia="仿宋_GB2312" w:cs="仿宋_GB2312"/>
          <w:color w:val="auto"/>
          <w:spacing w:val="0"/>
          <w:sz w:val="32"/>
          <w:szCs w:val="32"/>
          <w:lang w:eastAsia="zh-CN"/>
        </w:rPr>
        <w:t>，并</w:t>
      </w:r>
      <w:r>
        <w:rPr>
          <w:rFonts w:hint="eastAsia" w:ascii="宋体" w:hAnsi="宋体" w:eastAsia="仿宋_GB2312" w:cs="仿宋_GB2312"/>
          <w:spacing w:val="0"/>
          <w:sz w:val="32"/>
          <w:szCs w:val="32"/>
          <w:lang w:eastAsia="zh-CN"/>
        </w:rPr>
        <w:t>及时向社会公布调查结果</w:t>
      </w:r>
      <w:r>
        <w:rPr>
          <w:rFonts w:hint="eastAsia" w:ascii="宋体" w:hAnsi="宋体" w:eastAsia="仿宋_GB2312" w:cs="仿宋_GB2312"/>
          <w:color w:val="auto"/>
          <w:spacing w:val="0"/>
          <w:sz w:val="32"/>
          <w:szCs w:val="32"/>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8" w:firstLineChars="202"/>
        <w:jc w:val="both"/>
        <w:textAlignment w:val="auto"/>
        <w:outlineLvl w:val="9"/>
        <w:rPr>
          <w:rFonts w:hint="eastAsia" w:ascii="宋体" w:hAnsi="宋体" w:eastAsia="仿宋_GB2312" w:cs="仿宋_GB2312"/>
          <w:sz w:val="32"/>
          <w:szCs w:val="32"/>
          <w:lang w:eastAsia="zh-CN"/>
        </w:rPr>
      </w:pP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jc w:val="center"/>
        <w:textAlignment w:val="auto"/>
        <w:outlineLvl w:val="9"/>
        <w:rPr>
          <w:rFonts w:hint="eastAsia" w:ascii="宋体" w:hAnsi="宋体" w:eastAsia="黑体" w:cs="黑体"/>
          <w:b/>
          <w:spacing w:val="0"/>
          <w:sz w:val="32"/>
          <w:szCs w:val="32"/>
        </w:rPr>
      </w:pPr>
      <w:r>
        <w:rPr>
          <w:rFonts w:hint="eastAsia" w:ascii="宋体" w:hAnsi="宋体" w:eastAsia="黑体" w:cs="黑体"/>
          <w:b w:val="0"/>
          <w:bCs/>
          <w:spacing w:val="0"/>
          <w:sz w:val="32"/>
          <w:szCs w:val="32"/>
          <w:lang w:eastAsia="zh-CN"/>
        </w:rPr>
        <w:t xml:space="preserve">第三章 </w:t>
      </w:r>
      <w:r>
        <w:rPr>
          <w:rFonts w:hint="eastAsia" w:ascii="宋体" w:hAnsi="宋体" w:eastAsia="黑体" w:cs="黑体"/>
          <w:b w:val="0"/>
          <w:bCs/>
          <w:spacing w:val="0"/>
          <w:sz w:val="32"/>
          <w:szCs w:val="32"/>
          <w:lang w:val="en-US" w:eastAsia="zh-CN"/>
        </w:rPr>
        <w:t xml:space="preserve"> </w:t>
      </w:r>
      <w:r>
        <w:rPr>
          <w:rFonts w:hint="eastAsia" w:ascii="宋体" w:hAnsi="宋体" w:eastAsia="黑体" w:cs="黑体"/>
          <w:spacing w:val="0"/>
          <w:sz w:val="32"/>
          <w:szCs w:val="32"/>
          <w:lang w:eastAsia="zh-CN"/>
        </w:rPr>
        <w:t>重点群体</w:t>
      </w:r>
      <w:r>
        <w:rPr>
          <w:rFonts w:hint="eastAsia" w:ascii="宋体" w:hAnsi="宋体" w:eastAsia="黑体" w:cs="黑体"/>
          <w:b w:val="0"/>
          <w:bCs/>
          <w:i w:val="0"/>
          <w:iCs w:val="0"/>
          <w:spacing w:val="0"/>
          <w:sz w:val="32"/>
          <w:szCs w:val="32"/>
          <w:u w:val="none" w:color="auto"/>
          <w:lang w:eastAsia="zh-CN"/>
        </w:rPr>
        <w:t>阅读促进</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right="0" w:rightChars="0"/>
        <w:jc w:val="both"/>
        <w:textAlignment w:val="auto"/>
        <w:outlineLvl w:val="9"/>
        <w:rPr>
          <w:rFonts w:hint="eastAsia" w:ascii="宋体" w:hAnsi="宋体" w:eastAsia="仿宋_GB2312" w:cs="仿宋_GB2312"/>
          <w:sz w:val="32"/>
          <w:szCs w:val="32"/>
        </w:rPr>
      </w:pP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firstLine="640"/>
        <w:jc w:val="both"/>
        <w:textAlignment w:val="auto"/>
        <w:outlineLvl w:val="9"/>
        <w:rPr>
          <w:rFonts w:hint="eastAsia" w:ascii="宋体" w:hAnsi="宋体" w:eastAsia="仿宋_GB2312" w:cs="仿宋_GB2312"/>
          <w:spacing w:val="0"/>
          <w:sz w:val="32"/>
          <w:szCs w:val="32"/>
          <w:lang w:val="en-US" w:eastAsia="zh-CN"/>
        </w:rPr>
      </w:pPr>
      <w:r>
        <w:rPr>
          <w:rFonts w:hint="eastAsia" w:ascii="宋体" w:hAnsi="宋体" w:eastAsia="黑体" w:cs="黑体"/>
          <w:b w:val="0"/>
          <w:bCs/>
          <w:spacing w:val="0"/>
          <w:sz w:val="32"/>
          <w:szCs w:val="32"/>
          <w:lang w:val="en-US" w:eastAsia="zh-CN"/>
        </w:rPr>
        <w:t>第十八条</w:t>
      </w:r>
      <w:r>
        <w:rPr>
          <w:rFonts w:hint="eastAsia" w:ascii="宋体" w:hAnsi="宋体" w:eastAsia="仿宋_GB2312" w:cs="仿宋_GB2312"/>
          <w:spacing w:val="0"/>
          <w:sz w:val="32"/>
          <w:szCs w:val="32"/>
          <w:lang w:val="en-US" w:eastAsia="zh-CN"/>
        </w:rPr>
        <w:t xml:space="preserve">  </w:t>
      </w:r>
      <w:r>
        <w:rPr>
          <w:rFonts w:hint="eastAsia" w:ascii="宋体" w:hAnsi="宋体" w:eastAsia="仿宋_GB2312" w:cs="仿宋_GB2312"/>
          <w:spacing w:val="0"/>
          <w:sz w:val="32"/>
          <w:szCs w:val="32"/>
        </w:rPr>
        <w:t>县级以上人民政府</w:t>
      </w:r>
      <w:r>
        <w:rPr>
          <w:rFonts w:hint="eastAsia" w:ascii="宋体" w:hAnsi="宋体" w:eastAsia="仿宋_GB2312" w:cs="仿宋_GB2312"/>
          <w:spacing w:val="0"/>
          <w:sz w:val="32"/>
          <w:szCs w:val="32"/>
          <w:lang w:eastAsia="zh-CN"/>
        </w:rPr>
        <w:t>及其有关部门</w:t>
      </w:r>
      <w:r>
        <w:rPr>
          <w:rFonts w:hint="eastAsia" w:ascii="宋体" w:hAnsi="宋体" w:eastAsia="仿宋_GB2312" w:cs="仿宋_GB2312"/>
          <w:spacing w:val="0"/>
          <w:sz w:val="32"/>
          <w:szCs w:val="32"/>
        </w:rPr>
        <w:t>应当根据未成年人身心发展状况和实际情况，建立家庭、学校与社会相结合的阅读促进工作机制</w:t>
      </w:r>
      <w:r>
        <w:rPr>
          <w:rFonts w:hint="eastAsia" w:ascii="宋体" w:hAnsi="宋体" w:eastAsia="仿宋_GB2312" w:cs="仿宋_GB2312"/>
          <w:spacing w:val="0"/>
          <w:sz w:val="32"/>
          <w:szCs w:val="32"/>
          <w:lang w:eastAsia="zh-CN"/>
        </w:rPr>
        <w:t>，并</w:t>
      </w:r>
      <w:r>
        <w:rPr>
          <w:rFonts w:hint="eastAsia" w:ascii="宋体" w:hAnsi="宋体" w:eastAsia="仿宋_GB2312" w:cs="仿宋_GB2312"/>
          <w:spacing w:val="0"/>
          <w:sz w:val="32"/>
          <w:szCs w:val="32"/>
        </w:rPr>
        <w:t>制定未成年人阅读促进计划</w:t>
      </w:r>
      <w:r>
        <w:rPr>
          <w:rFonts w:hint="eastAsia" w:ascii="宋体" w:hAnsi="宋体" w:eastAsia="仿宋_GB2312" w:cs="仿宋_GB2312"/>
          <w:i w:val="0"/>
          <w:iCs w:val="0"/>
          <w:spacing w:val="0"/>
          <w:sz w:val="32"/>
          <w:szCs w:val="32"/>
          <w:u w:val="none" w:color="auto"/>
        </w:rPr>
        <w:t>、</w:t>
      </w:r>
      <w:r>
        <w:rPr>
          <w:rFonts w:hint="eastAsia" w:ascii="宋体" w:hAnsi="宋体" w:eastAsia="仿宋_GB2312" w:cs="仿宋_GB2312"/>
          <w:spacing w:val="0"/>
          <w:sz w:val="32"/>
          <w:szCs w:val="32"/>
          <w:lang w:eastAsia="zh-CN"/>
        </w:rPr>
        <w:t>实施</w:t>
      </w:r>
      <w:r>
        <w:rPr>
          <w:rFonts w:hint="eastAsia" w:ascii="宋体" w:hAnsi="宋体" w:eastAsia="仿宋_GB2312" w:cs="仿宋_GB2312"/>
          <w:i w:val="0"/>
          <w:iCs w:val="0"/>
          <w:spacing w:val="0"/>
          <w:sz w:val="32"/>
          <w:szCs w:val="32"/>
          <w:u w:val="none" w:color="auto"/>
        </w:rPr>
        <w:t>方案</w:t>
      </w:r>
      <w:r>
        <w:rPr>
          <w:rFonts w:hint="eastAsia" w:ascii="宋体" w:hAnsi="宋体" w:eastAsia="仿宋_GB2312" w:cs="仿宋_GB2312"/>
          <w:spacing w:val="0"/>
          <w:sz w:val="32"/>
          <w:szCs w:val="32"/>
        </w:rPr>
        <w:t>和阅读分类指导目录。</w:t>
      </w:r>
      <w:r>
        <w:rPr>
          <w:rFonts w:hint="eastAsia" w:ascii="宋体" w:hAnsi="宋体" w:eastAsia="仿宋_GB2312" w:cs="仿宋_GB2312"/>
          <w:spacing w:val="0"/>
          <w:sz w:val="32"/>
          <w:szCs w:val="32"/>
          <w:lang w:val="en-US" w:eastAsia="zh-CN"/>
        </w:rPr>
        <w:t xml:space="preserve"> </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firstLine="640"/>
        <w:jc w:val="both"/>
        <w:textAlignment w:val="auto"/>
        <w:outlineLvl w:val="9"/>
        <w:rPr>
          <w:rFonts w:hint="eastAsia" w:ascii="宋体" w:hAnsi="宋体" w:eastAsia="仿宋_GB2312" w:cs="仿宋_GB2312"/>
          <w:spacing w:val="0"/>
          <w:sz w:val="32"/>
          <w:szCs w:val="32"/>
          <w:lang w:val="en-US" w:eastAsia="zh-CN"/>
        </w:rPr>
      </w:pPr>
      <w:r>
        <w:rPr>
          <w:rFonts w:hint="eastAsia" w:ascii="宋体" w:hAnsi="宋体" w:eastAsia="黑体" w:cs="黑体"/>
          <w:b w:val="0"/>
          <w:bCs/>
          <w:spacing w:val="0"/>
          <w:sz w:val="32"/>
          <w:szCs w:val="32"/>
          <w:lang w:val="en-US" w:eastAsia="zh-CN"/>
        </w:rPr>
        <w:t>第</w:t>
      </w:r>
      <w:r>
        <w:rPr>
          <w:rFonts w:hint="eastAsia" w:ascii="宋体" w:hAnsi="宋体" w:eastAsia="黑体" w:cs="黑体"/>
          <w:spacing w:val="0"/>
          <w:sz w:val="32"/>
          <w:szCs w:val="32"/>
          <w:lang w:val="en-US" w:eastAsia="zh-CN"/>
        </w:rPr>
        <w:t>十九</w:t>
      </w:r>
      <w:r>
        <w:rPr>
          <w:rFonts w:hint="eastAsia" w:ascii="宋体" w:hAnsi="宋体" w:eastAsia="黑体" w:cs="黑体"/>
          <w:b w:val="0"/>
          <w:bCs/>
          <w:spacing w:val="0"/>
          <w:sz w:val="32"/>
          <w:szCs w:val="32"/>
          <w:lang w:val="en-US" w:eastAsia="zh-CN"/>
        </w:rPr>
        <w:t>条</w:t>
      </w:r>
      <w:r>
        <w:rPr>
          <w:rFonts w:hint="eastAsia" w:ascii="宋体" w:hAnsi="宋体" w:eastAsia="仿宋_GB2312" w:cs="仿宋_GB2312"/>
          <w:spacing w:val="0"/>
          <w:sz w:val="32"/>
          <w:szCs w:val="32"/>
          <w:lang w:val="en-US" w:eastAsia="zh-CN"/>
        </w:rPr>
        <w:t xml:space="preserve">  </w:t>
      </w:r>
      <w:r>
        <w:rPr>
          <w:rFonts w:hint="eastAsia" w:ascii="宋体" w:hAnsi="宋体" w:eastAsia="仿宋_GB2312" w:cs="仿宋_GB2312"/>
          <w:spacing w:val="0"/>
          <w:sz w:val="32"/>
          <w:szCs w:val="32"/>
        </w:rPr>
        <w:t>有条件的公共图书馆、文化馆、博物馆等公共</w:t>
      </w:r>
      <w:r>
        <w:rPr>
          <w:rFonts w:hint="eastAsia" w:ascii="宋体" w:hAnsi="宋体" w:eastAsia="仿宋_GB2312" w:cs="仿宋_GB2312"/>
          <w:spacing w:val="0"/>
          <w:sz w:val="32"/>
          <w:szCs w:val="32"/>
          <w:lang w:eastAsia="zh-CN"/>
        </w:rPr>
        <w:t>文化</w:t>
      </w:r>
      <w:r>
        <w:rPr>
          <w:rFonts w:hint="eastAsia" w:ascii="宋体" w:hAnsi="宋体" w:eastAsia="仿宋_GB2312" w:cs="仿宋_GB2312"/>
          <w:spacing w:val="0"/>
          <w:sz w:val="32"/>
          <w:szCs w:val="32"/>
        </w:rPr>
        <w:t>服务</w:t>
      </w:r>
      <w:r>
        <w:rPr>
          <w:rFonts w:hint="eastAsia" w:ascii="宋体" w:hAnsi="宋体" w:eastAsia="仿宋_GB2312" w:cs="仿宋_GB2312"/>
          <w:spacing w:val="0"/>
          <w:sz w:val="32"/>
          <w:szCs w:val="32"/>
          <w:lang w:eastAsia="zh-CN"/>
        </w:rPr>
        <w:t>场所</w:t>
      </w:r>
      <w:r>
        <w:rPr>
          <w:rFonts w:hint="eastAsia" w:ascii="宋体" w:hAnsi="宋体" w:eastAsia="仿宋_GB2312" w:cs="仿宋_GB2312"/>
          <w:spacing w:val="0"/>
          <w:sz w:val="32"/>
          <w:szCs w:val="32"/>
        </w:rPr>
        <w:t>应当根据未成年人特点</w:t>
      </w:r>
      <w:r>
        <w:rPr>
          <w:rFonts w:hint="eastAsia" w:ascii="宋体" w:hAnsi="宋体" w:eastAsia="仿宋_GB2312" w:cs="仿宋_GB2312"/>
          <w:spacing w:val="0"/>
          <w:sz w:val="32"/>
          <w:szCs w:val="32"/>
          <w:lang w:eastAsia="zh-CN"/>
        </w:rPr>
        <w:t>提供阅读资源</w:t>
      </w:r>
      <w:r>
        <w:rPr>
          <w:rFonts w:hint="eastAsia" w:ascii="宋体" w:hAnsi="宋体" w:eastAsia="仿宋_GB2312" w:cs="仿宋_GB2312"/>
          <w:spacing w:val="0"/>
          <w:sz w:val="32"/>
          <w:szCs w:val="32"/>
        </w:rPr>
        <w:t>，</w:t>
      </w:r>
      <w:r>
        <w:rPr>
          <w:rFonts w:hint="eastAsia" w:ascii="宋体" w:hAnsi="宋体" w:eastAsia="仿宋_GB2312" w:cs="仿宋_GB2312"/>
          <w:spacing w:val="0"/>
          <w:sz w:val="32"/>
          <w:szCs w:val="32"/>
          <w:lang w:eastAsia="zh-CN"/>
        </w:rPr>
        <w:t>开设阅读专区和</w:t>
      </w:r>
      <w:r>
        <w:rPr>
          <w:rFonts w:hint="eastAsia" w:ascii="宋体" w:hAnsi="宋体" w:eastAsia="仿宋_GB2312" w:cs="仿宋_GB2312"/>
          <w:spacing w:val="0"/>
          <w:sz w:val="32"/>
          <w:szCs w:val="32"/>
        </w:rPr>
        <w:t>开展阅读指导培训，</w:t>
      </w:r>
      <w:r>
        <w:rPr>
          <w:rFonts w:hint="eastAsia" w:ascii="宋体" w:hAnsi="宋体" w:eastAsia="仿宋_GB2312" w:cs="仿宋_GB2312"/>
          <w:spacing w:val="0"/>
          <w:sz w:val="32"/>
          <w:szCs w:val="32"/>
          <w:lang w:eastAsia="zh-CN"/>
        </w:rPr>
        <w:t>营造有利于未成年人的阅读环境。</w:t>
      </w:r>
      <w:r>
        <w:rPr>
          <w:rFonts w:hint="eastAsia" w:ascii="宋体" w:hAnsi="宋体" w:eastAsia="仿宋_GB2312" w:cs="仿宋_GB2312"/>
          <w:spacing w:val="0"/>
          <w:sz w:val="32"/>
          <w:szCs w:val="32"/>
          <w:lang w:val="en-US" w:eastAsia="zh-CN"/>
        </w:rPr>
        <w:t xml:space="preserve"> </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firstLine="640"/>
        <w:jc w:val="both"/>
        <w:textAlignment w:val="auto"/>
        <w:outlineLvl w:val="9"/>
        <w:rPr>
          <w:rFonts w:hint="eastAsia" w:ascii="宋体" w:hAnsi="宋体" w:eastAsia="仿宋_GB2312" w:cs="仿宋_GB2312"/>
          <w:spacing w:val="0"/>
          <w:sz w:val="32"/>
          <w:szCs w:val="32"/>
        </w:rPr>
      </w:pPr>
      <w:r>
        <w:rPr>
          <w:rFonts w:hint="eastAsia" w:ascii="宋体" w:hAnsi="宋体" w:eastAsia="黑体" w:cs="黑体"/>
          <w:b w:val="0"/>
          <w:bCs/>
          <w:spacing w:val="0"/>
          <w:sz w:val="32"/>
          <w:szCs w:val="32"/>
          <w:lang w:val="en-US" w:eastAsia="zh-CN"/>
        </w:rPr>
        <w:t>第二十条</w:t>
      </w:r>
      <w:r>
        <w:rPr>
          <w:rFonts w:hint="eastAsia" w:ascii="宋体" w:hAnsi="宋体" w:eastAsia="仿宋_GB2312" w:cs="仿宋_GB2312"/>
          <w:spacing w:val="0"/>
          <w:sz w:val="32"/>
          <w:szCs w:val="32"/>
          <w:lang w:val="en-US" w:eastAsia="zh-CN"/>
        </w:rPr>
        <w:t xml:space="preserve">  </w:t>
      </w:r>
      <w:r>
        <w:rPr>
          <w:rFonts w:hint="eastAsia" w:ascii="宋体" w:hAnsi="宋体" w:eastAsia="仿宋_GB2312" w:cs="仿宋_GB2312"/>
          <w:spacing w:val="0"/>
          <w:sz w:val="32"/>
          <w:szCs w:val="32"/>
          <w:lang w:eastAsia="zh-CN"/>
        </w:rPr>
        <w:t>中小学校和幼儿园</w:t>
      </w:r>
      <w:r>
        <w:rPr>
          <w:rFonts w:hint="eastAsia" w:ascii="宋体" w:hAnsi="宋体" w:eastAsia="仿宋_GB2312" w:cs="仿宋_GB2312"/>
          <w:spacing w:val="0"/>
          <w:sz w:val="32"/>
          <w:szCs w:val="32"/>
        </w:rPr>
        <w:t>在实施素质教育的过程中，</w:t>
      </w:r>
      <w:r>
        <w:rPr>
          <w:rFonts w:hint="eastAsia" w:ascii="宋体" w:hAnsi="宋体" w:eastAsia="仿宋_GB2312" w:cs="仿宋_GB2312"/>
          <w:spacing w:val="0"/>
          <w:sz w:val="32"/>
          <w:szCs w:val="32"/>
          <w:lang w:eastAsia="zh-CN"/>
        </w:rPr>
        <w:t>应当</w:t>
      </w:r>
      <w:r>
        <w:rPr>
          <w:rFonts w:hint="eastAsia" w:ascii="宋体" w:hAnsi="宋体" w:eastAsia="仿宋_GB2312" w:cs="仿宋_GB2312"/>
          <w:spacing w:val="0"/>
          <w:sz w:val="32"/>
          <w:szCs w:val="32"/>
        </w:rPr>
        <w:t>加强培养</w:t>
      </w:r>
      <w:r>
        <w:rPr>
          <w:rFonts w:hint="eastAsia" w:ascii="宋体" w:hAnsi="宋体" w:eastAsia="仿宋_GB2312" w:cs="仿宋_GB2312"/>
          <w:spacing w:val="0"/>
          <w:sz w:val="32"/>
          <w:szCs w:val="32"/>
          <w:lang w:eastAsia="zh-CN"/>
        </w:rPr>
        <w:t>未成年人</w:t>
      </w:r>
      <w:r>
        <w:rPr>
          <w:rFonts w:hint="eastAsia" w:ascii="宋体" w:hAnsi="宋体" w:eastAsia="仿宋_GB2312" w:cs="仿宋_GB2312"/>
          <w:spacing w:val="0"/>
          <w:sz w:val="32"/>
          <w:szCs w:val="32"/>
        </w:rPr>
        <w:t>阅读兴趣</w:t>
      </w:r>
      <w:r>
        <w:rPr>
          <w:rFonts w:hint="eastAsia" w:ascii="宋体" w:hAnsi="宋体" w:eastAsia="仿宋_GB2312" w:cs="仿宋_GB2312"/>
          <w:spacing w:val="0"/>
          <w:sz w:val="32"/>
          <w:szCs w:val="32"/>
          <w:lang w:eastAsia="zh-CN"/>
        </w:rPr>
        <w:t>和</w:t>
      </w:r>
      <w:r>
        <w:rPr>
          <w:rFonts w:hint="eastAsia" w:ascii="宋体" w:hAnsi="宋体" w:eastAsia="仿宋_GB2312" w:cs="仿宋_GB2312"/>
          <w:spacing w:val="0"/>
          <w:sz w:val="32"/>
          <w:szCs w:val="32"/>
        </w:rPr>
        <w:t>阅读习惯</w:t>
      </w:r>
      <w:r>
        <w:rPr>
          <w:rFonts w:hint="eastAsia" w:ascii="宋体" w:hAnsi="宋体" w:eastAsia="仿宋_GB2312" w:cs="仿宋_GB2312"/>
          <w:spacing w:val="0"/>
          <w:sz w:val="32"/>
          <w:szCs w:val="32"/>
          <w:lang w:eastAsia="zh-CN"/>
        </w:rPr>
        <w:t>，提升其</w:t>
      </w:r>
      <w:r>
        <w:rPr>
          <w:rFonts w:hint="eastAsia" w:ascii="宋体" w:hAnsi="宋体" w:eastAsia="仿宋_GB2312" w:cs="仿宋_GB2312"/>
          <w:spacing w:val="0"/>
          <w:sz w:val="32"/>
          <w:szCs w:val="32"/>
        </w:rPr>
        <w:t>阅读能力。</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firstLine="640"/>
        <w:jc w:val="both"/>
        <w:textAlignment w:val="auto"/>
        <w:outlineLvl w:val="9"/>
        <w:rPr>
          <w:rFonts w:hint="eastAsia" w:ascii="宋体" w:hAnsi="宋体" w:eastAsia="仿宋_GB2312" w:cs="仿宋_GB2312"/>
          <w:b/>
          <w:spacing w:val="0"/>
          <w:sz w:val="32"/>
          <w:szCs w:val="32"/>
        </w:rPr>
      </w:pPr>
      <w:r>
        <w:rPr>
          <w:rFonts w:hint="eastAsia" w:ascii="宋体" w:hAnsi="宋体" w:eastAsia="仿宋_GB2312" w:cs="仿宋_GB2312"/>
          <w:i w:val="0"/>
          <w:iCs w:val="0"/>
          <w:spacing w:val="0"/>
          <w:sz w:val="32"/>
          <w:szCs w:val="32"/>
          <w:u w:val="none" w:color="auto"/>
        </w:rPr>
        <w:t>中小学</w:t>
      </w:r>
      <w:r>
        <w:rPr>
          <w:rFonts w:hint="eastAsia" w:ascii="宋体" w:hAnsi="宋体" w:eastAsia="仿宋_GB2312" w:cs="仿宋_GB2312"/>
          <w:i w:val="0"/>
          <w:iCs w:val="0"/>
          <w:spacing w:val="0"/>
          <w:sz w:val="32"/>
          <w:szCs w:val="32"/>
          <w:u w:val="none" w:color="auto"/>
          <w:lang w:eastAsia="zh-CN"/>
        </w:rPr>
        <w:t>校应当</w:t>
      </w:r>
      <w:r>
        <w:rPr>
          <w:rFonts w:hint="eastAsia" w:ascii="宋体" w:hAnsi="宋体" w:eastAsia="仿宋_GB2312" w:cs="仿宋_GB2312"/>
          <w:i w:val="0"/>
          <w:iCs w:val="0"/>
          <w:spacing w:val="0"/>
          <w:sz w:val="32"/>
          <w:szCs w:val="32"/>
          <w:u w:val="none" w:color="auto"/>
        </w:rPr>
        <w:t>加强书香校园文化建设，</w:t>
      </w:r>
      <w:r>
        <w:rPr>
          <w:rFonts w:hint="eastAsia" w:ascii="宋体" w:hAnsi="宋体" w:eastAsia="仿宋_GB2312" w:cs="仿宋_GB2312"/>
          <w:i w:val="0"/>
          <w:iCs w:val="0"/>
          <w:spacing w:val="0"/>
          <w:sz w:val="32"/>
          <w:szCs w:val="32"/>
          <w:u w:val="none" w:color="auto"/>
          <w:lang w:eastAsia="zh-CN"/>
        </w:rPr>
        <w:t>完善</w:t>
      </w:r>
      <w:r>
        <w:rPr>
          <w:rFonts w:hint="eastAsia" w:ascii="宋体" w:hAnsi="宋体" w:eastAsia="仿宋_GB2312" w:cs="仿宋_GB2312"/>
          <w:i w:val="0"/>
          <w:iCs w:val="0"/>
          <w:spacing w:val="0"/>
          <w:sz w:val="32"/>
          <w:szCs w:val="32"/>
          <w:u w:val="none" w:color="auto"/>
        </w:rPr>
        <w:t>校园阅读设施，鼓励教师开展阅读指导，</w:t>
      </w:r>
      <w:r>
        <w:rPr>
          <w:rFonts w:hint="eastAsia" w:ascii="宋体" w:hAnsi="宋体" w:eastAsia="仿宋_GB2312" w:cs="仿宋_GB2312"/>
          <w:spacing w:val="0"/>
          <w:sz w:val="32"/>
          <w:szCs w:val="32"/>
        </w:rPr>
        <w:t>有针对性地开展教师培训，开设必要的阅读课程，开展</w:t>
      </w:r>
      <w:r>
        <w:rPr>
          <w:rFonts w:hint="eastAsia" w:ascii="宋体" w:hAnsi="宋体" w:eastAsia="仿宋_GB2312" w:cs="仿宋_GB2312"/>
          <w:spacing w:val="0"/>
          <w:sz w:val="32"/>
          <w:szCs w:val="32"/>
          <w:lang w:eastAsia="zh-CN"/>
        </w:rPr>
        <w:t>各种</w:t>
      </w:r>
      <w:r>
        <w:rPr>
          <w:rFonts w:hint="eastAsia" w:ascii="宋体" w:hAnsi="宋体" w:eastAsia="仿宋_GB2312" w:cs="仿宋_GB2312"/>
          <w:spacing w:val="0"/>
          <w:sz w:val="32"/>
          <w:szCs w:val="32"/>
        </w:rPr>
        <w:t>形式的校园阅读活动。</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right="0" w:rightChars="0" w:firstLine="640"/>
        <w:jc w:val="both"/>
        <w:textAlignment w:val="auto"/>
        <w:outlineLvl w:val="9"/>
        <w:rPr>
          <w:rFonts w:hint="eastAsia" w:ascii="宋体" w:hAnsi="宋体" w:eastAsia="仿宋_GB2312" w:cs="仿宋_GB2312"/>
          <w:spacing w:val="0"/>
          <w:sz w:val="32"/>
          <w:szCs w:val="32"/>
        </w:rPr>
      </w:pPr>
      <w:r>
        <w:rPr>
          <w:rFonts w:hint="eastAsia" w:ascii="宋体" w:hAnsi="宋体" w:eastAsia="黑体" w:cs="黑体"/>
          <w:b w:val="0"/>
          <w:bCs/>
          <w:spacing w:val="0"/>
          <w:sz w:val="32"/>
          <w:szCs w:val="32"/>
          <w:lang w:val="en-US" w:eastAsia="zh-CN"/>
        </w:rPr>
        <w:t>第二十一条</w:t>
      </w:r>
      <w:r>
        <w:rPr>
          <w:rFonts w:hint="eastAsia" w:ascii="宋体" w:hAnsi="宋体" w:eastAsia="仿宋_GB2312" w:cs="仿宋_GB2312"/>
          <w:spacing w:val="0"/>
          <w:sz w:val="32"/>
          <w:szCs w:val="32"/>
          <w:lang w:val="en-US" w:eastAsia="zh-CN"/>
        </w:rPr>
        <w:t xml:space="preserve">  </w:t>
      </w:r>
      <w:r>
        <w:rPr>
          <w:rFonts w:hint="eastAsia" w:ascii="宋体" w:hAnsi="宋体" w:eastAsia="仿宋_GB2312" w:cs="仿宋_GB2312"/>
          <w:spacing w:val="0"/>
          <w:sz w:val="32"/>
          <w:szCs w:val="32"/>
        </w:rPr>
        <w:t>县级以上人民政</w:t>
      </w:r>
      <w:r>
        <w:rPr>
          <w:rFonts w:hint="eastAsia" w:ascii="宋体" w:hAnsi="宋体" w:eastAsia="仿宋_GB2312" w:cs="仿宋_GB2312"/>
          <w:spacing w:val="0"/>
          <w:sz w:val="32"/>
          <w:szCs w:val="32"/>
          <w:lang w:eastAsia="zh-CN"/>
        </w:rPr>
        <w:t>府教育主管部门应当通过各种形式为未成年人的父母或者其他监护人提供阅</w:t>
      </w:r>
      <w:r>
        <w:rPr>
          <w:rFonts w:hint="eastAsia" w:ascii="宋体" w:hAnsi="宋体" w:eastAsia="仿宋_GB2312" w:cs="仿宋_GB2312"/>
          <w:spacing w:val="0"/>
          <w:sz w:val="32"/>
          <w:szCs w:val="32"/>
        </w:rPr>
        <w:t>读</w:t>
      </w:r>
      <w:r>
        <w:rPr>
          <w:rFonts w:hint="eastAsia" w:ascii="宋体" w:hAnsi="宋体" w:eastAsia="仿宋_GB2312" w:cs="仿宋_GB2312"/>
          <w:spacing w:val="0"/>
          <w:sz w:val="32"/>
          <w:szCs w:val="32"/>
          <w:lang w:eastAsia="zh-CN"/>
        </w:rPr>
        <w:t>引导服务，鼓励和支持开展家庭阅读、亲子阅读等活动</w:t>
      </w:r>
      <w:r>
        <w:rPr>
          <w:rFonts w:hint="eastAsia" w:ascii="宋体" w:hAnsi="宋体" w:eastAsia="仿宋_GB2312" w:cs="仿宋_GB2312"/>
          <w:spacing w:val="0"/>
          <w:sz w:val="32"/>
          <w:szCs w:val="32"/>
        </w:rPr>
        <w:t>。</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right="0" w:rightChars="0" w:firstLine="632" w:firstLineChars="200"/>
        <w:jc w:val="both"/>
        <w:textAlignment w:val="auto"/>
        <w:outlineLvl w:val="9"/>
        <w:rPr>
          <w:rFonts w:hint="eastAsia" w:ascii="宋体" w:hAnsi="宋体" w:eastAsia="仿宋_GB2312" w:cs="仿宋_GB2312"/>
          <w:spacing w:val="0"/>
          <w:sz w:val="32"/>
          <w:szCs w:val="32"/>
          <w:lang w:eastAsia="zh-CN"/>
        </w:rPr>
      </w:pPr>
      <w:r>
        <w:rPr>
          <w:rFonts w:hint="eastAsia" w:ascii="宋体" w:hAnsi="宋体" w:eastAsia="黑体" w:cs="黑体"/>
          <w:b w:val="0"/>
          <w:bCs/>
          <w:spacing w:val="0"/>
          <w:sz w:val="32"/>
          <w:szCs w:val="32"/>
          <w:lang w:val="en-US" w:eastAsia="zh-CN"/>
        </w:rPr>
        <w:t>第二十二条</w:t>
      </w:r>
      <w:r>
        <w:rPr>
          <w:rFonts w:hint="eastAsia" w:ascii="宋体" w:hAnsi="宋体" w:eastAsia="仿宋_GB2312" w:cs="仿宋_GB2312"/>
          <w:spacing w:val="0"/>
          <w:sz w:val="32"/>
          <w:szCs w:val="32"/>
          <w:lang w:val="en-US" w:eastAsia="zh-CN"/>
        </w:rPr>
        <w:t xml:space="preserve">  </w:t>
      </w:r>
      <w:r>
        <w:rPr>
          <w:rFonts w:hint="eastAsia" w:ascii="宋体" w:hAnsi="宋体" w:eastAsia="仿宋_GB2312" w:cs="仿宋_GB2312"/>
          <w:spacing w:val="0"/>
          <w:sz w:val="32"/>
          <w:szCs w:val="32"/>
          <w:lang w:eastAsia="zh-CN"/>
        </w:rPr>
        <w:t>各级人民政府及其有关部门应当保障</w:t>
      </w:r>
      <w:r>
        <w:rPr>
          <w:rFonts w:hint="eastAsia" w:ascii="宋体" w:hAnsi="宋体" w:eastAsia="仿宋_GB2312" w:cs="仿宋_GB2312"/>
          <w:spacing w:val="0"/>
          <w:sz w:val="32"/>
          <w:szCs w:val="32"/>
        </w:rPr>
        <w:t>农村留守儿童、</w:t>
      </w:r>
      <w:r>
        <w:rPr>
          <w:rFonts w:hint="eastAsia" w:ascii="宋体" w:hAnsi="宋体" w:eastAsia="仿宋_GB2312" w:cs="仿宋_GB2312"/>
          <w:spacing w:val="0"/>
          <w:sz w:val="32"/>
          <w:szCs w:val="32"/>
          <w:lang w:eastAsia="zh-CN"/>
        </w:rPr>
        <w:t>特困和</w:t>
      </w:r>
      <w:r>
        <w:rPr>
          <w:rFonts w:hint="eastAsia" w:ascii="宋体" w:hAnsi="宋体" w:eastAsia="仿宋_GB2312" w:cs="仿宋_GB2312"/>
          <w:spacing w:val="0"/>
          <w:sz w:val="32"/>
          <w:szCs w:val="32"/>
        </w:rPr>
        <w:t>低收入家庭儿童、</w:t>
      </w:r>
      <w:r>
        <w:rPr>
          <w:rFonts w:hint="eastAsia" w:ascii="宋体" w:hAnsi="宋体" w:eastAsia="仿宋_GB2312" w:cs="仿宋_GB2312"/>
          <w:spacing w:val="0"/>
          <w:sz w:val="32"/>
          <w:szCs w:val="32"/>
          <w:lang w:eastAsia="zh-CN"/>
        </w:rPr>
        <w:t>优抚对象家庭儿童、残疾儿童、孤儿、</w:t>
      </w:r>
      <w:r>
        <w:rPr>
          <w:rFonts w:hint="eastAsia" w:ascii="宋体" w:hAnsi="宋体" w:eastAsia="仿宋_GB2312" w:cs="仿宋_GB2312"/>
          <w:spacing w:val="0"/>
          <w:sz w:val="32"/>
          <w:szCs w:val="32"/>
        </w:rPr>
        <w:t>福利院儿童等群体的基本阅读需求，提供必要的阅读资源，解决其阅读方面的特殊困难。鼓励学校、全民阅读服务设施管理单位对其进行阅读指导和服务</w:t>
      </w:r>
      <w:r>
        <w:rPr>
          <w:rFonts w:hint="eastAsia" w:ascii="宋体" w:hAnsi="宋体" w:eastAsia="仿宋_GB2312" w:cs="仿宋_GB2312"/>
          <w:spacing w:val="0"/>
          <w:sz w:val="32"/>
          <w:szCs w:val="32"/>
          <w:lang w:eastAsia="zh-CN"/>
        </w:rPr>
        <w:t>。</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right="0" w:rightChars="0" w:firstLine="632" w:firstLineChars="200"/>
        <w:jc w:val="both"/>
        <w:textAlignment w:val="auto"/>
        <w:outlineLvl w:val="9"/>
        <w:rPr>
          <w:rFonts w:hint="eastAsia" w:ascii="宋体" w:hAnsi="宋体" w:eastAsia="仿宋_GB2312" w:cs="仿宋_GB2312"/>
          <w:spacing w:val="0"/>
          <w:sz w:val="32"/>
          <w:szCs w:val="32"/>
        </w:rPr>
      </w:pPr>
      <w:r>
        <w:rPr>
          <w:rFonts w:hint="eastAsia" w:ascii="宋体" w:hAnsi="宋体" w:eastAsia="黑体" w:cs="黑体"/>
          <w:b w:val="0"/>
          <w:bCs/>
          <w:spacing w:val="0"/>
          <w:sz w:val="32"/>
          <w:szCs w:val="32"/>
          <w:lang w:val="en-US" w:eastAsia="zh-CN"/>
        </w:rPr>
        <w:t>第二十三条</w:t>
      </w:r>
      <w:r>
        <w:rPr>
          <w:rFonts w:hint="eastAsia" w:ascii="宋体" w:hAnsi="宋体" w:eastAsia="仿宋_GB2312" w:cs="仿宋_GB2312"/>
          <w:spacing w:val="0"/>
          <w:sz w:val="32"/>
          <w:szCs w:val="32"/>
          <w:lang w:val="en-US" w:eastAsia="zh-CN"/>
        </w:rPr>
        <w:t xml:space="preserve">  </w:t>
      </w:r>
      <w:r>
        <w:rPr>
          <w:rFonts w:hint="eastAsia" w:ascii="宋体" w:hAnsi="宋体" w:eastAsia="仿宋_GB2312" w:cs="仿宋_GB2312"/>
          <w:spacing w:val="0"/>
          <w:sz w:val="32"/>
          <w:szCs w:val="32"/>
        </w:rPr>
        <w:t>县级以上人民政府应当将本行政区域内的外来务工人员及其随</w:t>
      </w:r>
      <w:r>
        <w:rPr>
          <w:rFonts w:hint="eastAsia" w:ascii="宋体" w:hAnsi="宋体" w:eastAsia="仿宋_GB2312" w:cs="仿宋_GB2312"/>
          <w:spacing w:val="0"/>
          <w:sz w:val="32"/>
          <w:szCs w:val="32"/>
          <w:lang w:eastAsia="zh-CN"/>
        </w:rPr>
        <w:t>迁</w:t>
      </w:r>
      <w:r>
        <w:rPr>
          <w:rFonts w:hint="eastAsia" w:ascii="宋体" w:hAnsi="宋体" w:eastAsia="仿宋_GB2312" w:cs="仿宋_GB2312"/>
          <w:spacing w:val="0"/>
          <w:sz w:val="32"/>
          <w:szCs w:val="32"/>
        </w:rPr>
        <w:t>子女纳入当地全民阅读服务范围。</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right="0" w:rightChars="0" w:firstLine="632" w:firstLineChars="200"/>
        <w:jc w:val="both"/>
        <w:textAlignment w:val="auto"/>
        <w:outlineLvl w:val="9"/>
        <w:rPr>
          <w:rFonts w:hint="eastAsia" w:ascii="宋体" w:hAnsi="宋体" w:eastAsia="仿宋_GB2312" w:cs="仿宋_GB2312"/>
          <w:i w:val="0"/>
          <w:iCs w:val="0"/>
          <w:spacing w:val="0"/>
          <w:sz w:val="32"/>
          <w:szCs w:val="32"/>
          <w:u w:val="none" w:color="auto"/>
          <w:lang w:eastAsia="zh-CN"/>
        </w:rPr>
      </w:pPr>
      <w:r>
        <w:rPr>
          <w:rFonts w:hint="eastAsia" w:ascii="宋体" w:hAnsi="宋体" w:eastAsia="黑体" w:cs="黑体"/>
          <w:b w:val="0"/>
          <w:bCs/>
          <w:spacing w:val="0"/>
          <w:sz w:val="32"/>
          <w:szCs w:val="32"/>
          <w:lang w:val="en-US" w:eastAsia="zh-CN"/>
        </w:rPr>
        <w:t>第二十四条</w:t>
      </w:r>
      <w:r>
        <w:rPr>
          <w:rFonts w:hint="eastAsia" w:ascii="宋体" w:hAnsi="宋体" w:eastAsia="仿宋_GB2312" w:cs="仿宋_GB2312"/>
          <w:spacing w:val="0"/>
          <w:sz w:val="32"/>
          <w:szCs w:val="32"/>
          <w:lang w:val="en-US" w:eastAsia="zh-CN"/>
        </w:rPr>
        <w:t xml:space="preserve">  </w:t>
      </w:r>
      <w:r>
        <w:rPr>
          <w:rFonts w:hint="eastAsia" w:ascii="宋体" w:hAnsi="宋体" w:eastAsia="仿宋_GB2312" w:cs="仿宋_GB2312"/>
          <w:spacing w:val="0"/>
          <w:sz w:val="32"/>
          <w:szCs w:val="32"/>
        </w:rPr>
        <w:t>各级人民政府</w:t>
      </w:r>
      <w:r>
        <w:rPr>
          <w:rFonts w:hint="eastAsia" w:ascii="宋体" w:hAnsi="宋体" w:eastAsia="仿宋_GB2312" w:cs="仿宋_GB2312"/>
          <w:spacing w:val="0"/>
          <w:sz w:val="32"/>
          <w:szCs w:val="32"/>
          <w:lang w:eastAsia="zh-CN"/>
        </w:rPr>
        <w:t>及其有关部门</w:t>
      </w:r>
      <w:r>
        <w:rPr>
          <w:rFonts w:hint="eastAsia" w:ascii="宋体" w:hAnsi="宋体" w:eastAsia="仿宋_GB2312" w:cs="仿宋_GB2312"/>
          <w:spacing w:val="0"/>
          <w:sz w:val="32"/>
          <w:szCs w:val="32"/>
        </w:rPr>
        <w:t>、村民</w:t>
      </w:r>
      <w:r>
        <w:rPr>
          <w:rFonts w:hint="eastAsia" w:ascii="宋体" w:hAnsi="宋体" w:eastAsia="仿宋_GB2312" w:cs="仿宋_GB2312"/>
          <w:spacing w:val="0"/>
          <w:sz w:val="32"/>
          <w:szCs w:val="32"/>
          <w:lang w:eastAsia="zh-CN"/>
        </w:rPr>
        <w:t>委员会、居民委员会</w:t>
      </w:r>
      <w:r>
        <w:rPr>
          <w:rFonts w:hint="eastAsia" w:ascii="宋体" w:hAnsi="宋体" w:eastAsia="仿宋_GB2312" w:cs="仿宋_GB2312"/>
          <w:spacing w:val="0"/>
          <w:sz w:val="32"/>
          <w:szCs w:val="32"/>
        </w:rPr>
        <w:t>和</w:t>
      </w:r>
      <w:r>
        <w:rPr>
          <w:rFonts w:hint="eastAsia" w:ascii="宋体" w:hAnsi="宋体" w:eastAsia="仿宋_GB2312" w:cs="仿宋_GB2312"/>
          <w:spacing w:val="0"/>
          <w:sz w:val="32"/>
          <w:szCs w:val="32"/>
          <w:lang w:eastAsia="zh-CN"/>
        </w:rPr>
        <w:t>相关</w:t>
      </w:r>
      <w:r>
        <w:rPr>
          <w:rFonts w:hint="eastAsia" w:ascii="宋体" w:hAnsi="宋体" w:eastAsia="仿宋_GB2312" w:cs="仿宋_GB2312"/>
          <w:spacing w:val="0"/>
          <w:sz w:val="32"/>
          <w:szCs w:val="32"/>
        </w:rPr>
        <w:t>社会服务机构应当为老年人</w:t>
      </w:r>
      <w:r>
        <w:rPr>
          <w:rFonts w:hint="eastAsia" w:ascii="宋体" w:hAnsi="宋体" w:eastAsia="仿宋_GB2312" w:cs="仿宋_GB2312"/>
          <w:i w:val="0"/>
          <w:iCs w:val="0"/>
          <w:spacing w:val="0"/>
          <w:sz w:val="32"/>
          <w:szCs w:val="32"/>
          <w:u w:val="none" w:color="auto"/>
          <w:lang w:eastAsia="zh-CN"/>
        </w:rPr>
        <w:t>提供符合其特点和需求的阅读服务。</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right="0" w:rightChars="0" w:firstLine="632" w:firstLineChars="200"/>
        <w:jc w:val="both"/>
        <w:textAlignment w:val="auto"/>
        <w:outlineLvl w:val="9"/>
        <w:rPr>
          <w:rFonts w:hint="eastAsia" w:ascii="宋体" w:hAnsi="宋体" w:eastAsia="仿宋_GB2312" w:cs="仿宋_GB2312"/>
          <w:i w:val="0"/>
          <w:iCs w:val="0"/>
          <w:spacing w:val="0"/>
          <w:sz w:val="32"/>
          <w:szCs w:val="32"/>
          <w:u w:val="none"/>
          <w:lang w:val="en-US" w:eastAsia="zh-CN"/>
        </w:rPr>
      </w:pPr>
      <w:r>
        <w:rPr>
          <w:rFonts w:hint="eastAsia" w:ascii="宋体" w:hAnsi="宋体" w:eastAsia="黑体" w:cs="黑体"/>
          <w:b w:val="0"/>
          <w:bCs/>
          <w:spacing w:val="0"/>
          <w:sz w:val="32"/>
          <w:szCs w:val="32"/>
          <w:lang w:val="en-US" w:eastAsia="zh-CN"/>
        </w:rPr>
        <w:t>第二十五条</w:t>
      </w:r>
      <w:r>
        <w:rPr>
          <w:rFonts w:hint="eastAsia" w:ascii="宋体" w:hAnsi="宋体" w:eastAsia="仿宋_GB2312" w:cs="仿宋_GB2312"/>
          <w:spacing w:val="0"/>
          <w:sz w:val="32"/>
          <w:szCs w:val="32"/>
          <w:lang w:val="en-US" w:eastAsia="zh-CN"/>
        </w:rPr>
        <w:t xml:space="preserve">  各级人民政府及其有关部门应当保障残疾人的基本阅读需求，根据其不同特点，提供必要的阅读辅助设施和相应服务，并有针对性地向</w:t>
      </w:r>
      <w:r>
        <w:rPr>
          <w:rFonts w:hint="eastAsia" w:ascii="宋体" w:hAnsi="宋体" w:eastAsia="仿宋_GB2312" w:cs="仿宋_GB2312"/>
          <w:i w:val="0"/>
          <w:iCs w:val="0"/>
          <w:spacing w:val="0"/>
          <w:sz w:val="32"/>
          <w:szCs w:val="32"/>
          <w:u w:val="none"/>
          <w:lang w:val="en-US" w:eastAsia="zh-CN"/>
        </w:rPr>
        <w:t>视力、听力残疾人</w:t>
      </w:r>
      <w:r>
        <w:rPr>
          <w:rFonts w:hint="eastAsia" w:ascii="宋体" w:hAnsi="宋体" w:eastAsia="仿宋_GB2312" w:cs="仿宋_GB2312"/>
          <w:spacing w:val="0"/>
          <w:sz w:val="32"/>
          <w:szCs w:val="32"/>
          <w:lang w:val="en-US" w:eastAsia="zh-CN"/>
        </w:rPr>
        <w:t>提供盲文出版物、有声读物、视频读物等阅读资源</w:t>
      </w:r>
      <w:r>
        <w:rPr>
          <w:rFonts w:hint="eastAsia" w:ascii="宋体" w:hAnsi="宋体" w:eastAsia="仿宋_GB2312" w:cs="仿宋_GB2312"/>
          <w:i w:val="0"/>
          <w:iCs w:val="0"/>
          <w:spacing w:val="0"/>
          <w:sz w:val="32"/>
          <w:szCs w:val="32"/>
          <w:u w:val="none"/>
          <w:lang w:val="en-US" w:eastAsia="zh-CN"/>
        </w:rPr>
        <w:t>。</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right="0" w:rightChars="0" w:firstLine="632" w:firstLineChars="200"/>
        <w:jc w:val="both"/>
        <w:textAlignment w:val="auto"/>
        <w:outlineLvl w:val="9"/>
        <w:rPr>
          <w:rFonts w:hint="eastAsia" w:ascii="宋体" w:hAnsi="宋体" w:eastAsia="仿宋_GB2312" w:cs="仿宋_GB2312"/>
          <w:spacing w:val="0"/>
          <w:sz w:val="32"/>
          <w:szCs w:val="32"/>
          <w:lang w:val="en-US" w:eastAsia="zh-CN"/>
        </w:rPr>
      </w:pPr>
      <w:r>
        <w:rPr>
          <w:rFonts w:hint="eastAsia" w:ascii="宋体" w:hAnsi="宋体" w:eastAsia="仿宋_GB2312" w:cs="仿宋_GB2312"/>
          <w:spacing w:val="0"/>
          <w:sz w:val="32"/>
          <w:szCs w:val="32"/>
          <w:lang w:val="en-US" w:eastAsia="zh-CN"/>
        </w:rPr>
        <w:t>各类全民阅读设施管理单位应当加强无障碍设施建设，为行动不便的人员提供便利服务。</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right="0" w:rightChars="0" w:firstLine="632" w:firstLineChars="200"/>
        <w:jc w:val="both"/>
        <w:textAlignment w:val="auto"/>
        <w:outlineLvl w:val="9"/>
        <w:rPr>
          <w:rFonts w:hint="eastAsia" w:ascii="宋体" w:hAnsi="宋体" w:eastAsia="仿宋_GB2312" w:cs="仿宋_GB2312"/>
          <w:spacing w:val="0"/>
          <w:sz w:val="32"/>
          <w:szCs w:val="32"/>
          <w:lang w:val="en-US" w:eastAsia="zh-CN"/>
        </w:rPr>
      </w:pPr>
      <w:r>
        <w:rPr>
          <w:rFonts w:hint="eastAsia" w:ascii="宋体" w:hAnsi="宋体" w:eastAsia="黑体" w:cs="黑体"/>
          <w:b w:val="0"/>
          <w:bCs/>
          <w:spacing w:val="0"/>
          <w:sz w:val="32"/>
          <w:szCs w:val="32"/>
          <w:lang w:val="en-US" w:eastAsia="zh-CN"/>
        </w:rPr>
        <w:t>第二十六条</w:t>
      </w:r>
      <w:r>
        <w:rPr>
          <w:rFonts w:hint="eastAsia" w:ascii="宋体" w:hAnsi="宋体" w:eastAsia="仿宋_GB2312" w:cs="仿宋_GB2312"/>
          <w:b w:val="0"/>
          <w:bCs/>
          <w:spacing w:val="0"/>
          <w:sz w:val="32"/>
          <w:szCs w:val="32"/>
          <w:lang w:val="en-US" w:eastAsia="zh-CN"/>
        </w:rPr>
        <w:t xml:space="preserve">  </w:t>
      </w:r>
      <w:r>
        <w:rPr>
          <w:rFonts w:hint="eastAsia" w:ascii="宋体" w:hAnsi="宋体" w:eastAsia="仿宋_GB2312" w:cs="仿宋_GB2312"/>
          <w:spacing w:val="0"/>
          <w:sz w:val="32"/>
          <w:szCs w:val="32"/>
          <w:lang w:val="en-US" w:eastAsia="zh-CN"/>
        </w:rPr>
        <w:t>监狱、戒毒场所和社区矫正机构应当为服刑人员、戒毒人员和社区矫正对象制定阅读计划，提供必要的阅读条件和阅读指导，定期开展阅读活动。</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firstLine="632" w:firstLineChars="200"/>
        <w:jc w:val="both"/>
        <w:textAlignment w:val="auto"/>
        <w:outlineLvl w:val="9"/>
        <w:rPr>
          <w:rFonts w:hint="eastAsia" w:ascii="宋体" w:hAnsi="宋体" w:eastAsia="仿宋_GB2312" w:cs="仿宋_GB2312"/>
          <w:spacing w:val="0"/>
          <w:sz w:val="32"/>
          <w:szCs w:val="32"/>
          <w:lang w:eastAsia="zh-CN"/>
        </w:rPr>
      </w:pPr>
      <w:r>
        <w:rPr>
          <w:rFonts w:hint="eastAsia" w:ascii="宋体" w:hAnsi="宋体" w:eastAsia="黑体" w:cs="黑体"/>
          <w:b w:val="0"/>
          <w:bCs/>
          <w:i w:val="0"/>
          <w:iCs w:val="0"/>
          <w:spacing w:val="0"/>
          <w:sz w:val="32"/>
          <w:szCs w:val="32"/>
          <w:u w:val="none" w:color="auto"/>
          <w:lang w:val="en-US" w:eastAsia="zh-CN"/>
        </w:rPr>
        <w:t>第二十七条</w:t>
      </w:r>
      <w:r>
        <w:rPr>
          <w:rFonts w:hint="eastAsia" w:ascii="宋体" w:hAnsi="宋体" w:eastAsia="仿宋_GB2312" w:cs="仿宋_GB2312"/>
          <w:i w:val="0"/>
          <w:iCs w:val="0"/>
          <w:spacing w:val="0"/>
          <w:sz w:val="32"/>
          <w:szCs w:val="32"/>
          <w:u w:val="none" w:color="auto"/>
          <w:lang w:val="en-US" w:eastAsia="zh-CN"/>
        </w:rPr>
        <w:t xml:space="preserve">  </w:t>
      </w:r>
      <w:r>
        <w:rPr>
          <w:rFonts w:hint="eastAsia" w:ascii="宋体" w:hAnsi="宋体" w:eastAsia="仿宋_GB2312" w:cs="仿宋_GB2312"/>
          <w:i w:val="0"/>
          <w:iCs w:val="0"/>
          <w:spacing w:val="0"/>
          <w:sz w:val="32"/>
          <w:szCs w:val="32"/>
          <w:u w:val="none" w:color="auto"/>
          <w:lang w:eastAsia="zh-CN"/>
        </w:rPr>
        <w:t>鼓励</w:t>
      </w:r>
      <w:r>
        <w:rPr>
          <w:rFonts w:hint="eastAsia" w:ascii="宋体" w:hAnsi="宋体" w:eastAsia="仿宋_GB2312" w:cs="仿宋_GB2312"/>
          <w:i w:val="0"/>
          <w:iCs w:val="0"/>
          <w:spacing w:val="0"/>
          <w:sz w:val="32"/>
          <w:szCs w:val="32"/>
          <w:u w:val="none" w:color="auto"/>
        </w:rPr>
        <w:t>社会</w:t>
      </w:r>
      <w:r>
        <w:rPr>
          <w:rFonts w:hint="eastAsia" w:ascii="宋体" w:hAnsi="宋体" w:eastAsia="仿宋_GB2312" w:cs="仿宋_GB2312"/>
          <w:i w:val="0"/>
          <w:iCs w:val="0"/>
          <w:spacing w:val="0"/>
          <w:sz w:val="32"/>
          <w:szCs w:val="32"/>
          <w:u w:val="none" w:color="auto"/>
          <w:lang w:eastAsia="zh-CN"/>
        </w:rPr>
        <w:t>各界通过</w:t>
      </w:r>
      <w:r>
        <w:rPr>
          <w:rFonts w:hint="eastAsia" w:ascii="宋体" w:hAnsi="宋体" w:eastAsia="仿宋_GB2312" w:cs="仿宋_GB2312"/>
          <w:i w:val="0"/>
          <w:iCs w:val="0"/>
          <w:spacing w:val="0"/>
          <w:sz w:val="32"/>
          <w:szCs w:val="32"/>
          <w:u w:val="none" w:color="auto"/>
        </w:rPr>
        <w:t>开展志愿者助读、</w:t>
      </w:r>
      <w:r>
        <w:rPr>
          <w:rFonts w:hint="eastAsia" w:ascii="宋体" w:hAnsi="宋体" w:eastAsia="仿宋_GB2312" w:cs="仿宋_GB2312"/>
          <w:i w:val="0"/>
          <w:iCs w:val="0"/>
          <w:spacing w:val="0"/>
          <w:sz w:val="32"/>
          <w:szCs w:val="32"/>
          <w:u w:val="none" w:color="auto"/>
          <w:lang w:eastAsia="zh-CN"/>
        </w:rPr>
        <w:t>发放购书券、组织</w:t>
      </w:r>
      <w:r>
        <w:rPr>
          <w:rFonts w:hint="eastAsia" w:ascii="宋体" w:hAnsi="宋体" w:eastAsia="仿宋_GB2312" w:cs="仿宋_GB2312"/>
          <w:i w:val="0"/>
          <w:iCs w:val="0"/>
          <w:spacing w:val="0"/>
          <w:sz w:val="32"/>
          <w:szCs w:val="32"/>
          <w:u w:val="none" w:color="auto"/>
        </w:rPr>
        <w:t>出版物捐赠</w:t>
      </w:r>
      <w:r>
        <w:rPr>
          <w:rFonts w:hint="eastAsia" w:ascii="宋体" w:hAnsi="宋体" w:eastAsia="仿宋_GB2312" w:cs="仿宋_GB2312"/>
          <w:i w:val="0"/>
          <w:iCs w:val="0"/>
          <w:spacing w:val="0"/>
          <w:sz w:val="32"/>
          <w:szCs w:val="32"/>
          <w:u w:val="none" w:color="auto"/>
          <w:lang w:eastAsia="zh-CN"/>
        </w:rPr>
        <w:t>等方式</w:t>
      </w:r>
      <w:r>
        <w:rPr>
          <w:rFonts w:hint="eastAsia" w:ascii="宋体" w:hAnsi="宋体" w:eastAsia="仿宋_GB2312" w:cs="仿宋_GB2312"/>
          <w:i w:val="0"/>
          <w:iCs w:val="0"/>
          <w:spacing w:val="0"/>
          <w:sz w:val="32"/>
          <w:szCs w:val="32"/>
          <w:u w:val="none"/>
          <w:lang w:eastAsia="zh-CN"/>
        </w:rPr>
        <w:t>为重点</w:t>
      </w:r>
      <w:r>
        <w:rPr>
          <w:rFonts w:hint="eastAsia" w:ascii="宋体" w:hAnsi="宋体" w:eastAsia="仿宋_GB2312" w:cs="仿宋_GB2312"/>
          <w:spacing w:val="0"/>
          <w:sz w:val="32"/>
          <w:szCs w:val="32"/>
          <w:lang w:eastAsia="zh-CN"/>
        </w:rPr>
        <w:t>群体阅读</w:t>
      </w:r>
      <w:r>
        <w:rPr>
          <w:rFonts w:hint="eastAsia" w:ascii="宋体" w:hAnsi="宋体" w:eastAsia="仿宋_GB2312" w:cs="仿宋_GB2312"/>
          <w:i w:val="0"/>
          <w:iCs w:val="0"/>
          <w:spacing w:val="0"/>
          <w:sz w:val="32"/>
          <w:szCs w:val="32"/>
          <w:u w:val="none" w:color="auto"/>
          <w:lang w:eastAsia="zh-CN"/>
        </w:rPr>
        <w:t>提供捐助和服务</w:t>
      </w:r>
      <w:r>
        <w:rPr>
          <w:rFonts w:hint="eastAsia" w:ascii="宋体" w:hAnsi="宋体" w:eastAsia="仿宋_GB2312" w:cs="仿宋_GB2312"/>
          <w:spacing w:val="0"/>
          <w:sz w:val="32"/>
          <w:szCs w:val="32"/>
          <w:lang w:eastAsia="zh-CN"/>
        </w:rPr>
        <w:t>。</w:t>
      </w:r>
    </w:p>
    <w:p>
      <w:pPr>
        <w:pStyle w:val="4"/>
        <w:overflowPunct w:val="0"/>
        <w:spacing w:beforeLines="0" w:afterLines="0" w:line="590" w:lineRule="exact"/>
        <w:rPr>
          <w:rFonts w:hint="eastAsia" w:ascii="宋体" w:hAnsi="宋体" w:eastAsia="楷体_GB2312"/>
          <w:sz w:val="32"/>
          <w:szCs w:val="32"/>
          <w:lang w:eastAsia="zh-CN"/>
        </w:rPr>
      </w:pP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jc w:val="center"/>
        <w:textAlignment w:val="auto"/>
        <w:outlineLvl w:val="9"/>
        <w:rPr>
          <w:rFonts w:hint="eastAsia" w:ascii="宋体" w:hAnsi="宋体" w:eastAsia="仿宋_GB2312" w:cs="仿宋_GB2312"/>
          <w:b/>
          <w:spacing w:val="0"/>
          <w:sz w:val="32"/>
          <w:szCs w:val="32"/>
        </w:rPr>
      </w:pPr>
      <w:r>
        <w:rPr>
          <w:rFonts w:hint="eastAsia" w:ascii="宋体" w:hAnsi="宋体" w:eastAsia="黑体" w:cs="黑体"/>
          <w:b w:val="0"/>
          <w:bCs/>
          <w:spacing w:val="0"/>
          <w:sz w:val="32"/>
          <w:szCs w:val="32"/>
          <w:lang w:val="en-US" w:eastAsia="zh-CN"/>
        </w:rPr>
        <w:t>第</w:t>
      </w:r>
      <w:r>
        <w:rPr>
          <w:rFonts w:hint="eastAsia" w:ascii="宋体" w:hAnsi="宋体" w:eastAsia="黑体" w:cs="黑体"/>
          <w:b w:val="0"/>
          <w:bCs/>
          <w:i w:val="0"/>
          <w:iCs w:val="0"/>
          <w:spacing w:val="0"/>
          <w:sz w:val="32"/>
          <w:szCs w:val="32"/>
          <w:u w:val="none" w:color="auto"/>
          <w:lang w:val="en-US" w:eastAsia="zh-CN"/>
        </w:rPr>
        <w:t>四</w:t>
      </w:r>
      <w:r>
        <w:rPr>
          <w:rFonts w:hint="eastAsia" w:ascii="宋体" w:hAnsi="宋体" w:eastAsia="黑体" w:cs="黑体"/>
          <w:b w:val="0"/>
          <w:bCs/>
          <w:spacing w:val="0"/>
          <w:sz w:val="32"/>
          <w:szCs w:val="32"/>
          <w:lang w:val="en-US" w:eastAsia="zh-CN"/>
        </w:rPr>
        <w:t>章  保障措施</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jc w:val="both"/>
        <w:textAlignment w:val="auto"/>
        <w:outlineLvl w:val="9"/>
        <w:rPr>
          <w:rFonts w:hint="eastAsia" w:ascii="宋体" w:hAnsi="宋体" w:eastAsia="仿宋_GB2312" w:cs="仿宋_GB2312"/>
          <w:spacing w:val="0"/>
          <w:sz w:val="32"/>
          <w:szCs w:val="32"/>
        </w:rPr>
      </w:pPr>
    </w:p>
    <w:p>
      <w:pPr>
        <w:pStyle w:val="15"/>
        <w:keepNext w:val="0"/>
        <w:keepLines w:val="0"/>
        <w:pageBreakBefore w:val="0"/>
        <w:widowControl w:val="0"/>
        <w:kinsoku/>
        <w:wordWrap/>
        <w:overflowPunct w:val="0"/>
        <w:topLinePunct w:val="0"/>
        <w:autoSpaceDE/>
        <w:autoSpaceDN/>
        <w:bidi w:val="0"/>
        <w:adjustRightInd w:val="0"/>
        <w:spacing w:beforeLines="0" w:afterLines="0" w:line="590" w:lineRule="exact"/>
        <w:ind w:right="0" w:rightChars="0" w:firstLine="640"/>
        <w:jc w:val="both"/>
        <w:textAlignment w:val="auto"/>
        <w:outlineLvl w:val="9"/>
        <w:rPr>
          <w:rFonts w:hint="eastAsia" w:ascii="宋体" w:hAnsi="宋体" w:eastAsia="仿宋_GB2312" w:cs="仿宋_GB2312"/>
          <w:sz w:val="32"/>
          <w:szCs w:val="32"/>
          <w:lang w:val="en-US" w:eastAsia="zh-CN"/>
        </w:rPr>
      </w:pPr>
      <w:r>
        <w:rPr>
          <w:rFonts w:hint="eastAsia" w:ascii="宋体" w:hAnsi="宋体" w:eastAsia="黑体" w:cs="黑体"/>
          <w:sz w:val="32"/>
          <w:szCs w:val="32"/>
        </w:rPr>
        <w:t>第</w:t>
      </w:r>
      <w:r>
        <w:rPr>
          <w:rFonts w:hint="eastAsia" w:ascii="宋体" w:hAnsi="宋体" w:eastAsia="黑体" w:cs="黑体"/>
          <w:sz w:val="32"/>
          <w:szCs w:val="32"/>
          <w:lang w:val="en-US" w:eastAsia="zh-CN"/>
        </w:rPr>
        <w:t>二十八</w:t>
      </w:r>
      <w:r>
        <w:rPr>
          <w:rFonts w:hint="eastAsia" w:ascii="宋体" w:hAnsi="宋体" w:eastAsia="黑体" w:cs="黑体"/>
          <w:sz w:val="32"/>
          <w:szCs w:val="32"/>
        </w:rPr>
        <w:t>条</w:t>
      </w:r>
      <w:r>
        <w:rPr>
          <w:rFonts w:hint="eastAsia" w:ascii="宋体" w:hAnsi="宋体" w:eastAsia="仿宋_GB2312" w:cs="仿宋_GB2312"/>
          <w:sz w:val="32"/>
          <w:szCs w:val="32"/>
        </w:rPr>
        <w:t xml:space="preserve">  </w:t>
      </w:r>
      <w:r>
        <w:rPr>
          <w:rFonts w:hint="eastAsia" w:ascii="宋体" w:hAnsi="宋体" w:eastAsia="仿宋_GB2312" w:cs="仿宋_GB2312"/>
          <w:sz w:val="32"/>
          <w:szCs w:val="32"/>
          <w:lang w:eastAsia="zh-CN"/>
        </w:rPr>
        <w:t>县级以上人民政府应当将全民阅读基本公共服务所需经费列入公共文化服务经费，纳入本级财政预算。</w:t>
      </w:r>
      <w:r>
        <w:rPr>
          <w:rFonts w:hint="eastAsia" w:ascii="宋体" w:hAnsi="宋体" w:eastAsia="仿宋_GB2312" w:cs="仿宋_GB2312"/>
          <w:sz w:val="32"/>
          <w:szCs w:val="32"/>
          <w:lang w:val="en-US" w:eastAsia="zh-CN"/>
        </w:rPr>
        <w:t xml:space="preserve"> </w:t>
      </w:r>
    </w:p>
    <w:p>
      <w:pPr>
        <w:pStyle w:val="15"/>
        <w:keepNext w:val="0"/>
        <w:keepLines w:val="0"/>
        <w:pageBreakBefore w:val="0"/>
        <w:widowControl w:val="0"/>
        <w:kinsoku/>
        <w:wordWrap/>
        <w:overflowPunct w:val="0"/>
        <w:topLinePunct w:val="0"/>
        <w:autoSpaceDE/>
        <w:autoSpaceDN/>
        <w:bidi w:val="0"/>
        <w:adjustRightInd w:val="0"/>
        <w:spacing w:beforeLines="0" w:afterLines="0" w:line="590" w:lineRule="exact"/>
        <w:ind w:right="0" w:rightChars="0" w:firstLine="640"/>
        <w:jc w:val="both"/>
        <w:textAlignment w:val="auto"/>
        <w:outlineLvl w:val="9"/>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县级以上人民政府应当加大对农村地区和贫困地区、少数民族地区、革命老区全民阅读活动的扶持，加大对基层全民阅读设施建设和服务的投入，促进全民阅读均衡协调发展。</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firstLine="642"/>
        <w:jc w:val="both"/>
        <w:textAlignment w:val="auto"/>
        <w:outlineLvl w:val="9"/>
        <w:rPr>
          <w:rFonts w:hint="eastAsia" w:ascii="宋体" w:hAnsi="宋体" w:eastAsia="仿宋_GB2312" w:cs="仿宋_GB2312"/>
          <w:spacing w:val="0"/>
          <w:sz w:val="32"/>
          <w:szCs w:val="32"/>
        </w:rPr>
      </w:pPr>
      <w:r>
        <w:rPr>
          <w:rFonts w:hint="eastAsia" w:ascii="宋体" w:hAnsi="宋体" w:eastAsia="黑体" w:cs="黑体"/>
          <w:b w:val="0"/>
          <w:bCs/>
          <w:spacing w:val="0"/>
          <w:sz w:val="32"/>
          <w:szCs w:val="32"/>
          <w:lang w:val="en-US" w:eastAsia="zh-CN"/>
        </w:rPr>
        <w:t>第二十九条</w:t>
      </w:r>
      <w:r>
        <w:rPr>
          <w:rFonts w:hint="eastAsia" w:ascii="宋体" w:hAnsi="宋体" w:eastAsia="仿宋_GB2312" w:cs="仿宋_GB2312"/>
          <w:b w:val="0"/>
          <w:bCs/>
          <w:spacing w:val="0"/>
          <w:sz w:val="32"/>
          <w:szCs w:val="32"/>
          <w:lang w:val="en-US" w:eastAsia="zh-CN"/>
        </w:rPr>
        <w:t xml:space="preserve">  </w:t>
      </w:r>
      <w:r>
        <w:rPr>
          <w:rFonts w:hint="eastAsia" w:ascii="宋体" w:hAnsi="宋体" w:eastAsia="仿宋_GB2312" w:cs="仿宋_GB2312"/>
          <w:spacing w:val="0"/>
          <w:sz w:val="32"/>
          <w:szCs w:val="32"/>
        </w:rPr>
        <w:t>县级以上人民政府</w:t>
      </w:r>
      <w:r>
        <w:rPr>
          <w:rFonts w:hint="eastAsia" w:ascii="宋体" w:hAnsi="宋体" w:eastAsia="仿宋_GB2312" w:cs="仿宋_GB2312"/>
          <w:spacing w:val="0"/>
          <w:sz w:val="32"/>
          <w:szCs w:val="32"/>
          <w:lang w:eastAsia="zh-CN"/>
        </w:rPr>
        <w:t>及其有关部门</w:t>
      </w:r>
      <w:r>
        <w:rPr>
          <w:rFonts w:hint="eastAsia" w:ascii="宋体" w:hAnsi="宋体" w:eastAsia="仿宋_GB2312" w:cs="仿宋_GB2312"/>
          <w:spacing w:val="0"/>
          <w:sz w:val="32"/>
          <w:szCs w:val="32"/>
        </w:rPr>
        <w:t>应当在城乡建设和文化建设规划中，</w:t>
      </w:r>
      <w:r>
        <w:rPr>
          <w:rFonts w:hint="eastAsia" w:ascii="宋体" w:hAnsi="宋体" w:eastAsia="仿宋_GB2312" w:cs="仿宋_GB2312"/>
          <w:spacing w:val="0"/>
          <w:sz w:val="32"/>
          <w:szCs w:val="32"/>
          <w:lang w:eastAsia="zh-CN"/>
        </w:rPr>
        <w:t>按照国家相关</w:t>
      </w:r>
      <w:r>
        <w:rPr>
          <w:rFonts w:hint="eastAsia" w:ascii="宋体" w:hAnsi="宋体" w:eastAsia="仿宋_GB2312" w:cs="仿宋_GB2312"/>
          <w:i w:val="0"/>
          <w:iCs w:val="0"/>
          <w:spacing w:val="0"/>
          <w:sz w:val="32"/>
          <w:szCs w:val="32"/>
          <w:u w:val="none" w:color="auto"/>
          <w:lang w:eastAsia="zh-CN"/>
        </w:rPr>
        <w:t>标准规范</w:t>
      </w:r>
      <w:r>
        <w:rPr>
          <w:rFonts w:hint="eastAsia" w:ascii="宋体" w:hAnsi="宋体" w:eastAsia="仿宋_GB2312" w:cs="仿宋_GB2312"/>
          <w:spacing w:val="0"/>
          <w:sz w:val="32"/>
          <w:szCs w:val="32"/>
          <w:lang w:eastAsia="zh-CN"/>
        </w:rPr>
        <w:t>保障全民阅读服务设施用地以及出版物发行网点建设</w:t>
      </w:r>
      <w:r>
        <w:rPr>
          <w:rFonts w:hint="eastAsia" w:ascii="宋体" w:hAnsi="宋体" w:eastAsia="仿宋_GB2312" w:cs="仿宋_GB2312"/>
          <w:spacing w:val="0"/>
          <w:sz w:val="32"/>
          <w:szCs w:val="32"/>
        </w:rPr>
        <w:t>。</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firstLine="642"/>
        <w:jc w:val="both"/>
        <w:textAlignment w:val="auto"/>
        <w:outlineLvl w:val="9"/>
        <w:rPr>
          <w:rFonts w:hint="eastAsia" w:ascii="宋体" w:hAnsi="宋体" w:eastAsia="仿宋_GB2312" w:cs="仿宋_GB2312"/>
          <w:sz w:val="32"/>
          <w:szCs w:val="32"/>
          <w:lang w:val="en-US" w:eastAsia="zh-CN"/>
        </w:rPr>
      </w:pPr>
      <w:r>
        <w:rPr>
          <w:rFonts w:hint="eastAsia" w:ascii="宋体" w:hAnsi="宋体" w:eastAsia="黑体" w:cs="黑体"/>
          <w:sz w:val="32"/>
          <w:szCs w:val="32"/>
        </w:rPr>
        <w:t>第</w:t>
      </w:r>
      <w:r>
        <w:rPr>
          <w:rFonts w:hint="eastAsia" w:ascii="宋体" w:hAnsi="宋体" w:eastAsia="黑体" w:cs="黑体"/>
          <w:sz w:val="32"/>
          <w:szCs w:val="32"/>
          <w:lang w:val="en-US" w:eastAsia="zh-CN"/>
        </w:rPr>
        <w:t>三十</w:t>
      </w:r>
      <w:r>
        <w:rPr>
          <w:rFonts w:hint="eastAsia" w:ascii="宋体" w:hAnsi="宋体" w:eastAsia="黑体" w:cs="黑体"/>
          <w:sz w:val="32"/>
          <w:szCs w:val="32"/>
        </w:rPr>
        <w:t>条</w:t>
      </w:r>
      <w:r>
        <w:rPr>
          <w:rFonts w:hint="eastAsia" w:ascii="宋体" w:hAnsi="宋体" w:eastAsia="仿宋_GB2312" w:cs="仿宋_GB2312"/>
          <w:sz w:val="32"/>
          <w:szCs w:val="32"/>
        </w:rPr>
        <w:t xml:space="preserve">  </w:t>
      </w:r>
      <w:r>
        <w:rPr>
          <w:rFonts w:hint="eastAsia" w:ascii="宋体" w:hAnsi="宋体" w:eastAsia="仿宋_GB2312" w:cs="仿宋_GB2312"/>
          <w:sz w:val="32"/>
          <w:szCs w:val="32"/>
          <w:lang w:eastAsia="zh-CN"/>
        </w:rPr>
        <w:t>县级以上人民政府应当加强对实体书店的扶持，鼓励实体书店创新经营模式、多业态融合发展。</w:t>
      </w:r>
      <w:r>
        <w:rPr>
          <w:rFonts w:hint="eastAsia" w:ascii="宋体" w:hAnsi="宋体" w:eastAsia="仿宋_GB2312" w:cs="仿宋_GB2312"/>
          <w:sz w:val="32"/>
          <w:szCs w:val="32"/>
          <w:lang w:val="en-US" w:eastAsia="zh-CN"/>
        </w:rPr>
        <w:t xml:space="preserve"> </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8" w:firstLineChars="202"/>
        <w:jc w:val="both"/>
        <w:textAlignment w:val="auto"/>
        <w:outlineLvl w:val="9"/>
        <w:rPr>
          <w:rFonts w:hint="eastAsia" w:ascii="宋体" w:hAnsi="宋体" w:eastAsia="仿宋_GB2312" w:cs="仿宋_GB2312"/>
          <w:spacing w:val="0"/>
          <w:sz w:val="32"/>
          <w:szCs w:val="32"/>
        </w:rPr>
      </w:pPr>
      <w:r>
        <w:rPr>
          <w:rFonts w:hint="eastAsia" w:ascii="宋体" w:hAnsi="宋体" w:eastAsia="黑体" w:cs="黑体"/>
          <w:b w:val="0"/>
          <w:bCs/>
          <w:spacing w:val="0"/>
          <w:sz w:val="32"/>
          <w:szCs w:val="32"/>
          <w:lang w:val="en-US" w:eastAsia="zh-CN"/>
        </w:rPr>
        <w:t>第</w:t>
      </w:r>
      <w:r>
        <w:rPr>
          <w:rFonts w:hint="eastAsia" w:ascii="宋体" w:hAnsi="宋体" w:eastAsia="黑体" w:cs="黑体"/>
          <w:sz w:val="32"/>
          <w:szCs w:val="32"/>
          <w:lang w:val="en-US" w:eastAsia="zh-CN"/>
        </w:rPr>
        <w:t>三十一</w:t>
      </w:r>
      <w:r>
        <w:rPr>
          <w:rFonts w:hint="eastAsia" w:ascii="宋体" w:hAnsi="宋体" w:eastAsia="黑体" w:cs="黑体"/>
          <w:b w:val="0"/>
          <w:bCs/>
          <w:spacing w:val="0"/>
          <w:sz w:val="32"/>
          <w:szCs w:val="32"/>
          <w:lang w:val="en-US" w:eastAsia="zh-CN"/>
        </w:rPr>
        <w:t>条</w:t>
      </w:r>
      <w:r>
        <w:rPr>
          <w:rFonts w:hint="eastAsia" w:ascii="宋体" w:hAnsi="宋体" w:eastAsia="仿宋_GB2312" w:cs="仿宋_GB2312"/>
          <w:spacing w:val="0"/>
          <w:sz w:val="32"/>
          <w:szCs w:val="32"/>
          <w:lang w:val="en-US" w:eastAsia="zh-CN"/>
        </w:rPr>
        <w:t xml:space="preserve">  </w:t>
      </w:r>
      <w:r>
        <w:rPr>
          <w:rFonts w:hint="eastAsia" w:ascii="宋体" w:hAnsi="宋体" w:eastAsia="仿宋_GB2312" w:cs="仿宋_GB2312"/>
          <w:spacing w:val="0"/>
          <w:sz w:val="32"/>
          <w:szCs w:val="32"/>
        </w:rPr>
        <w:t>县级以上人民政府应当按照全民阅读服务设施所承担的</w:t>
      </w:r>
      <w:r>
        <w:rPr>
          <w:rFonts w:hint="eastAsia" w:ascii="宋体" w:hAnsi="宋体" w:eastAsia="仿宋_GB2312" w:cs="仿宋_GB2312"/>
          <w:i w:val="0"/>
          <w:iCs w:val="0"/>
          <w:spacing w:val="0"/>
          <w:sz w:val="32"/>
          <w:szCs w:val="32"/>
          <w:u w:val="none" w:color="auto"/>
          <w:lang w:eastAsia="zh-CN"/>
        </w:rPr>
        <w:t>功能</w:t>
      </w:r>
      <w:r>
        <w:rPr>
          <w:rFonts w:hint="eastAsia" w:ascii="宋体" w:hAnsi="宋体" w:eastAsia="仿宋_GB2312" w:cs="仿宋_GB2312"/>
          <w:spacing w:val="0"/>
          <w:sz w:val="32"/>
          <w:szCs w:val="32"/>
        </w:rPr>
        <w:t>、任务</w:t>
      </w:r>
      <w:r>
        <w:rPr>
          <w:rFonts w:hint="eastAsia" w:ascii="宋体" w:hAnsi="宋体" w:eastAsia="仿宋_GB2312" w:cs="仿宋_GB2312"/>
          <w:spacing w:val="0"/>
          <w:sz w:val="32"/>
          <w:szCs w:val="32"/>
          <w:lang w:eastAsia="zh-CN"/>
        </w:rPr>
        <w:t>以</w:t>
      </w:r>
      <w:r>
        <w:rPr>
          <w:rFonts w:hint="eastAsia" w:ascii="宋体" w:hAnsi="宋体" w:eastAsia="仿宋_GB2312" w:cs="仿宋_GB2312"/>
          <w:spacing w:val="0"/>
          <w:sz w:val="32"/>
          <w:szCs w:val="32"/>
        </w:rPr>
        <w:t>及所服务的人口规模，合理</w:t>
      </w:r>
      <w:r>
        <w:rPr>
          <w:rFonts w:hint="eastAsia" w:ascii="宋体" w:hAnsi="宋体" w:eastAsia="仿宋_GB2312" w:cs="仿宋_GB2312"/>
          <w:spacing w:val="0"/>
          <w:sz w:val="32"/>
          <w:szCs w:val="32"/>
          <w:lang w:eastAsia="zh-CN"/>
        </w:rPr>
        <w:t>设置全民阅读服务岗位，</w:t>
      </w:r>
      <w:r>
        <w:rPr>
          <w:rFonts w:hint="eastAsia" w:ascii="宋体" w:hAnsi="宋体" w:eastAsia="仿宋_GB2312" w:cs="仿宋_GB2312"/>
          <w:spacing w:val="0"/>
          <w:sz w:val="32"/>
          <w:szCs w:val="32"/>
        </w:rPr>
        <w:t>配置</w:t>
      </w:r>
      <w:r>
        <w:rPr>
          <w:rFonts w:hint="eastAsia" w:ascii="宋体" w:hAnsi="宋体" w:eastAsia="仿宋_GB2312" w:cs="仿宋_GB2312"/>
          <w:spacing w:val="0"/>
          <w:sz w:val="32"/>
          <w:szCs w:val="32"/>
          <w:lang w:eastAsia="zh-CN"/>
        </w:rPr>
        <w:t>相应专业</w:t>
      </w:r>
      <w:r>
        <w:rPr>
          <w:rFonts w:hint="eastAsia" w:ascii="宋体" w:hAnsi="宋体" w:eastAsia="仿宋_GB2312" w:cs="仿宋_GB2312"/>
          <w:spacing w:val="0"/>
          <w:sz w:val="32"/>
          <w:szCs w:val="32"/>
        </w:rPr>
        <w:t>人员</w:t>
      </w:r>
      <w:r>
        <w:rPr>
          <w:rFonts w:hint="eastAsia" w:ascii="宋体" w:hAnsi="宋体" w:eastAsia="仿宋_GB2312" w:cs="仿宋_GB2312"/>
          <w:spacing w:val="0"/>
          <w:sz w:val="32"/>
          <w:szCs w:val="32"/>
          <w:lang w:eastAsia="zh-CN"/>
        </w:rPr>
        <w:t>并</w:t>
      </w:r>
      <w:r>
        <w:rPr>
          <w:rFonts w:hint="eastAsia" w:ascii="宋体" w:hAnsi="宋体" w:eastAsia="仿宋_GB2312" w:cs="仿宋_GB2312"/>
          <w:i w:val="0"/>
          <w:iCs w:val="0"/>
          <w:spacing w:val="0"/>
          <w:sz w:val="32"/>
          <w:szCs w:val="32"/>
          <w:u w:val="none" w:color="auto"/>
        </w:rPr>
        <w:t>对</w:t>
      </w:r>
      <w:r>
        <w:rPr>
          <w:rFonts w:hint="eastAsia" w:ascii="宋体" w:hAnsi="宋体" w:eastAsia="仿宋_GB2312" w:cs="仿宋_GB2312"/>
          <w:i w:val="0"/>
          <w:iCs w:val="0"/>
          <w:spacing w:val="0"/>
          <w:sz w:val="32"/>
          <w:szCs w:val="32"/>
          <w:u w:val="none" w:color="auto"/>
          <w:lang w:eastAsia="zh-CN"/>
        </w:rPr>
        <w:t>其</w:t>
      </w:r>
      <w:r>
        <w:rPr>
          <w:rFonts w:hint="eastAsia" w:ascii="宋体" w:hAnsi="宋体" w:eastAsia="仿宋_GB2312" w:cs="仿宋_GB2312"/>
          <w:i w:val="0"/>
          <w:iCs w:val="0"/>
          <w:spacing w:val="0"/>
          <w:sz w:val="32"/>
          <w:szCs w:val="32"/>
          <w:u w:val="none" w:color="auto"/>
        </w:rPr>
        <w:t>进行指导和定期培训</w:t>
      </w:r>
      <w:r>
        <w:rPr>
          <w:rFonts w:hint="eastAsia" w:ascii="宋体" w:hAnsi="宋体" w:eastAsia="仿宋_GB2312" w:cs="仿宋_GB2312"/>
          <w:spacing w:val="0"/>
          <w:sz w:val="32"/>
          <w:szCs w:val="32"/>
        </w:rPr>
        <w:t>。</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firstLine="640"/>
        <w:jc w:val="both"/>
        <w:textAlignment w:val="auto"/>
        <w:outlineLvl w:val="9"/>
        <w:rPr>
          <w:rFonts w:hint="eastAsia" w:ascii="宋体" w:hAnsi="宋体" w:eastAsia="仿宋_GB2312" w:cs="仿宋_GB2312"/>
          <w:spacing w:val="0"/>
          <w:sz w:val="32"/>
          <w:szCs w:val="32"/>
        </w:rPr>
      </w:pPr>
      <w:r>
        <w:rPr>
          <w:rFonts w:hint="eastAsia" w:ascii="宋体" w:hAnsi="宋体" w:eastAsia="黑体" w:cs="黑体"/>
          <w:b w:val="0"/>
          <w:bCs w:val="0"/>
          <w:spacing w:val="0"/>
          <w:sz w:val="32"/>
          <w:szCs w:val="32"/>
          <w:lang w:val="en-US" w:eastAsia="zh-CN"/>
        </w:rPr>
        <w:t>第三十二条</w:t>
      </w:r>
      <w:r>
        <w:rPr>
          <w:rFonts w:hint="eastAsia" w:ascii="宋体" w:hAnsi="宋体" w:eastAsia="仿宋_GB2312" w:cs="仿宋_GB2312"/>
          <w:spacing w:val="0"/>
          <w:sz w:val="32"/>
          <w:szCs w:val="32"/>
          <w:lang w:val="en-US" w:eastAsia="zh-CN"/>
        </w:rPr>
        <w:t xml:space="preserve">  </w:t>
      </w:r>
      <w:r>
        <w:rPr>
          <w:rFonts w:hint="eastAsia" w:ascii="宋体" w:hAnsi="宋体" w:eastAsia="仿宋_GB2312" w:cs="仿宋_GB2312"/>
          <w:spacing w:val="0"/>
          <w:sz w:val="32"/>
          <w:szCs w:val="32"/>
        </w:rPr>
        <w:t>县级以上人民政府应当建立阅读推广</w:t>
      </w:r>
      <w:r>
        <w:rPr>
          <w:rFonts w:hint="eastAsia" w:ascii="宋体" w:hAnsi="宋体" w:eastAsia="仿宋_GB2312" w:cs="仿宋_GB2312"/>
          <w:spacing w:val="0"/>
          <w:sz w:val="32"/>
          <w:szCs w:val="32"/>
          <w:lang w:eastAsia="zh-CN"/>
        </w:rPr>
        <w:t>人</w:t>
      </w:r>
      <w:r>
        <w:rPr>
          <w:rFonts w:hint="eastAsia" w:ascii="宋体" w:hAnsi="宋体" w:eastAsia="仿宋_GB2312" w:cs="仿宋_GB2312"/>
          <w:spacing w:val="0"/>
          <w:sz w:val="32"/>
          <w:szCs w:val="32"/>
        </w:rPr>
        <w:t>队伍，组织开展面向各类读者群体的专业阅读辅导和推广服务。</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firstLine="640"/>
        <w:jc w:val="both"/>
        <w:textAlignment w:val="auto"/>
        <w:outlineLvl w:val="9"/>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县级以上人民政府</w:t>
      </w:r>
      <w:r>
        <w:rPr>
          <w:rFonts w:hint="eastAsia" w:ascii="宋体" w:hAnsi="宋体" w:eastAsia="仿宋_GB2312" w:cs="仿宋_GB2312"/>
          <w:spacing w:val="0"/>
          <w:sz w:val="32"/>
          <w:szCs w:val="32"/>
          <w:lang w:eastAsia="zh-CN"/>
        </w:rPr>
        <w:t>有关部门</w:t>
      </w:r>
      <w:r>
        <w:rPr>
          <w:rFonts w:hint="eastAsia" w:ascii="宋体" w:hAnsi="宋体" w:eastAsia="仿宋_GB2312" w:cs="仿宋_GB2312"/>
          <w:spacing w:val="0"/>
          <w:sz w:val="32"/>
          <w:szCs w:val="32"/>
        </w:rPr>
        <w:t>应当建立阅读推广</w:t>
      </w:r>
      <w:r>
        <w:rPr>
          <w:rFonts w:hint="eastAsia" w:ascii="宋体" w:hAnsi="宋体" w:eastAsia="仿宋_GB2312" w:cs="仿宋_GB2312"/>
          <w:spacing w:val="0"/>
          <w:sz w:val="32"/>
          <w:szCs w:val="32"/>
          <w:lang w:eastAsia="zh-CN"/>
        </w:rPr>
        <w:t>人队伍</w:t>
      </w:r>
      <w:r>
        <w:rPr>
          <w:rFonts w:hint="eastAsia" w:ascii="宋体" w:hAnsi="宋体" w:eastAsia="仿宋_GB2312" w:cs="仿宋_GB2312"/>
          <w:spacing w:val="0"/>
          <w:sz w:val="32"/>
          <w:szCs w:val="32"/>
        </w:rPr>
        <w:t>信息库，</w:t>
      </w:r>
      <w:r>
        <w:rPr>
          <w:rFonts w:hint="eastAsia" w:ascii="宋体" w:hAnsi="宋体" w:eastAsia="仿宋_GB2312" w:cs="仿宋_GB2312"/>
          <w:spacing w:val="0"/>
          <w:sz w:val="32"/>
          <w:szCs w:val="32"/>
          <w:lang w:eastAsia="zh-CN"/>
        </w:rPr>
        <w:t>并</w:t>
      </w:r>
      <w:r>
        <w:rPr>
          <w:rFonts w:hint="eastAsia" w:ascii="宋体" w:hAnsi="宋体" w:eastAsia="仿宋_GB2312" w:cs="仿宋_GB2312"/>
          <w:spacing w:val="0"/>
          <w:sz w:val="32"/>
          <w:szCs w:val="32"/>
        </w:rPr>
        <w:t>为</w:t>
      </w:r>
      <w:r>
        <w:rPr>
          <w:rFonts w:hint="eastAsia" w:ascii="宋体" w:hAnsi="宋体" w:eastAsia="仿宋_GB2312" w:cs="仿宋_GB2312"/>
          <w:i w:val="0"/>
          <w:iCs w:val="0"/>
          <w:spacing w:val="0"/>
          <w:sz w:val="32"/>
          <w:szCs w:val="32"/>
          <w:u w:val="none" w:color="auto"/>
          <w:lang w:eastAsia="zh-CN"/>
        </w:rPr>
        <w:t>阅读推广人</w:t>
      </w:r>
      <w:r>
        <w:rPr>
          <w:rFonts w:hint="eastAsia" w:ascii="宋体" w:hAnsi="宋体" w:eastAsia="仿宋_GB2312" w:cs="仿宋_GB2312"/>
          <w:spacing w:val="0"/>
          <w:sz w:val="32"/>
          <w:szCs w:val="32"/>
        </w:rPr>
        <w:t>提供相关知识和技能培训。</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firstLine="640"/>
        <w:jc w:val="both"/>
        <w:textAlignment w:val="auto"/>
        <w:outlineLvl w:val="9"/>
        <w:rPr>
          <w:rFonts w:hint="eastAsia" w:ascii="宋体" w:hAnsi="宋体" w:eastAsia="仿宋_GB2312" w:cs="仿宋_GB2312"/>
          <w:spacing w:val="0"/>
          <w:sz w:val="32"/>
          <w:szCs w:val="32"/>
        </w:rPr>
      </w:pPr>
      <w:r>
        <w:rPr>
          <w:rFonts w:hint="eastAsia" w:ascii="宋体" w:hAnsi="宋体" w:eastAsia="黑体" w:cs="黑体"/>
          <w:b w:val="0"/>
          <w:bCs w:val="0"/>
          <w:spacing w:val="0"/>
          <w:sz w:val="32"/>
          <w:szCs w:val="32"/>
          <w:lang w:val="en-US" w:eastAsia="zh-CN"/>
        </w:rPr>
        <w:t>第三十三条</w:t>
      </w:r>
      <w:r>
        <w:rPr>
          <w:rFonts w:hint="eastAsia" w:ascii="宋体" w:hAnsi="宋体" w:eastAsia="仿宋_GB2312" w:cs="仿宋_GB2312"/>
          <w:spacing w:val="0"/>
          <w:sz w:val="32"/>
          <w:szCs w:val="32"/>
          <w:lang w:val="en-US" w:eastAsia="zh-CN"/>
        </w:rPr>
        <w:t xml:space="preserve">  各级人民政府</w:t>
      </w:r>
      <w:r>
        <w:rPr>
          <w:rFonts w:hint="eastAsia" w:ascii="宋体" w:hAnsi="宋体" w:eastAsia="仿宋_GB2312" w:cs="仿宋_GB2312"/>
          <w:spacing w:val="0"/>
          <w:sz w:val="32"/>
          <w:szCs w:val="32"/>
        </w:rPr>
        <w:t>鼓励和支持文化团体、教育机构和其他社会组织发展专业阅读推广</w:t>
      </w:r>
      <w:r>
        <w:rPr>
          <w:rFonts w:hint="eastAsia" w:ascii="宋体" w:hAnsi="宋体" w:eastAsia="仿宋_GB2312" w:cs="仿宋_GB2312"/>
          <w:spacing w:val="0"/>
          <w:sz w:val="32"/>
          <w:szCs w:val="32"/>
          <w:lang w:eastAsia="zh-CN"/>
        </w:rPr>
        <w:t>人队伍，促进全民阅读服务社会化、专业化发展</w:t>
      </w:r>
      <w:r>
        <w:rPr>
          <w:rFonts w:hint="eastAsia" w:ascii="宋体" w:hAnsi="宋体" w:eastAsia="仿宋_GB2312" w:cs="仿宋_GB2312"/>
          <w:spacing w:val="0"/>
          <w:sz w:val="32"/>
          <w:szCs w:val="32"/>
        </w:rPr>
        <w:t>。</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firstLine="640"/>
        <w:jc w:val="both"/>
        <w:textAlignment w:val="auto"/>
        <w:outlineLvl w:val="9"/>
        <w:rPr>
          <w:rFonts w:hint="eastAsia" w:ascii="宋体" w:hAnsi="宋体" w:eastAsia="仿宋_GB2312" w:cs="仿宋_GB2312"/>
          <w:spacing w:val="0"/>
          <w:sz w:val="32"/>
          <w:szCs w:val="32"/>
          <w:lang w:eastAsia="zh-CN"/>
        </w:rPr>
      </w:pPr>
      <w:r>
        <w:rPr>
          <w:rFonts w:hint="eastAsia" w:ascii="宋体" w:hAnsi="宋体" w:eastAsia="仿宋_GB2312" w:cs="仿宋_GB2312"/>
          <w:spacing w:val="0"/>
          <w:sz w:val="32"/>
          <w:szCs w:val="32"/>
        </w:rPr>
        <w:t>鼓励和支持教师、公务员、科技工作者、文艺工作者、新闻出版工作者</w:t>
      </w:r>
      <w:r>
        <w:rPr>
          <w:rFonts w:hint="eastAsia" w:ascii="宋体" w:hAnsi="宋体" w:eastAsia="仿宋_GB2312" w:cs="仿宋_GB2312"/>
          <w:spacing w:val="0"/>
          <w:sz w:val="32"/>
          <w:szCs w:val="32"/>
          <w:lang w:eastAsia="zh-CN"/>
        </w:rPr>
        <w:t>、图书馆工作人员</w:t>
      </w:r>
      <w:r>
        <w:rPr>
          <w:rFonts w:hint="eastAsia" w:ascii="宋体" w:hAnsi="宋体" w:eastAsia="仿宋_GB2312" w:cs="仿宋_GB2312"/>
          <w:spacing w:val="0"/>
          <w:sz w:val="32"/>
          <w:szCs w:val="32"/>
        </w:rPr>
        <w:t>和高等院校学生等</w:t>
      </w:r>
      <w:r>
        <w:rPr>
          <w:rFonts w:hint="eastAsia" w:ascii="宋体" w:hAnsi="宋体" w:eastAsia="仿宋_GB2312" w:cs="仿宋_GB2312"/>
          <w:spacing w:val="0"/>
          <w:sz w:val="32"/>
          <w:szCs w:val="32"/>
          <w:lang w:eastAsia="zh-CN"/>
        </w:rPr>
        <w:t>作为</w:t>
      </w:r>
      <w:r>
        <w:rPr>
          <w:rFonts w:hint="eastAsia" w:ascii="宋体" w:hAnsi="宋体" w:eastAsia="仿宋_GB2312" w:cs="仿宋_GB2312"/>
          <w:spacing w:val="0"/>
          <w:sz w:val="32"/>
          <w:szCs w:val="32"/>
        </w:rPr>
        <w:t>志愿者加入阅读推广</w:t>
      </w:r>
      <w:r>
        <w:rPr>
          <w:rFonts w:hint="eastAsia" w:ascii="宋体" w:hAnsi="宋体" w:eastAsia="仿宋_GB2312" w:cs="仿宋_GB2312"/>
          <w:spacing w:val="0"/>
          <w:sz w:val="32"/>
          <w:szCs w:val="32"/>
          <w:lang w:eastAsia="zh-CN"/>
        </w:rPr>
        <w:t>人</w:t>
      </w:r>
      <w:r>
        <w:rPr>
          <w:rFonts w:hint="eastAsia" w:ascii="宋体" w:hAnsi="宋体" w:eastAsia="仿宋_GB2312" w:cs="仿宋_GB2312"/>
          <w:spacing w:val="0"/>
          <w:sz w:val="32"/>
          <w:szCs w:val="32"/>
        </w:rPr>
        <w:t>队伍</w:t>
      </w:r>
      <w:r>
        <w:rPr>
          <w:rFonts w:hint="eastAsia" w:ascii="宋体" w:hAnsi="宋体" w:eastAsia="仿宋_GB2312" w:cs="仿宋_GB2312"/>
          <w:spacing w:val="0"/>
          <w:sz w:val="32"/>
          <w:szCs w:val="32"/>
          <w:lang w:eastAsia="zh-CN"/>
        </w:rPr>
        <w:t>。</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firstLine="640"/>
        <w:jc w:val="both"/>
        <w:textAlignment w:val="auto"/>
        <w:outlineLvl w:val="9"/>
        <w:rPr>
          <w:rFonts w:hint="eastAsia" w:ascii="宋体" w:hAnsi="宋体" w:eastAsia="仿宋_GB2312" w:cs="仿宋_GB2312"/>
          <w:b w:val="0"/>
          <w:bCs w:val="0"/>
          <w:spacing w:val="0"/>
          <w:sz w:val="32"/>
          <w:szCs w:val="32"/>
          <w:lang w:val="en-US" w:eastAsia="zh-CN"/>
        </w:rPr>
      </w:pPr>
      <w:r>
        <w:rPr>
          <w:rFonts w:hint="eastAsia" w:ascii="宋体" w:hAnsi="宋体" w:eastAsia="黑体" w:cs="黑体"/>
          <w:b w:val="0"/>
          <w:bCs w:val="0"/>
          <w:spacing w:val="0"/>
          <w:sz w:val="32"/>
          <w:szCs w:val="32"/>
          <w:lang w:val="en-US" w:eastAsia="zh-CN"/>
        </w:rPr>
        <w:t>第三十四条</w:t>
      </w:r>
      <w:r>
        <w:rPr>
          <w:rFonts w:hint="eastAsia" w:ascii="宋体" w:hAnsi="宋体" w:eastAsia="仿宋_GB2312" w:cs="仿宋_GB2312"/>
          <w:b w:val="0"/>
          <w:bCs w:val="0"/>
          <w:spacing w:val="0"/>
          <w:sz w:val="32"/>
          <w:szCs w:val="32"/>
          <w:lang w:val="en-US" w:eastAsia="zh-CN"/>
        </w:rPr>
        <w:t xml:space="preserve">  各级人民政府可以通过政府购买、项目补贴、以奖代补等方式，鼓励和支持社会力量开展公益性阅读推广活动，提供公益性阅读推广服务。</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firstLine="640"/>
        <w:jc w:val="both"/>
        <w:textAlignment w:val="auto"/>
        <w:outlineLvl w:val="9"/>
        <w:rPr>
          <w:rFonts w:hint="eastAsia" w:ascii="宋体" w:hAnsi="宋体" w:eastAsia="仿宋_GB2312" w:cs="仿宋_GB2312"/>
          <w:spacing w:val="0"/>
          <w:sz w:val="32"/>
          <w:szCs w:val="32"/>
        </w:rPr>
      </w:pPr>
      <w:r>
        <w:rPr>
          <w:rFonts w:hint="eastAsia" w:ascii="宋体" w:hAnsi="宋体" w:eastAsia="黑体" w:cs="黑体"/>
          <w:b w:val="0"/>
          <w:bCs/>
          <w:spacing w:val="0"/>
          <w:sz w:val="32"/>
          <w:szCs w:val="32"/>
          <w:lang w:val="en-US" w:eastAsia="zh-CN"/>
        </w:rPr>
        <w:t>第三十五条</w:t>
      </w:r>
      <w:r>
        <w:rPr>
          <w:rFonts w:hint="eastAsia" w:ascii="宋体" w:hAnsi="宋体" w:eastAsia="仿宋_GB2312" w:cs="仿宋_GB2312"/>
          <w:spacing w:val="0"/>
          <w:sz w:val="32"/>
          <w:szCs w:val="32"/>
          <w:lang w:val="en-US" w:eastAsia="zh-CN"/>
        </w:rPr>
        <w:t xml:space="preserve">  各级人民政府</w:t>
      </w:r>
      <w:r>
        <w:rPr>
          <w:rFonts w:hint="eastAsia" w:ascii="宋体" w:hAnsi="宋体" w:eastAsia="仿宋_GB2312" w:cs="仿宋_GB2312"/>
          <w:i w:val="0"/>
          <w:iCs w:val="0"/>
          <w:spacing w:val="0"/>
          <w:sz w:val="32"/>
          <w:szCs w:val="32"/>
          <w:u w:val="none" w:color="auto"/>
        </w:rPr>
        <w:t>应当</w:t>
      </w:r>
      <w:r>
        <w:rPr>
          <w:rFonts w:hint="eastAsia" w:ascii="宋体" w:hAnsi="宋体" w:eastAsia="仿宋_GB2312" w:cs="仿宋_GB2312"/>
          <w:i w:val="0"/>
          <w:iCs w:val="0"/>
          <w:spacing w:val="0"/>
          <w:sz w:val="32"/>
          <w:szCs w:val="32"/>
          <w:u w:val="none" w:color="auto"/>
          <w:lang w:eastAsia="zh-CN"/>
        </w:rPr>
        <w:t>建立完善阅读</w:t>
      </w:r>
      <w:r>
        <w:rPr>
          <w:rFonts w:hint="eastAsia" w:ascii="宋体" w:hAnsi="宋体" w:eastAsia="仿宋_GB2312" w:cs="仿宋_GB2312"/>
          <w:i w:val="0"/>
          <w:iCs w:val="0"/>
          <w:spacing w:val="0"/>
          <w:sz w:val="32"/>
          <w:szCs w:val="32"/>
          <w:u w:val="none" w:color="auto"/>
        </w:rPr>
        <w:t>服务</w:t>
      </w:r>
      <w:r>
        <w:rPr>
          <w:rFonts w:hint="eastAsia" w:ascii="宋体" w:hAnsi="宋体" w:eastAsia="仿宋_GB2312" w:cs="仿宋_GB2312"/>
          <w:i w:val="0"/>
          <w:iCs w:val="0"/>
          <w:spacing w:val="0"/>
          <w:sz w:val="32"/>
          <w:szCs w:val="32"/>
          <w:u w:val="none" w:color="auto"/>
          <w:lang w:eastAsia="zh-CN"/>
        </w:rPr>
        <w:t>的</w:t>
      </w:r>
      <w:r>
        <w:rPr>
          <w:rFonts w:hint="eastAsia" w:ascii="宋体" w:hAnsi="宋体" w:eastAsia="仿宋_GB2312" w:cs="仿宋_GB2312"/>
          <w:i w:val="0"/>
          <w:iCs w:val="0"/>
          <w:spacing w:val="0"/>
          <w:sz w:val="32"/>
          <w:szCs w:val="32"/>
          <w:u w:val="none" w:color="auto"/>
        </w:rPr>
        <w:t>捐助</w:t>
      </w:r>
      <w:r>
        <w:rPr>
          <w:rFonts w:hint="eastAsia" w:ascii="宋体" w:hAnsi="宋体" w:eastAsia="仿宋_GB2312" w:cs="仿宋_GB2312"/>
          <w:i w:val="0"/>
          <w:iCs w:val="0"/>
          <w:spacing w:val="0"/>
          <w:sz w:val="32"/>
          <w:szCs w:val="32"/>
          <w:u w:val="none" w:color="auto"/>
          <w:lang w:eastAsia="zh-CN"/>
        </w:rPr>
        <w:t>机制</w:t>
      </w:r>
      <w:r>
        <w:rPr>
          <w:rFonts w:hint="eastAsia" w:ascii="宋体" w:hAnsi="宋体" w:eastAsia="仿宋_GB2312" w:cs="仿宋_GB2312"/>
          <w:i w:val="0"/>
          <w:iCs w:val="0"/>
          <w:spacing w:val="0"/>
          <w:sz w:val="32"/>
          <w:szCs w:val="32"/>
          <w:u w:val="none" w:color="auto"/>
        </w:rPr>
        <w:t>，</w:t>
      </w:r>
      <w:r>
        <w:rPr>
          <w:rFonts w:hint="eastAsia" w:ascii="宋体" w:hAnsi="宋体" w:eastAsia="仿宋_GB2312" w:cs="仿宋_GB2312"/>
          <w:spacing w:val="0"/>
          <w:sz w:val="32"/>
          <w:szCs w:val="32"/>
        </w:rPr>
        <w:t>鼓励和支持</w:t>
      </w:r>
      <w:r>
        <w:rPr>
          <w:rFonts w:hint="eastAsia" w:ascii="宋体" w:hAnsi="宋体" w:eastAsia="仿宋_GB2312" w:cs="仿宋_GB2312"/>
          <w:i w:val="0"/>
          <w:iCs w:val="0"/>
          <w:spacing w:val="0"/>
          <w:sz w:val="32"/>
          <w:szCs w:val="32"/>
          <w:u w:val="none" w:color="auto"/>
        </w:rPr>
        <w:t>有条件的</w:t>
      </w:r>
      <w:r>
        <w:rPr>
          <w:rFonts w:hint="eastAsia" w:ascii="宋体" w:hAnsi="宋体" w:eastAsia="仿宋_GB2312" w:cs="仿宋_GB2312"/>
          <w:i w:val="0"/>
          <w:iCs w:val="0"/>
          <w:spacing w:val="0"/>
          <w:sz w:val="32"/>
          <w:szCs w:val="32"/>
          <w:u w:val="none" w:color="auto"/>
          <w:lang w:eastAsia="zh-CN"/>
        </w:rPr>
        <w:t>公民</w:t>
      </w:r>
      <w:r>
        <w:rPr>
          <w:rFonts w:hint="eastAsia" w:ascii="宋体" w:hAnsi="宋体" w:eastAsia="仿宋_GB2312" w:cs="仿宋_GB2312"/>
          <w:i w:val="0"/>
          <w:iCs w:val="0"/>
          <w:spacing w:val="0"/>
          <w:sz w:val="32"/>
          <w:szCs w:val="32"/>
          <w:u w:val="none" w:color="auto"/>
        </w:rPr>
        <w:t>、法人和其他组织</w:t>
      </w:r>
      <w:r>
        <w:rPr>
          <w:rFonts w:hint="eastAsia" w:ascii="宋体" w:hAnsi="宋体" w:eastAsia="仿宋_GB2312" w:cs="仿宋_GB2312"/>
          <w:i w:val="0"/>
          <w:iCs w:val="0"/>
          <w:spacing w:val="0"/>
          <w:sz w:val="32"/>
          <w:szCs w:val="32"/>
          <w:u w:val="none" w:color="auto"/>
          <w:lang w:eastAsia="zh-CN"/>
        </w:rPr>
        <w:t>通过</w:t>
      </w:r>
      <w:r>
        <w:rPr>
          <w:rFonts w:hint="eastAsia" w:ascii="宋体" w:hAnsi="宋体" w:eastAsia="仿宋_GB2312" w:cs="仿宋_GB2312"/>
          <w:spacing w:val="0"/>
          <w:sz w:val="32"/>
          <w:szCs w:val="32"/>
          <w:lang w:eastAsia="zh-CN"/>
        </w:rPr>
        <w:t>捐赠、资助、志愿服务和提供场所设施等方式对</w:t>
      </w:r>
      <w:r>
        <w:rPr>
          <w:rFonts w:hint="eastAsia" w:ascii="宋体" w:hAnsi="宋体" w:eastAsia="仿宋_GB2312" w:cs="仿宋_GB2312"/>
          <w:spacing w:val="0"/>
          <w:sz w:val="32"/>
          <w:szCs w:val="32"/>
        </w:rPr>
        <w:t>全民阅读</w:t>
      </w:r>
      <w:r>
        <w:rPr>
          <w:rFonts w:hint="eastAsia" w:ascii="宋体" w:hAnsi="宋体" w:eastAsia="仿宋_GB2312" w:cs="仿宋_GB2312"/>
          <w:spacing w:val="0"/>
          <w:sz w:val="32"/>
          <w:szCs w:val="32"/>
          <w:lang w:eastAsia="zh-CN"/>
        </w:rPr>
        <w:t>活动</w:t>
      </w:r>
      <w:r>
        <w:rPr>
          <w:rFonts w:hint="eastAsia" w:ascii="宋体" w:hAnsi="宋体" w:eastAsia="仿宋_GB2312" w:cs="仿宋_GB2312"/>
          <w:spacing w:val="0"/>
          <w:sz w:val="32"/>
          <w:szCs w:val="32"/>
        </w:rPr>
        <w:t>给予</w:t>
      </w:r>
      <w:r>
        <w:rPr>
          <w:rFonts w:hint="eastAsia" w:ascii="宋体" w:hAnsi="宋体" w:eastAsia="仿宋_GB2312" w:cs="仿宋_GB2312"/>
          <w:spacing w:val="0"/>
          <w:sz w:val="32"/>
          <w:szCs w:val="32"/>
          <w:lang w:eastAsia="zh-CN"/>
        </w:rPr>
        <w:t>支持和推广</w:t>
      </w:r>
      <w:r>
        <w:rPr>
          <w:rFonts w:hint="eastAsia" w:ascii="宋体" w:hAnsi="宋体" w:eastAsia="仿宋_GB2312" w:cs="仿宋_GB2312"/>
          <w:spacing w:val="0"/>
          <w:sz w:val="32"/>
          <w:szCs w:val="32"/>
        </w:rPr>
        <w:t>。</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firstLine="640"/>
        <w:jc w:val="both"/>
        <w:textAlignment w:val="auto"/>
        <w:outlineLvl w:val="9"/>
        <w:rPr>
          <w:rFonts w:hint="eastAsia" w:ascii="宋体" w:hAnsi="宋体" w:eastAsia="仿宋_GB2312" w:cs="仿宋_GB2312"/>
          <w:spacing w:val="0"/>
          <w:sz w:val="32"/>
          <w:szCs w:val="32"/>
        </w:rPr>
      </w:pPr>
      <w:r>
        <w:rPr>
          <w:rFonts w:hint="eastAsia" w:ascii="宋体" w:hAnsi="宋体" w:eastAsia="仿宋_GB2312" w:cs="仿宋_GB2312"/>
          <w:spacing w:val="0"/>
          <w:sz w:val="32"/>
          <w:szCs w:val="32"/>
          <w:lang w:val="en-US" w:eastAsia="zh-CN"/>
        </w:rPr>
        <w:t>县级以上人民政府</w:t>
      </w:r>
      <w:r>
        <w:rPr>
          <w:rFonts w:hint="eastAsia" w:ascii="宋体" w:hAnsi="宋体" w:eastAsia="仿宋_GB2312" w:cs="仿宋_GB2312"/>
          <w:spacing w:val="0"/>
          <w:sz w:val="32"/>
          <w:szCs w:val="32"/>
        </w:rPr>
        <w:t>鼓励</w:t>
      </w:r>
      <w:r>
        <w:rPr>
          <w:rFonts w:hint="eastAsia" w:ascii="宋体" w:hAnsi="宋体" w:eastAsia="仿宋_GB2312" w:cs="仿宋_GB2312"/>
          <w:spacing w:val="0"/>
          <w:sz w:val="32"/>
          <w:szCs w:val="32"/>
          <w:lang w:eastAsia="zh-CN"/>
        </w:rPr>
        <w:t>公民、法人和其他组织依法设立全民阅读公益基金，</w:t>
      </w:r>
      <w:r>
        <w:rPr>
          <w:rFonts w:hint="eastAsia" w:ascii="宋体" w:hAnsi="宋体" w:eastAsia="仿宋_GB2312" w:cs="仿宋_GB2312"/>
          <w:spacing w:val="0"/>
          <w:sz w:val="32"/>
          <w:szCs w:val="32"/>
        </w:rPr>
        <w:t>用于扶持公益性阅读组织、培育阅读推广</w:t>
      </w:r>
      <w:r>
        <w:rPr>
          <w:rFonts w:hint="eastAsia" w:ascii="宋体" w:hAnsi="宋体" w:eastAsia="仿宋_GB2312" w:cs="仿宋_GB2312"/>
          <w:spacing w:val="0"/>
          <w:sz w:val="32"/>
          <w:szCs w:val="32"/>
          <w:lang w:eastAsia="zh-CN"/>
        </w:rPr>
        <w:t>人队伍</w:t>
      </w:r>
      <w:r>
        <w:rPr>
          <w:rFonts w:hint="eastAsia" w:ascii="宋体" w:hAnsi="宋体" w:eastAsia="仿宋_GB2312" w:cs="仿宋_GB2312"/>
          <w:spacing w:val="0"/>
          <w:sz w:val="32"/>
          <w:szCs w:val="32"/>
        </w:rPr>
        <w:t>、强化阅读服务等活动。</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firstLine="64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b w:val="0"/>
          <w:bCs w:val="0"/>
          <w:color w:val="000000"/>
          <w:spacing w:val="0"/>
          <w:sz w:val="32"/>
          <w:szCs w:val="32"/>
          <w:lang w:val="en-US" w:eastAsia="zh-CN"/>
        </w:rPr>
        <w:t>第三十六条</w:t>
      </w:r>
      <w:r>
        <w:rPr>
          <w:rFonts w:hint="eastAsia" w:ascii="宋体" w:hAnsi="宋体" w:eastAsia="仿宋_GB2312" w:cs="仿宋_GB2312"/>
          <w:color w:val="000000"/>
          <w:spacing w:val="0"/>
          <w:sz w:val="32"/>
          <w:szCs w:val="32"/>
          <w:lang w:val="en-US" w:eastAsia="zh-CN"/>
        </w:rPr>
        <w:t xml:space="preserve">  县级以上人民政府鼓励和支持</w:t>
      </w:r>
      <w:r>
        <w:rPr>
          <w:rFonts w:hint="eastAsia" w:ascii="宋体" w:hAnsi="宋体" w:eastAsia="仿宋_GB2312" w:cs="仿宋_GB2312"/>
          <w:color w:val="000000"/>
          <w:spacing w:val="0"/>
          <w:sz w:val="32"/>
          <w:szCs w:val="32"/>
        </w:rPr>
        <w:t>高等院校、科研机构和社会组织开展数字阅读研究，促进阅读新技术、新载体、新设施的开发和应用。</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firstLine="640"/>
        <w:jc w:val="both"/>
        <w:textAlignment w:val="auto"/>
        <w:outlineLvl w:val="9"/>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eastAsia="zh-CN"/>
        </w:rPr>
        <w:t>鼓励出版发行单位创新技术手段，</w:t>
      </w:r>
      <w:r>
        <w:rPr>
          <w:rFonts w:hint="eastAsia" w:ascii="宋体" w:hAnsi="宋体" w:eastAsia="仿宋_GB2312" w:cs="仿宋_GB2312"/>
          <w:sz w:val="32"/>
          <w:szCs w:val="32"/>
          <w:lang w:val="en-US" w:eastAsia="zh-CN"/>
        </w:rPr>
        <w:t>开发应用多媒体阅读产品，</w:t>
      </w:r>
      <w:r>
        <w:rPr>
          <w:rFonts w:hint="eastAsia" w:ascii="宋体" w:hAnsi="宋体" w:eastAsia="仿宋_GB2312" w:cs="仿宋_GB2312"/>
          <w:i w:val="0"/>
          <w:iCs w:val="0"/>
          <w:sz w:val="32"/>
          <w:szCs w:val="32"/>
          <w:u w:val="none"/>
          <w:lang w:val="en-US" w:eastAsia="zh-CN"/>
        </w:rPr>
        <w:t>提供网络阅读、电子阅读和电视阅读等</w:t>
      </w:r>
      <w:r>
        <w:rPr>
          <w:rFonts w:hint="eastAsia" w:ascii="宋体" w:hAnsi="宋体" w:eastAsia="仿宋_GB2312" w:cs="仿宋_GB2312"/>
          <w:sz w:val="32"/>
          <w:szCs w:val="32"/>
          <w:lang w:val="en-US" w:eastAsia="zh-CN"/>
        </w:rPr>
        <w:t>数字阅读</w:t>
      </w:r>
      <w:r>
        <w:rPr>
          <w:rFonts w:hint="eastAsia" w:ascii="宋体" w:hAnsi="宋体" w:eastAsia="仿宋_GB2312" w:cs="仿宋_GB2312"/>
          <w:i w:val="0"/>
          <w:iCs w:val="0"/>
          <w:sz w:val="32"/>
          <w:szCs w:val="32"/>
          <w:u w:val="none"/>
          <w:lang w:val="en-US" w:eastAsia="zh-CN"/>
        </w:rPr>
        <w:t>资源</w:t>
      </w:r>
      <w:r>
        <w:rPr>
          <w:rFonts w:hint="eastAsia" w:ascii="宋体" w:hAnsi="宋体" w:eastAsia="仿宋_GB2312" w:cs="仿宋_GB2312"/>
          <w:sz w:val="32"/>
          <w:szCs w:val="32"/>
          <w:lang w:val="en-US" w:eastAsia="zh-CN"/>
        </w:rPr>
        <w:t>。</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firstLine="642"/>
        <w:jc w:val="both"/>
        <w:textAlignment w:val="auto"/>
        <w:outlineLvl w:val="9"/>
        <w:rPr>
          <w:rFonts w:hint="eastAsia" w:ascii="宋体" w:hAnsi="宋体" w:eastAsia="仿宋_GB2312" w:cs="仿宋_GB2312"/>
          <w:spacing w:val="0"/>
          <w:sz w:val="32"/>
          <w:szCs w:val="32"/>
        </w:rPr>
      </w:pPr>
      <w:r>
        <w:rPr>
          <w:rFonts w:hint="eastAsia" w:ascii="宋体" w:hAnsi="宋体" w:eastAsia="黑体" w:cs="黑体"/>
          <w:spacing w:val="0"/>
          <w:sz w:val="32"/>
          <w:szCs w:val="32"/>
          <w:lang w:eastAsia="zh-CN"/>
        </w:rPr>
        <w:t>第三十七条</w:t>
      </w:r>
      <w:r>
        <w:rPr>
          <w:rFonts w:hint="eastAsia" w:ascii="宋体" w:hAnsi="宋体" w:eastAsia="仿宋_GB2312" w:cs="仿宋_GB2312"/>
          <w:spacing w:val="0"/>
          <w:sz w:val="32"/>
          <w:szCs w:val="32"/>
          <w:lang w:val="en-US" w:eastAsia="zh-CN"/>
        </w:rPr>
        <w:t xml:space="preserve">  </w:t>
      </w:r>
      <w:r>
        <w:rPr>
          <w:rFonts w:hint="eastAsia" w:ascii="宋体" w:hAnsi="宋体" w:eastAsia="仿宋_GB2312" w:cs="仿宋_GB2312"/>
          <w:spacing w:val="0"/>
          <w:sz w:val="32"/>
          <w:szCs w:val="32"/>
        </w:rPr>
        <w:t>任何单位和个人不得擅自拆除全民阅读服务设施、出版物发行网点，不得擅自改变</w:t>
      </w:r>
      <w:r>
        <w:rPr>
          <w:rFonts w:hint="eastAsia" w:ascii="宋体" w:hAnsi="宋体" w:eastAsia="仿宋_GB2312" w:cs="仿宋_GB2312"/>
          <w:spacing w:val="0"/>
          <w:sz w:val="32"/>
          <w:szCs w:val="32"/>
          <w:lang w:eastAsia="zh-CN"/>
        </w:rPr>
        <w:t>其</w:t>
      </w:r>
      <w:r>
        <w:rPr>
          <w:rFonts w:hint="eastAsia" w:ascii="宋体" w:hAnsi="宋体" w:eastAsia="仿宋_GB2312" w:cs="仿宋_GB2312"/>
          <w:spacing w:val="0"/>
          <w:sz w:val="32"/>
          <w:szCs w:val="32"/>
        </w:rPr>
        <w:t>功能、用途或者妨碍其正常运行，不得侵占、挪用全民阅读服务设施、出版物发行网点，不得将</w:t>
      </w:r>
      <w:r>
        <w:rPr>
          <w:rFonts w:hint="eastAsia" w:ascii="宋体" w:hAnsi="宋体" w:eastAsia="仿宋_GB2312" w:cs="仿宋_GB2312"/>
          <w:spacing w:val="0"/>
          <w:sz w:val="32"/>
          <w:szCs w:val="32"/>
          <w:lang w:eastAsia="zh-CN"/>
        </w:rPr>
        <w:t>其</w:t>
      </w:r>
      <w:r>
        <w:rPr>
          <w:rFonts w:hint="eastAsia" w:ascii="宋体" w:hAnsi="宋体" w:eastAsia="仿宋_GB2312" w:cs="仿宋_GB2312"/>
          <w:spacing w:val="0"/>
          <w:sz w:val="32"/>
          <w:szCs w:val="32"/>
        </w:rPr>
        <w:t>用于与全民阅读服务无关的商业经营活动。</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firstLine="64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spacing w:val="0"/>
          <w:sz w:val="32"/>
          <w:szCs w:val="32"/>
        </w:rPr>
        <w:t>因城乡建设确需拆除全民阅读服务设施、出版物发行网点，或者改变其功能、用途的，应当依照</w:t>
      </w:r>
      <w:r>
        <w:rPr>
          <w:rFonts w:hint="eastAsia" w:ascii="宋体" w:hAnsi="宋体" w:eastAsia="仿宋_GB2312" w:cs="仿宋_GB2312"/>
          <w:spacing w:val="0"/>
          <w:sz w:val="32"/>
          <w:szCs w:val="32"/>
          <w:lang w:eastAsia="zh-CN"/>
        </w:rPr>
        <w:t>相关</w:t>
      </w:r>
      <w:r>
        <w:rPr>
          <w:rFonts w:hint="eastAsia" w:ascii="宋体" w:hAnsi="宋体" w:eastAsia="仿宋_GB2312" w:cs="仿宋_GB2312"/>
          <w:spacing w:val="0"/>
          <w:sz w:val="32"/>
          <w:szCs w:val="32"/>
        </w:rPr>
        <w:t>法律、行政法规的规定重建、改建，并坚持先建设后拆除或者建设拆除同时进行的原则。重建、改建的</w:t>
      </w:r>
      <w:r>
        <w:rPr>
          <w:rFonts w:hint="eastAsia" w:ascii="宋体" w:hAnsi="宋体" w:eastAsia="仿宋_GB2312" w:cs="仿宋_GB2312"/>
          <w:spacing w:val="0"/>
          <w:sz w:val="32"/>
          <w:szCs w:val="32"/>
          <w:lang w:eastAsia="zh-CN"/>
        </w:rPr>
        <w:t>相关</w:t>
      </w:r>
      <w:r>
        <w:rPr>
          <w:rFonts w:hint="eastAsia" w:ascii="宋体" w:hAnsi="宋体" w:eastAsia="仿宋_GB2312" w:cs="仿宋_GB2312"/>
          <w:spacing w:val="0"/>
          <w:sz w:val="32"/>
          <w:szCs w:val="32"/>
        </w:rPr>
        <w:t>设施配置标准、建筑面积等不得降低。</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right="0" w:rightChars="0"/>
        <w:jc w:val="both"/>
        <w:textAlignment w:val="auto"/>
        <w:outlineLvl w:val="9"/>
        <w:rPr>
          <w:rFonts w:hint="eastAsia" w:ascii="宋体" w:hAnsi="宋体" w:eastAsia="仿宋_GB2312" w:cs="仿宋_GB2312"/>
          <w:spacing w:val="0"/>
          <w:sz w:val="32"/>
          <w:szCs w:val="32"/>
        </w:rPr>
      </w:pP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jc w:val="center"/>
        <w:textAlignment w:val="auto"/>
        <w:outlineLvl w:val="9"/>
        <w:rPr>
          <w:rFonts w:hint="eastAsia" w:ascii="宋体" w:hAnsi="宋体" w:eastAsia="黑体" w:cs="黑体"/>
          <w:b/>
          <w:bCs/>
          <w:spacing w:val="0"/>
          <w:sz w:val="32"/>
          <w:szCs w:val="32"/>
        </w:rPr>
      </w:pPr>
      <w:r>
        <w:rPr>
          <w:rFonts w:hint="eastAsia" w:ascii="宋体" w:hAnsi="宋体" w:eastAsia="黑体" w:cs="黑体"/>
          <w:b w:val="0"/>
          <w:bCs/>
          <w:spacing w:val="0"/>
          <w:sz w:val="32"/>
          <w:szCs w:val="32"/>
          <w:lang w:eastAsia="zh-CN"/>
        </w:rPr>
        <w:t>第</w:t>
      </w:r>
      <w:r>
        <w:rPr>
          <w:rFonts w:hint="eastAsia" w:ascii="宋体" w:hAnsi="宋体" w:eastAsia="黑体" w:cs="黑体"/>
          <w:b w:val="0"/>
          <w:bCs/>
          <w:i w:val="0"/>
          <w:iCs w:val="0"/>
          <w:spacing w:val="0"/>
          <w:sz w:val="32"/>
          <w:szCs w:val="32"/>
          <w:u w:val="none" w:color="auto"/>
          <w:lang w:eastAsia="zh-CN"/>
        </w:rPr>
        <w:t>五</w:t>
      </w:r>
      <w:r>
        <w:rPr>
          <w:rFonts w:hint="eastAsia" w:ascii="宋体" w:hAnsi="宋体" w:eastAsia="黑体" w:cs="黑体"/>
          <w:b w:val="0"/>
          <w:bCs/>
          <w:spacing w:val="0"/>
          <w:sz w:val="32"/>
          <w:szCs w:val="32"/>
          <w:lang w:eastAsia="zh-CN"/>
        </w:rPr>
        <w:t>章</w:t>
      </w:r>
      <w:r>
        <w:rPr>
          <w:rFonts w:hint="eastAsia" w:ascii="宋体" w:hAnsi="宋体" w:eastAsia="黑体" w:cs="黑体"/>
          <w:b w:val="0"/>
          <w:bCs/>
          <w:spacing w:val="0"/>
          <w:sz w:val="32"/>
          <w:szCs w:val="32"/>
          <w:lang w:val="en-US" w:eastAsia="zh-CN"/>
        </w:rPr>
        <w:t xml:space="preserve">  </w:t>
      </w:r>
      <w:r>
        <w:rPr>
          <w:rFonts w:hint="eastAsia" w:ascii="宋体" w:hAnsi="宋体" w:eastAsia="黑体" w:cs="黑体"/>
          <w:b w:val="0"/>
          <w:bCs/>
          <w:spacing w:val="0"/>
          <w:sz w:val="32"/>
          <w:szCs w:val="32"/>
          <w:lang w:eastAsia="zh-CN"/>
        </w:rPr>
        <w:t>法律责任</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right="0" w:rightChars="0"/>
        <w:jc w:val="both"/>
        <w:textAlignment w:val="auto"/>
        <w:outlineLvl w:val="9"/>
        <w:rPr>
          <w:rFonts w:hint="eastAsia" w:ascii="宋体" w:hAnsi="宋体" w:eastAsia="仿宋_GB2312" w:cs="仿宋_GB2312"/>
          <w:b/>
          <w:bCs/>
          <w:spacing w:val="0"/>
          <w:sz w:val="32"/>
          <w:szCs w:val="32"/>
        </w:rPr>
      </w:pP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firstLine="632" w:firstLineChars="200"/>
        <w:jc w:val="both"/>
        <w:textAlignment w:val="auto"/>
        <w:outlineLvl w:val="9"/>
        <w:rPr>
          <w:rFonts w:hint="eastAsia" w:ascii="宋体" w:hAnsi="宋体" w:eastAsia="仿宋_GB2312" w:cs="仿宋_GB2312"/>
          <w:spacing w:val="0"/>
          <w:sz w:val="32"/>
          <w:szCs w:val="32"/>
        </w:rPr>
      </w:pPr>
      <w:r>
        <w:rPr>
          <w:rFonts w:hint="eastAsia" w:ascii="宋体" w:hAnsi="宋体" w:eastAsia="黑体" w:cs="黑体"/>
          <w:b w:val="0"/>
          <w:bCs/>
          <w:spacing w:val="0"/>
          <w:sz w:val="32"/>
          <w:szCs w:val="32"/>
          <w:lang w:val="en-US" w:eastAsia="zh-CN"/>
        </w:rPr>
        <w:t>第三十八条</w:t>
      </w:r>
      <w:r>
        <w:rPr>
          <w:rFonts w:hint="eastAsia" w:ascii="宋体" w:hAnsi="宋体" w:eastAsia="仿宋_GB2312" w:cs="仿宋_GB2312"/>
          <w:spacing w:val="0"/>
          <w:sz w:val="32"/>
          <w:szCs w:val="32"/>
          <w:lang w:val="en-US" w:eastAsia="zh-CN"/>
        </w:rPr>
        <w:t xml:space="preserve">  </w:t>
      </w:r>
      <w:r>
        <w:rPr>
          <w:rFonts w:hint="eastAsia" w:ascii="宋体" w:hAnsi="宋体" w:eastAsia="仿宋_GB2312" w:cs="仿宋_GB2312"/>
          <w:spacing w:val="0"/>
          <w:sz w:val="32"/>
          <w:szCs w:val="32"/>
        </w:rPr>
        <w:t>各级人民政府</w:t>
      </w:r>
      <w:r>
        <w:rPr>
          <w:rFonts w:hint="eastAsia" w:ascii="宋体" w:hAnsi="宋体" w:eastAsia="仿宋_GB2312" w:cs="仿宋_GB2312"/>
          <w:spacing w:val="0"/>
          <w:sz w:val="32"/>
          <w:szCs w:val="32"/>
          <w:lang w:eastAsia="zh-CN"/>
        </w:rPr>
        <w:t>及其有关部门未依法</w:t>
      </w:r>
      <w:r>
        <w:rPr>
          <w:rFonts w:hint="eastAsia" w:ascii="宋体" w:hAnsi="宋体" w:eastAsia="仿宋_GB2312" w:cs="仿宋_GB2312"/>
          <w:spacing w:val="0"/>
          <w:sz w:val="32"/>
          <w:szCs w:val="32"/>
        </w:rPr>
        <w:t>履行本条例所规定职责的，由</w:t>
      </w:r>
      <w:r>
        <w:rPr>
          <w:rFonts w:hint="eastAsia" w:ascii="宋体" w:hAnsi="宋体" w:eastAsia="仿宋_GB2312" w:cs="仿宋_GB2312"/>
          <w:spacing w:val="0"/>
          <w:sz w:val="32"/>
          <w:szCs w:val="32"/>
          <w:lang w:eastAsia="zh-CN"/>
        </w:rPr>
        <w:t>有关机关</w:t>
      </w:r>
      <w:r>
        <w:rPr>
          <w:rFonts w:hint="eastAsia" w:ascii="宋体" w:hAnsi="宋体" w:eastAsia="仿宋_GB2312" w:cs="仿宋_GB2312"/>
          <w:spacing w:val="0"/>
          <w:sz w:val="32"/>
          <w:szCs w:val="32"/>
        </w:rPr>
        <w:t>责令</w:t>
      </w:r>
      <w:r>
        <w:rPr>
          <w:rFonts w:hint="eastAsia" w:ascii="宋体" w:hAnsi="宋体" w:eastAsia="仿宋_GB2312" w:cs="仿宋_GB2312"/>
          <w:spacing w:val="0"/>
          <w:sz w:val="32"/>
          <w:szCs w:val="32"/>
          <w:lang w:eastAsia="zh-CN"/>
        </w:rPr>
        <w:t>限期</w:t>
      </w:r>
      <w:r>
        <w:rPr>
          <w:rFonts w:hint="eastAsia" w:ascii="宋体" w:hAnsi="宋体" w:eastAsia="仿宋_GB2312" w:cs="仿宋_GB2312"/>
          <w:spacing w:val="0"/>
          <w:sz w:val="32"/>
          <w:szCs w:val="32"/>
        </w:rPr>
        <w:t>改正；</w:t>
      </w:r>
      <w:r>
        <w:rPr>
          <w:rFonts w:hint="eastAsia" w:ascii="宋体" w:hAnsi="宋体" w:eastAsia="仿宋_GB2312" w:cs="仿宋_GB2312"/>
          <w:spacing w:val="0"/>
          <w:sz w:val="32"/>
          <w:szCs w:val="32"/>
          <w:lang w:eastAsia="zh-CN"/>
        </w:rPr>
        <w:t>情节严重</w:t>
      </w:r>
      <w:r>
        <w:rPr>
          <w:rFonts w:hint="eastAsia" w:ascii="宋体" w:hAnsi="宋体" w:eastAsia="仿宋_GB2312" w:cs="仿宋_GB2312"/>
          <w:spacing w:val="0"/>
          <w:sz w:val="32"/>
          <w:szCs w:val="32"/>
        </w:rPr>
        <w:t>的，对</w:t>
      </w:r>
      <w:r>
        <w:rPr>
          <w:rFonts w:hint="eastAsia" w:ascii="宋体" w:hAnsi="宋体" w:eastAsia="仿宋_GB2312" w:cs="仿宋_GB2312"/>
          <w:spacing w:val="0"/>
          <w:sz w:val="32"/>
          <w:szCs w:val="32"/>
          <w:lang w:eastAsia="zh-CN"/>
        </w:rPr>
        <w:t>直接负责的主管人员和其他直接责任人员</w:t>
      </w:r>
      <w:r>
        <w:rPr>
          <w:rFonts w:hint="eastAsia" w:ascii="宋体" w:hAnsi="宋体" w:eastAsia="仿宋_GB2312" w:cs="仿宋_GB2312"/>
          <w:spacing w:val="0"/>
          <w:sz w:val="32"/>
          <w:szCs w:val="32"/>
        </w:rPr>
        <w:t>依法给予处分。</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firstLine="640"/>
        <w:jc w:val="both"/>
        <w:textAlignment w:val="auto"/>
        <w:outlineLvl w:val="9"/>
        <w:rPr>
          <w:rFonts w:hint="eastAsia" w:ascii="宋体" w:hAnsi="宋体" w:eastAsia="仿宋_GB2312" w:cs="仿宋_GB2312"/>
          <w:spacing w:val="0"/>
          <w:sz w:val="32"/>
          <w:szCs w:val="32"/>
          <w:lang w:eastAsia="zh-CN"/>
        </w:rPr>
      </w:pPr>
      <w:r>
        <w:rPr>
          <w:rFonts w:hint="eastAsia" w:ascii="宋体" w:hAnsi="宋体" w:eastAsia="黑体" w:cs="黑体"/>
          <w:b w:val="0"/>
          <w:bCs/>
          <w:spacing w:val="0"/>
          <w:sz w:val="32"/>
          <w:szCs w:val="32"/>
          <w:lang w:val="en-US" w:eastAsia="zh-CN"/>
        </w:rPr>
        <w:t>第三十九条</w:t>
      </w:r>
      <w:r>
        <w:rPr>
          <w:rFonts w:hint="eastAsia" w:ascii="宋体" w:hAnsi="宋体" w:eastAsia="仿宋_GB2312" w:cs="仿宋_GB2312"/>
          <w:spacing w:val="0"/>
          <w:sz w:val="32"/>
          <w:szCs w:val="32"/>
          <w:lang w:val="en-US" w:eastAsia="zh-CN"/>
        </w:rPr>
        <w:t xml:space="preserve">  </w:t>
      </w:r>
      <w:r>
        <w:rPr>
          <w:rFonts w:hint="eastAsia" w:ascii="宋体" w:hAnsi="宋体" w:eastAsia="仿宋_GB2312" w:cs="仿宋_GB2312"/>
          <w:spacing w:val="0"/>
          <w:sz w:val="32"/>
          <w:szCs w:val="32"/>
        </w:rPr>
        <w:t>各级人民政府</w:t>
      </w:r>
      <w:r>
        <w:rPr>
          <w:rFonts w:hint="eastAsia" w:ascii="宋体" w:hAnsi="宋体" w:eastAsia="仿宋_GB2312" w:cs="仿宋_GB2312"/>
          <w:spacing w:val="0"/>
          <w:sz w:val="32"/>
          <w:szCs w:val="32"/>
          <w:lang w:eastAsia="zh-CN"/>
        </w:rPr>
        <w:t>及其有关部门，有下列行为之一的，由有关机关责令限期改正；情节严重的，对直接负责的主管人员和其他直接责任人员依法给予处分：</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firstLine="640"/>
        <w:jc w:val="both"/>
        <w:textAlignment w:val="auto"/>
        <w:outlineLvl w:val="9"/>
        <w:rPr>
          <w:rFonts w:hint="eastAsia" w:ascii="宋体" w:hAnsi="宋体" w:eastAsia="仿宋_GB2312" w:cs="仿宋_GB2312"/>
          <w:spacing w:val="0"/>
          <w:sz w:val="32"/>
          <w:szCs w:val="32"/>
          <w:lang w:eastAsia="zh-CN"/>
        </w:rPr>
      </w:pPr>
      <w:r>
        <w:rPr>
          <w:rFonts w:hint="eastAsia" w:ascii="宋体" w:hAnsi="宋体" w:eastAsia="仿宋_GB2312" w:cs="仿宋_GB2312"/>
          <w:spacing w:val="0"/>
          <w:sz w:val="32"/>
          <w:szCs w:val="32"/>
          <w:lang w:eastAsia="zh-CN"/>
        </w:rPr>
        <w:t>（一）侵占、挪用全民阅读资产、资金的；</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firstLine="640"/>
        <w:jc w:val="both"/>
        <w:textAlignment w:val="auto"/>
        <w:outlineLvl w:val="9"/>
        <w:rPr>
          <w:rFonts w:hint="eastAsia" w:ascii="宋体" w:hAnsi="宋体" w:eastAsia="仿宋_GB2312" w:cs="仿宋_GB2312"/>
          <w:spacing w:val="0"/>
          <w:sz w:val="32"/>
          <w:szCs w:val="32"/>
          <w:lang w:eastAsia="zh-CN"/>
        </w:rPr>
      </w:pPr>
      <w:r>
        <w:rPr>
          <w:rFonts w:hint="eastAsia" w:ascii="宋体" w:hAnsi="宋体" w:eastAsia="仿宋_GB2312" w:cs="仿宋_GB2312"/>
          <w:spacing w:val="0"/>
          <w:sz w:val="32"/>
          <w:szCs w:val="32"/>
          <w:lang w:eastAsia="zh-CN"/>
        </w:rPr>
        <w:t>（二）擅自拆除、侵占、挪用全民阅读设施，或者改变其功能、用途，或者妨碍其正常运行的；</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firstLine="640"/>
        <w:jc w:val="both"/>
        <w:textAlignment w:val="auto"/>
        <w:outlineLvl w:val="9"/>
        <w:rPr>
          <w:rFonts w:hint="eastAsia" w:ascii="宋体" w:hAnsi="宋体" w:eastAsia="仿宋_GB2312" w:cs="仿宋_GB2312"/>
          <w:spacing w:val="0"/>
          <w:sz w:val="32"/>
          <w:szCs w:val="32"/>
          <w:lang w:eastAsia="zh-CN"/>
        </w:rPr>
      </w:pPr>
      <w:r>
        <w:rPr>
          <w:rFonts w:hint="eastAsia" w:ascii="宋体" w:hAnsi="宋体" w:eastAsia="仿宋_GB2312" w:cs="仿宋_GB2312"/>
          <w:spacing w:val="0"/>
          <w:sz w:val="32"/>
          <w:szCs w:val="32"/>
          <w:lang w:eastAsia="zh-CN"/>
        </w:rPr>
        <w:t>（三）未依照本条例规定重建全民阅读设施的；</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firstLine="640"/>
        <w:jc w:val="both"/>
        <w:textAlignment w:val="auto"/>
        <w:outlineLvl w:val="9"/>
        <w:rPr>
          <w:rFonts w:hint="eastAsia" w:ascii="宋体" w:hAnsi="宋体" w:eastAsia="仿宋_GB2312" w:cs="仿宋_GB2312"/>
          <w:spacing w:val="0"/>
          <w:sz w:val="32"/>
          <w:szCs w:val="32"/>
          <w:lang w:eastAsia="zh-CN"/>
        </w:rPr>
      </w:pPr>
      <w:r>
        <w:rPr>
          <w:rFonts w:hint="eastAsia" w:ascii="宋体" w:hAnsi="宋体" w:eastAsia="仿宋_GB2312" w:cs="仿宋_GB2312"/>
          <w:spacing w:val="0"/>
          <w:sz w:val="32"/>
          <w:szCs w:val="32"/>
          <w:lang w:eastAsia="zh-CN"/>
        </w:rPr>
        <w:t>（四）滥用职权、玩忽职守、徇私舞弊的。</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jc w:val="both"/>
        <w:textAlignment w:val="auto"/>
        <w:outlineLvl w:val="9"/>
        <w:rPr>
          <w:rFonts w:hint="eastAsia" w:ascii="宋体" w:hAnsi="宋体" w:eastAsia="仿宋_GB2312" w:cs="仿宋_GB2312"/>
          <w:b/>
          <w:spacing w:val="0"/>
          <w:sz w:val="32"/>
          <w:szCs w:val="32"/>
        </w:rPr>
      </w:pPr>
      <w:r>
        <w:rPr>
          <w:rFonts w:hint="eastAsia" w:ascii="宋体" w:hAnsi="宋体" w:eastAsia="仿宋_GB2312" w:cs="仿宋_GB2312"/>
          <w:spacing w:val="0"/>
          <w:sz w:val="32"/>
          <w:szCs w:val="32"/>
          <w:lang w:val="en-US" w:eastAsia="zh-CN"/>
        </w:rPr>
        <w:t xml:space="preserve">    </w:t>
      </w:r>
      <w:r>
        <w:rPr>
          <w:rFonts w:hint="eastAsia" w:ascii="宋体" w:hAnsi="宋体" w:eastAsia="黑体" w:cs="黑体"/>
          <w:b w:val="0"/>
          <w:bCs/>
          <w:spacing w:val="0"/>
          <w:sz w:val="32"/>
          <w:szCs w:val="32"/>
          <w:lang w:val="en-US" w:eastAsia="zh-CN"/>
        </w:rPr>
        <w:t>第四十条</w:t>
      </w:r>
      <w:r>
        <w:rPr>
          <w:rFonts w:hint="eastAsia" w:ascii="宋体" w:hAnsi="宋体" w:eastAsia="仿宋_GB2312" w:cs="仿宋_GB2312"/>
          <w:spacing w:val="0"/>
          <w:sz w:val="32"/>
          <w:szCs w:val="32"/>
          <w:lang w:val="en-US" w:eastAsia="zh-CN"/>
        </w:rPr>
        <w:t xml:space="preserve">  </w:t>
      </w:r>
      <w:r>
        <w:rPr>
          <w:rFonts w:hint="eastAsia" w:ascii="宋体" w:hAnsi="宋体" w:eastAsia="仿宋_GB2312" w:cs="仿宋_GB2312"/>
          <w:spacing w:val="0"/>
          <w:sz w:val="32"/>
          <w:szCs w:val="32"/>
        </w:rPr>
        <w:t>全民阅读服务设施管理单位有下列</w:t>
      </w:r>
      <w:r>
        <w:rPr>
          <w:rFonts w:hint="eastAsia" w:ascii="宋体" w:hAnsi="宋体" w:eastAsia="仿宋_GB2312" w:cs="仿宋_GB2312"/>
          <w:spacing w:val="0"/>
          <w:sz w:val="32"/>
          <w:szCs w:val="32"/>
          <w:lang w:eastAsia="zh-CN"/>
        </w:rPr>
        <w:t>行为</w:t>
      </w:r>
      <w:r>
        <w:rPr>
          <w:rFonts w:hint="eastAsia" w:ascii="宋体" w:hAnsi="宋体" w:eastAsia="仿宋_GB2312" w:cs="仿宋_GB2312"/>
          <w:spacing w:val="0"/>
          <w:sz w:val="32"/>
          <w:szCs w:val="32"/>
        </w:rPr>
        <w:t>之一的，由</w:t>
      </w:r>
      <w:r>
        <w:rPr>
          <w:rFonts w:hint="eastAsia" w:ascii="宋体" w:hAnsi="宋体" w:eastAsia="仿宋_GB2312" w:cs="仿宋_GB2312"/>
          <w:spacing w:val="0"/>
          <w:sz w:val="32"/>
          <w:szCs w:val="32"/>
          <w:lang w:eastAsia="zh-CN"/>
        </w:rPr>
        <w:t>其主管部门</w:t>
      </w:r>
      <w:r>
        <w:rPr>
          <w:rFonts w:hint="eastAsia" w:ascii="宋体" w:hAnsi="宋体" w:eastAsia="仿宋_GB2312" w:cs="仿宋_GB2312"/>
          <w:spacing w:val="0"/>
          <w:sz w:val="32"/>
          <w:szCs w:val="32"/>
        </w:rPr>
        <w:t>责令</w:t>
      </w:r>
      <w:r>
        <w:rPr>
          <w:rFonts w:hint="eastAsia" w:ascii="宋体" w:hAnsi="宋体" w:eastAsia="仿宋_GB2312" w:cs="仿宋_GB2312"/>
          <w:spacing w:val="0"/>
          <w:sz w:val="32"/>
          <w:szCs w:val="32"/>
          <w:lang w:eastAsia="zh-CN"/>
        </w:rPr>
        <w:t>限期</w:t>
      </w:r>
      <w:r>
        <w:rPr>
          <w:rFonts w:hint="eastAsia" w:ascii="宋体" w:hAnsi="宋体" w:eastAsia="仿宋_GB2312" w:cs="仿宋_GB2312"/>
          <w:spacing w:val="0"/>
          <w:sz w:val="32"/>
          <w:szCs w:val="32"/>
        </w:rPr>
        <w:t>改正；逾期不改正、造成严重后果的，</w:t>
      </w:r>
      <w:r>
        <w:rPr>
          <w:rFonts w:hint="eastAsia" w:ascii="宋体" w:hAnsi="宋体" w:eastAsia="仿宋_GB2312" w:cs="仿宋_GB2312"/>
          <w:spacing w:val="0"/>
          <w:sz w:val="32"/>
          <w:szCs w:val="32"/>
          <w:lang w:eastAsia="zh-CN"/>
        </w:rPr>
        <w:t>对直接负责的主管人员和其他直接责任人员</w:t>
      </w:r>
      <w:r>
        <w:rPr>
          <w:rFonts w:hint="eastAsia" w:ascii="宋体" w:hAnsi="宋体" w:eastAsia="仿宋_GB2312" w:cs="仿宋_GB2312"/>
          <w:spacing w:val="0"/>
          <w:sz w:val="32"/>
          <w:szCs w:val="32"/>
        </w:rPr>
        <w:t>，依法给予处分：</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right="0" w:rightChars="0" w:firstLine="632" w:firstLineChars="200"/>
        <w:jc w:val="both"/>
        <w:textAlignment w:val="auto"/>
        <w:outlineLvl w:val="9"/>
        <w:rPr>
          <w:rFonts w:hint="eastAsia" w:ascii="宋体" w:hAnsi="宋体" w:eastAsia="仿宋_GB2312" w:cs="仿宋_GB2312"/>
          <w:spacing w:val="0"/>
          <w:sz w:val="32"/>
          <w:szCs w:val="32"/>
        </w:rPr>
      </w:pPr>
      <w:r>
        <w:rPr>
          <w:rFonts w:hint="eastAsia" w:ascii="宋体" w:hAnsi="宋体" w:eastAsia="仿宋_GB2312" w:cs="仿宋_GB2312"/>
          <w:spacing w:val="0"/>
          <w:sz w:val="32"/>
          <w:szCs w:val="32"/>
          <w:lang w:eastAsia="zh-CN"/>
        </w:rPr>
        <w:t>（一）</w:t>
      </w:r>
      <w:r>
        <w:rPr>
          <w:rFonts w:hint="eastAsia" w:ascii="宋体" w:hAnsi="宋体" w:eastAsia="仿宋_GB2312" w:cs="仿宋_GB2312"/>
          <w:spacing w:val="0"/>
          <w:sz w:val="32"/>
          <w:szCs w:val="32"/>
        </w:rPr>
        <w:t>挪用全民阅读工作经费、</w:t>
      </w:r>
      <w:r>
        <w:rPr>
          <w:rFonts w:hint="eastAsia" w:ascii="宋体" w:hAnsi="宋体" w:eastAsia="仿宋_GB2312" w:cs="仿宋_GB2312"/>
          <w:spacing w:val="0"/>
          <w:sz w:val="32"/>
          <w:szCs w:val="32"/>
          <w:lang w:eastAsia="zh-CN"/>
        </w:rPr>
        <w:t>资</w:t>
      </w:r>
      <w:r>
        <w:rPr>
          <w:rFonts w:hint="eastAsia" w:ascii="宋体" w:hAnsi="宋体" w:eastAsia="仿宋_GB2312" w:cs="仿宋_GB2312"/>
          <w:spacing w:val="0"/>
          <w:sz w:val="32"/>
          <w:szCs w:val="32"/>
        </w:rPr>
        <w:t>金的</w:t>
      </w:r>
      <w:r>
        <w:rPr>
          <w:rFonts w:hint="eastAsia" w:ascii="宋体" w:hAnsi="宋体" w:eastAsia="仿宋_GB2312" w:cs="仿宋_GB2312"/>
          <w:spacing w:val="0"/>
          <w:sz w:val="32"/>
          <w:szCs w:val="32"/>
          <w:lang w:eastAsia="zh-CN"/>
        </w:rPr>
        <w:t>；</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right="0" w:rightChars="0" w:firstLine="632" w:firstLineChars="200"/>
        <w:jc w:val="both"/>
        <w:textAlignment w:val="auto"/>
        <w:outlineLvl w:val="9"/>
        <w:rPr>
          <w:rFonts w:hint="eastAsia" w:ascii="宋体" w:hAnsi="宋体" w:eastAsia="仿宋_GB2312" w:cs="仿宋_GB2312"/>
          <w:spacing w:val="0"/>
          <w:sz w:val="32"/>
          <w:szCs w:val="32"/>
        </w:rPr>
      </w:pPr>
      <w:r>
        <w:rPr>
          <w:rFonts w:hint="eastAsia" w:ascii="宋体" w:hAnsi="宋体" w:eastAsia="仿宋_GB2312" w:cs="仿宋_GB2312"/>
          <w:spacing w:val="0"/>
          <w:sz w:val="32"/>
          <w:szCs w:val="32"/>
          <w:lang w:eastAsia="zh-CN"/>
        </w:rPr>
        <w:t>（二）未</w:t>
      </w:r>
      <w:r>
        <w:rPr>
          <w:rFonts w:hint="eastAsia" w:ascii="宋体" w:hAnsi="宋体" w:eastAsia="仿宋_GB2312" w:cs="仿宋_GB2312"/>
          <w:spacing w:val="0"/>
          <w:sz w:val="32"/>
          <w:szCs w:val="32"/>
        </w:rPr>
        <w:t>制定服务</w:t>
      </w:r>
      <w:r>
        <w:rPr>
          <w:rFonts w:hint="eastAsia" w:ascii="宋体" w:hAnsi="宋体" w:eastAsia="仿宋_GB2312" w:cs="仿宋_GB2312"/>
          <w:spacing w:val="0"/>
          <w:sz w:val="32"/>
          <w:szCs w:val="32"/>
          <w:lang w:eastAsia="zh-CN"/>
        </w:rPr>
        <w:t>管理制度</w:t>
      </w:r>
      <w:r>
        <w:rPr>
          <w:rFonts w:hint="eastAsia" w:ascii="宋体" w:hAnsi="宋体" w:eastAsia="仿宋_GB2312" w:cs="仿宋_GB2312"/>
          <w:i w:val="0"/>
          <w:iCs w:val="0"/>
          <w:spacing w:val="0"/>
          <w:sz w:val="32"/>
          <w:szCs w:val="32"/>
          <w:u w:val="none" w:color="auto"/>
          <w:lang w:eastAsia="zh-CN"/>
        </w:rPr>
        <w:t>，</w:t>
      </w:r>
      <w:r>
        <w:rPr>
          <w:rFonts w:hint="eastAsia" w:ascii="宋体" w:hAnsi="宋体" w:eastAsia="仿宋_GB2312" w:cs="仿宋_GB2312"/>
          <w:spacing w:val="0"/>
          <w:sz w:val="32"/>
          <w:szCs w:val="32"/>
          <w:lang w:eastAsia="zh-CN"/>
        </w:rPr>
        <w:t>未</w:t>
      </w:r>
      <w:r>
        <w:rPr>
          <w:rFonts w:hint="eastAsia" w:ascii="宋体" w:hAnsi="宋体" w:eastAsia="仿宋_GB2312" w:cs="仿宋_GB2312"/>
          <w:spacing w:val="0"/>
          <w:sz w:val="32"/>
          <w:szCs w:val="32"/>
        </w:rPr>
        <w:t>按照规定标准</w:t>
      </w:r>
      <w:r>
        <w:rPr>
          <w:rFonts w:hint="eastAsia" w:ascii="宋体" w:hAnsi="宋体" w:eastAsia="仿宋_GB2312" w:cs="仿宋_GB2312"/>
          <w:spacing w:val="0"/>
          <w:sz w:val="32"/>
          <w:szCs w:val="32"/>
          <w:lang w:eastAsia="zh-CN"/>
        </w:rPr>
        <w:t>、时间</w:t>
      </w:r>
      <w:r>
        <w:rPr>
          <w:rFonts w:hint="eastAsia" w:ascii="宋体" w:hAnsi="宋体" w:eastAsia="仿宋_GB2312" w:cs="仿宋_GB2312"/>
          <w:spacing w:val="0"/>
          <w:sz w:val="32"/>
          <w:szCs w:val="32"/>
        </w:rPr>
        <w:t>向公众开放的</w:t>
      </w:r>
      <w:r>
        <w:rPr>
          <w:rFonts w:hint="eastAsia" w:ascii="宋体" w:hAnsi="宋体" w:eastAsia="仿宋_GB2312" w:cs="仿宋_GB2312"/>
          <w:spacing w:val="0"/>
          <w:sz w:val="32"/>
          <w:szCs w:val="32"/>
          <w:lang w:eastAsia="zh-CN"/>
        </w:rPr>
        <w:t>；</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right="0" w:rightChars="0" w:firstLine="632" w:firstLineChars="200"/>
        <w:jc w:val="both"/>
        <w:textAlignment w:val="auto"/>
        <w:outlineLvl w:val="9"/>
        <w:rPr>
          <w:rFonts w:hint="eastAsia" w:ascii="宋体" w:hAnsi="宋体" w:eastAsia="仿宋_GB2312" w:cs="仿宋_GB2312"/>
          <w:spacing w:val="0"/>
          <w:sz w:val="32"/>
          <w:szCs w:val="32"/>
        </w:rPr>
      </w:pPr>
      <w:r>
        <w:rPr>
          <w:rFonts w:hint="eastAsia" w:ascii="宋体" w:hAnsi="宋体" w:eastAsia="仿宋_GB2312" w:cs="仿宋_GB2312"/>
          <w:spacing w:val="0"/>
          <w:sz w:val="32"/>
          <w:szCs w:val="32"/>
          <w:lang w:eastAsia="zh-CN"/>
        </w:rPr>
        <w:t>（三）</w:t>
      </w:r>
      <w:r>
        <w:rPr>
          <w:rFonts w:hint="eastAsia" w:ascii="宋体" w:hAnsi="宋体" w:eastAsia="仿宋_GB2312" w:cs="仿宋_GB2312"/>
          <w:i w:val="0"/>
          <w:iCs w:val="0"/>
          <w:spacing w:val="0"/>
          <w:sz w:val="32"/>
          <w:szCs w:val="32"/>
          <w:u w:val="none" w:color="auto"/>
          <w:lang w:eastAsia="zh-CN"/>
        </w:rPr>
        <w:t>因管理不善造成损失的</w:t>
      </w:r>
      <w:r>
        <w:rPr>
          <w:rFonts w:hint="eastAsia" w:ascii="宋体" w:hAnsi="宋体" w:eastAsia="仿宋_GB2312" w:cs="仿宋_GB2312"/>
          <w:spacing w:val="0"/>
          <w:sz w:val="32"/>
          <w:szCs w:val="32"/>
        </w:rPr>
        <w:t>。</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right="0" w:rightChars="0" w:firstLine="0" w:firstLineChars="0"/>
        <w:jc w:val="both"/>
        <w:textAlignment w:val="auto"/>
        <w:outlineLvl w:val="9"/>
        <w:rPr>
          <w:rFonts w:hint="eastAsia" w:ascii="宋体" w:hAnsi="宋体" w:eastAsia="仿宋_GB2312" w:cs="仿宋_GB2312"/>
          <w:sz w:val="32"/>
          <w:szCs w:val="32"/>
          <w:lang w:eastAsia="zh-CN"/>
        </w:rPr>
      </w:pPr>
      <w:r>
        <w:rPr>
          <w:rFonts w:hint="eastAsia" w:ascii="宋体" w:hAnsi="宋体" w:eastAsia="仿宋_GB2312" w:cs="仿宋_GB2312"/>
          <w:spacing w:val="0"/>
          <w:sz w:val="32"/>
          <w:szCs w:val="32"/>
          <w:lang w:val="en-US" w:eastAsia="zh-CN"/>
        </w:rPr>
        <w:t xml:space="preserve">   </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jc w:val="center"/>
        <w:textAlignment w:val="auto"/>
        <w:outlineLvl w:val="9"/>
        <w:rPr>
          <w:rFonts w:hint="eastAsia" w:ascii="宋体" w:hAnsi="宋体" w:eastAsia="仿宋_GB2312" w:cs="仿宋_GB2312"/>
          <w:b w:val="0"/>
          <w:bCs/>
          <w:spacing w:val="0"/>
          <w:sz w:val="32"/>
          <w:szCs w:val="32"/>
        </w:rPr>
      </w:pPr>
      <w:r>
        <w:rPr>
          <w:rFonts w:hint="eastAsia" w:ascii="宋体" w:hAnsi="宋体" w:eastAsia="黑体" w:cs="黑体"/>
          <w:b w:val="0"/>
          <w:bCs/>
          <w:spacing w:val="0"/>
          <w:sz w:val="32"/>
          <w:szCs w:val="32"/>
        </w:rPr>
        <w:t>第</w:t>
      </w:r>
      <w:r>
        <w:rPr>
          <w:rFonts w:hint="eastAsia" w:ascii="宋体" w:hAnsi="宋体" w:eastAsia="黑体" w:cs="黑体"/>
          <w:b w:val="0"/>
          <w:bCs/>
          <w:i w:val="0"/>
          <w:iCs w:val="0"/>
          <w:spacing w:val="0"/>
          <w:sz w:val="32"/>
          <w:szCs w:val="32"/>
          <w:u w:val="none" w:color="auto"/>
          <w:lang w:eastAsia="zh-CN"/>
        </w:rPr>
        <w:t>六</w:t>
      </w:r>
      <w:r>
        <w:rPr>
          <w:rFonts w:hint="eastAsia" w:ascii="宋体" w:hAnsi="宋体" w:eastAsia="黑体" w:cs="黑体"/>
          <w:b w:val="0"/>
          <w:bCs/>
          <w:spacing w:val="0"/>
          <w:sz w:val="32"/>
          <w:szCs w:val="32"/>
        </w:rPr>
        <w:t>章  附则</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jc w:val="center"/>
        <w:textAlignment w:val="auto"/>
        <w:outlineLvl w:val="9"/>
        <w:rPr>
          <w:rFonts w:hint="eastAsia" w:ascii="宋体" w:hAnsi="宋体" w:eastAsia="仿宋_GB2312" w:cs="仿宋_GB2312"/>
          <w:b w:val="0"/>
          <w:bCs/>
          <w:spacing w:val="0"/>
          <w:sz w:val="32"/>
          <w:szCs w:val="32"/>
        </w:rPr>
      </w:pP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138" w:right="0" w:rightChars="0" w:firstLine="640"/>
        <w:jc w:val="both"/>
        <w:textAlignment w:val="auto"/>
        <w:outlineLvl w:val="9"/>
        <w:rPr>
          <w:rFonts w:hint="eastAsia" w:ascii="宋体" w:hAnsi="宋体" w:eastAsia="仿宋_GB2312" w:cs="仿宋_GB2312"/>
          <w:b w:val="0"/>
          <w:bCs/>
          <w:spacing w:val="0"/>
          <w:sz w:val="32"/>
          <w:szCs w:val="32"/>
          <w:lang w:val="en-US" w:eastAsia="zh-CN"/>
        </w:rPr>
      </w:pPr>
      <w:r>
        <w:rPr>
          <w:rFonts w:hint="eastAsia" w:ascii="宋体" w:hAnsi="宋体" w:eastAsia="黑体" w:cs="黑体"/>
          <w:b w:val="0"/>
          <w:bCs/>
          <w:spacing w:val="0"/>
          <w:sz w:val="32"/>
          <w:szCs w:val="32"/>
          <w:lang w:val="en-US" w:eastAsia="zh-CN"/>
        </w:rPr>
        <w:t>第四十一条</w:t>
      </w:r>
      <w:r>
        <w:rPr>
          <w:rFonts w:hint="eastAsia" w:ascii="宋体" w:hAnsi="宋体" w:eastAsia="仿宋_GB2312" w:cs="仿宋_GB2312"/>
          <w:b w:val="0"/>
          <w:bCs/>
          <w:spacing w:val="0"/>
          <w:sz w:val="32"/>
          <w:szCs w:val="32"/>
          <w:lang w:val="en-US" w:eastAsia="zh-CN"/>
        </w:rPr>
        <w:t xml:space="preserve">  本条例所称的全民阅读服务，是指由政府主导、社会力量参与，以满足公民基本阅读需求为主要目的而提供的阅读服务设施、阅读产品、阅读活动以及其他相关服务。</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138" w:right="0" w:rightChars="0" w:firstLine="640"/>
        <w:jc w:val="both"/>
        <w:textAlignment w:val="auto"/>
        <w:outlineLvl w:val="9"/>
        <w:rPr>
          <w:rFonts w:hint="eastAsia" w:ascii="宋体" w:hAnsi="宋体" w:eastAsia="仿宋_GB2312" w:cs="仿宋_GB2312"/>
          <w:spacing w:val="0"/>
          <w:sz w:val="32"/>
          <w:szCs w:val="32"/>
        </w:rPr>
      </w:pPr>
      <w:r>
        <w:rPr>
          <w:rFonts w:hint="eastAsia" w:ascii="宋体" w:hAnsi="宋体" w:eastAsia="仿宋_GB2312" w:cs="仿宋_GB2312"/>
          <w:b w:val="0"/>
          <w:spacing w:val="0"/>
          <w:sz w:val="32"/>
          <w:szCs w:val="32"/>
        </w:rPr>
        <w:t>本条例所称的全民阅读服务设施，是指各级人民政府或</w:t>
      </w:r>
      <w:r>
        <w:rPr>
          <w:rFonts w:hint="eastAsia" w:ascii="宋体" w:hAnsi="宋体" w:eastAsia="仿宋_GB2312" w:cs="仿宋_GB2312"/>
          <w:b w:val="0"/>
          <w:spacing w:val="0"/>
          <w:sz w:val="32"/>
          <w:szCs w:val="32"/>
          <w:lang w:eastAsia="zh-CN"/>
        </w:rPr>
        <w:t>者</w:t>
      </w:r>
      <w:r>
        <w:rPr>
          <w:rFonts w:hint="eastAsia" w:ascii="宋体" w:hAnsi="宋体" w:eastAsia="仿宋_GB2312" w:cs="仿宋_GB2312"/>
          <w:b w:val="0"/>
          <w:spacing w:val="0"/>
          <w:sz w:val="32"/>
          <w:szCs w:val="32"/>
        </w:rPr>
        <w:t>社会力量举办的，向公众开放并提供阅读服务的</w:t>
      </w:r>
      <w:r>
        <w:rPr>
          <w:rFonts w:hint="eastAsia" w:ascii="宋体" w:hAnsi="宋体" w:eastAsia="仿宋_GB2312" w:cs="仿宋_GB2312"/>
          <w:spacing w:val="0"/>
          <w:sz w:val="32"/>
          <w:szCs w:val="32"/>
        </w:rPr>
        <w:t>公共图书馆、</w:t>
      </w:r>
      <w:r>
        <w:rPr>
          <w:rFonts w:hint="eastAsia" w:ascii="宋体" w:hAnsi="宋体" w:eastAsia="仿宋_GB2312" w:cs="仿宋_GB2312"/>
          <w:spacing w:val="0"/>
          <w:sz w:val="32"/>
          <w:szCs w:val="32"/>
          <w:lang w:eastAsia="zh-CN"/>
        </w:rPr>
        <w:t>青少年宫、妇女儿童活动中心、社区书屋、</w:t>
      </w:r>
      <w:r>
        <w:rPr>
          <w:rFonts w:hint="eastAsia" w:ascii="宋体" w:hAnsi="宋体" w:eastAsia="仿宋_GB2312" w:cs="仿宋_GB2312"/>
          <w:spacing w:val="0"/>
          <w:sz w:val="32"/>
          <w:szCs w:val="32"/>
        </w:rPr>
        <w:t>农家书屋、职工书屋、</w:t>
      </w:r>
      <w:r>
        <w:rPr>
          <w:rFonts w:hint="eastAsia" w:ascii="宋体" w:hAnsi="宋体" w:eastAsia="仿宋_GB2312" w:cs="仿宋_GB2312"/>
          <w:spacing w:val="0"/>
          <w:sz w:val="32"/>
          <w:szCs w:val="32"/>
          <w:lang w:eastAsia="zh-CN"/>
        </w:rPr>
        <w:t>基层综合性文化服务中心</w:t>
      </w:r>
      <w:r>
        <w:rPr>
          <w:rFonts w:hint="eastAsia" w:ascii="宋体" w:hAnsi="宋体" w:eastAsia="仿宋_GB2312" w:cs="仿宋_GB2312"/>
          <w:spacing w:val="0"/>
          <w:sz w:val="32"/>
          <w:szCs w:val="32"/>
        </w:rPr>
        <w:t>以及公共阅报栏</w:t>
      </w:r>
      <w:r>
        <w:rPr>
          <w:rFonts w:hint="eastAsia" w:ascii="宋体" w:hAnsi="宋体" w:eastAsia="仿宋_GB2312" w:cs="仿宋_GB2312"/>
          <w:spacing w:val="0"/>
          <w:sz w:val="32"/>
          <w:szCs w:val="32"/>
          <w:lang w:eastAsia="zh-CN"/>
        </w:rPr>
        <w:t>（</w:t>
      </w:r>
      <w:r>
        <w:rPr>
          <w:rFonts w:hint="eastAsia" w:ascii="宋体" w:hAnsi="宋体" w:eastAsia="仿宋_GB2312" w:cs="仿宋_GB2312"/>
          <w:spacing w:val="0"/>
          <w:sz w:val="32"/>
          <w:szCs w:val="32"/>
        </w:rPr>
        <w:t>屏</w:t>
      </w:r>
      <w:r>
        <w:rPr>
          <w:rFonts w:hint="eastAsia" w:ascii="宋体" w:hAnsi="宋体" w:eastAsia="仿宋_GB2312" w:cs="仿宋_GB2312"/>
          <w:spacing w:val="0"/>
          <w:sz w:val="32"/>
          <w:szCs w:val="32"/>
          <w:lang w:eastAsia="zh-CN"/>
        </w:rPr>
        <w:t>）</w:t>
      </w:r>
      <w:r>
        <w:rPr>
          <w:rFonts w:hint="eastAsia" w:ascii="宋体" w:hAnsi="宋体" w:eastAsia="仿宋_GB2312" w:cs="仿宋_GB2312"/>
          <w:spacing w:val="0"/>
          <w:sz w:val="32"/>
          <w:szCs w:val="32"/>
        </w:rPr>
        <w:t>等场所和设备。</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138" w:right="0" w:rightChars="0" w:firstLine="640"/>
        <w:jc w:val="both"/>
        <w:textAlignment w:val="auto"/>
        <w:outlineLvl w:val="9"/>
        <w:rPr>
          <w:rFonts w:hint="eastAsia" w:ascii="宋体" w:hAnsi="宋体" w:eastAsia="楷体_GB2312" w:cs="楷体_GB2312"/>
          <w:spacing w:val="0"/>
          <w:sz w:val="32"/>
          <w:lang w:val="en-US" w:eastAsia="zh-CN"/>
        </w:rPr>
      </w:pPr>
      <w:r>
        <w:rPr>
          <w:rFonts w:hint="eastAsia" w:ascii="宋体" w:hAnsi="宋体" w:eastAsia="黑体" w:cs="黑体"/>
          <w:b w:val="0"/>
          <w:bCs/>
          <w:spacing w:val="0"/>
          <w:sz w:val="32"/>
          <w:szCs w:val="32"/>
          <w:lang w:val="en-US" w:eastAsia="zh-CN"/>
        </w:rPr>
        <w:t>第四十二条</w:t>
      </w:r>
      <w:r>
        <w:rPr>
          <w:rFonts w:hint="eastAsia" w:ascii="宋体" w:hAnsi="宋体" w:eastAsia="仿宋_GB2312" w:cs="仿宋_GB2312"/>
          <w:bCs/>
          <w:spacing w:val="0"/>
          <w:sz w:val="32"/>
          <w:szCs w:val="32"/>
          <w:lang w:val="en-US" w:eastAsia="zh-CN"/>
        </w:rPr>
        <w:t xml:space="preserve">   </w:t>
      </w:r>
      <w:r>
        <w:rPr>
          <w:rFonts w:hint="eastAsia" w:ascii="宋体" w:hAnsi="宋体" w:eastAsia="仿宋_GB2312" w:cs="仿宋_GB2312"/>
          <w:bCs/>
          <w:spacing w:val="0"/>
          <w:sz w:val="32"/>
          <w:szCs w:val="32"/>
        </w:rPr>
        <w:t>本条例自</w:t>
      </w:r>
      <w:r>
        <w:rPr>
          <w:rFonts w:hint="eastAsia" w:ascii="宋体" w:hAnsi="宋体" w:eastAsia="仿宋_GB2312" w:cs="仿宋_GB2312"/>
          <w:spacing w:val="0"/>
          <w:sz w:val="32"/>
          <w:szCs w:val="32"/>
          <w:lang w:val="en-US" w:eastAsia="zh-CN"/>
        </w:rPr>
        <w:t>2019</w:t>
      </w:r>
      <w:r>
        <w:rPr>
          <w:rFonts w:hint="eastAsia" w:ascii="宋体" w:hAnsi="宋体" w:eastAsia="仿宋_GB2312" w:cs="仿宋_GB2312"/>
          <w:spacing w:val="0"/>
          <w:sz w:val="32"/>
          <w:szCs w:val="32"/>
        </w:rPr>
        <w:t>年</w:t>
      </w:r>
      <w:r>
        <w:rPr>
          <w:rFonts w:hint="eastAsia" w:ascii="宋体" w:hAnsi="宋体" w:eastAsia="仿宋_GB2312" w:cs="仿宋_GB2312"/>
          <w:spacing w:val="0"/>
          <w:sz w:val="32"/>
          <w:szCs w:val="32"/>
          <w:lang w:val="en-US" w:eastAsia="zh-CN"/>
        </w:rPr>
        <w:t>6</w:t>
      </w:r>
      <w:r>
        <w:rPr>
          <w:rFonts w:hint="eastAsia" w:ascii="宋体" w:hAnsi="宋体" w:eastAsia="仿宋_GB2312" w:cs="仿宋_GB2312"/>
          <w:spacing w:val="0"/>
          <w:sz w:val="32"/>
          <w:szCs w:val="32"/>
        </w:rPr>
        <w:t>月</w:t>
      </w:r>
      <w:r>
        <w:rPr>
          <w:rFonts w:hint="eastAsia" w:ascii="宋体" w:hAnsi="宋体" w:eastAsia="仿宋_GB2312" w:cs="仿宋_GB2312"/>
          <w:spacing w:val="0"/>
          <w:sz w:val="32"/>
          <w:szCs w:val="32"/>
          <w:lang w:val="en-US" w:eastAsia="zh-CN"/>
        </w:rPr>
        <w:t>1</w:t>
      </w:r>
      <w:r>
        <w:rPr>
          <w:rFonts w:hint="eastAsia" w:ascii="宋体" w:hAnsi="宋体" w:eastAsia="仿宋_GB2312" w:cs="仿宋_GB2312"/>
          <w:spacing w:val="0"/>
          <w:sz w:val="32"/>
          <w:szCs w:val="32"/>
        </w:rPr>
        <w:t>日起施行。</w:t>
      </w:r>
      <w:r>
        <w:rPr>
          <w:rFonts w:hint="eastAsia" w:ascii="宋体" w:hAnsi="宋体" w:eastAsia="仿宋_GB2312" w:cs="仿宋_GB2312"/>
          <w:spacing w:val="0"/>
          <w:sz w:val="32"/>
          <w:szCs w:val="32"/>
          <w:lang w:val="en-US" w:eastAsia="zh-CN"/>
        </w:rPr>
        <w:t xml:space="preserve"> </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rFonts w:hint="default" w:ascii="宋体" w:hAnsi="宋体" w:eastAsia="仿宋_GB2312" w:cs="Times New Roman"/>
          <w:color w:val="000000"/>
          <w:sz w:val="32"/>
        </w:rPr>
      </w:pPr>
    </w:p>
    <w:p>
      <w:pPr>
        <w:pStyle w:val="2"/>
        <w:keepNext w:val="0"/>
        <w:keepLines w:val="0"/>
        <w:overflowPunct w:val="0"/>
        <w:spacing w:before="0" w:beforeLines="0" w:after="0" w:afterLines="0" w:line="590" w:lineRule="exact"/>
        <w:rPr>
          <w:rFonts w:hint="default" w:ascii="宋体" w:hAnsi="宋体" w:eastAsia="仿宋_GB2312" w:cs="Times New Roman"/>
          <w:color w:val="000000"/>
          <w:sz w:val="32"/>
        </w:rPr>
      </w:pPr>
    </w:p>
    <w:p>
      <w:pPr>
        <w:overflowPunct w:val="0"/>
        <w:spacing w:beforeLines="0" w:afterLines="0" w:line="590" w:lineRule="exact"/>
        <w:rPr>
          <w:rFonts w:hint="eastAsia" w:ascii="宋体" w:hAnsi="宋体" w:eastAsia="仿宋_GB2312" w:cs="Times New Roman"/>
          <w:color w:val="000000"/>
          <w:sz w:val="32"/>
        </w:rPr>
      </w:pPr>
      <w:bookmarkStart w:id="0" w:name="_GoBack"/>
      <w:bookmarkEnd w:id="0"/>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Calibri Light">
    <w:altName w:val="Calibri"/>
    <w:panose1 w:val="020F0302020204030204"/>
    <w:charset w:val="00"/>
    <w:family w:val="swiss"/>
    <w:pitch w:val="default"/>
    <w:sig w:usb0="A00002EF" w:usb1="4000207B" w:usb2="00000000" w:usb3="00000000" w:csb0="2000019F"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Kaiti SC Regular">
    <w:altName w:val="宋体"/>
    <w:panose1 w:val="00000000000000000000"/>
    <w:charset w:val="88"/>
    <w:family w:val="auto"/>
    <w:pitch w:val="default"/>
    <w:sig w:usb0="00000000" w:usb1="00000000" w:usb2="00000016" w:usb3="00000000" w:csb0="0014001F" w:csb1="00000000"/>
  </w:font>
  <w:font w:name="楷体">
    <w:panose1 w:val="02010609060101010101"/>
    <w:charset w:val="86"/>
    <w:family w:val="auto"/>
    <w:pitch w:val="default"/>
    <w:sig w:usb0="800002BF" w:usb1="38CF7CFA" w:usb2="00000016" w:usb3="00000000" w:csb0="00040001" w:csb1="00000000"/>
  </w:font>
  <w:font w:name="方正楷体简体">
    <w:panose1 w:val="02010601030101010101"/>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val="0"/>
      <w:overflowPunct/>
      <w:topLinePunct w:val="0"/>
      <w:autoSpaceDE/>
      <w:autoSpaceDN/>
      <w:bidi w:val="0"/>
      <w:adjustRightInd w:val="0"/>
      <w:snapToGrid/>
      <w:spacing w:line="240" w:lineRule="auto"/>
      <w:ind w:left="0" w:leftChars="0" w:right="0" w:rightChars="0" w:firstLine="360" w:firstLineChars="0"/>
      <w:jc w:val="right"/>
      <w:textAlignment w:val="auto"/>
      <w:outlineLvl w:val="9"/>
      <w:rPr>
        <w:rFonts w:hint="eastAsia"/>
        <w:lang w:eastAsia="zh-CN"/>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6pebnPAAAABQEAAA8AAAAAAAAAAQAgAAAAIgAAAGRycy9kb3ducmV2LnhtbFBLAQIUABQAAAAI&#10;AIdO4kBWNwVGvQEAAGIDAAAOAAAAAAAAAAEAIAAAAB4BAABkcnMvZTJvRG9jLnhtbFBLBQYAAAAA&#10;BgAGAFkBAABN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0" w:space="0"/>
      </w:pBdr>
      <w:snapToGrid w:val="0"/>
      <w:spacing w:after="0" w:afterLines="0"/>
      <w:jc w:val="left"/>
      <w:rPr>
        <w:sz w:val="28"/>
      </w:rPr>
    </w:pPr>
  </w:p>
  <w:p>
    <w:pPr>
      <w:pStyle w:val="6"/>
      <w:keepNext w:val="0"/>
      <w:keepLines w:val="0"/>
      <w:pageBreakBefore w:val="0"/>
      <w:widowControl w:val="0"/>
      <w:kinsoku/>
      <w:wordWrap/>
      <w:overflowPunct/>
      <w:topLinePunct w:val="0"/>
      <w:autoSpaceDE/>
      <w:autoSpaceDN/>
      <w:bidi w:val="0"/>
      <w:adjustRightInd/>
      <w:snapToGrid w:val="0"/>
      <w:spacing w:before="0" w:beforeLines="0" w:after="0" w:afterLines="0" w:line="240" w:lineRule="auto"/>
      <w:ind w:right="360" w:rightChars="0"/>
      <w:jc w:val="both"/>
      <w:textAlignment w:val="auto"/>
      <w:outlineLvl w:val="9"/>
      <w:rPr>
        <w:rFonts w:hint="eastAsia" w:eastAsia="仿宋_GB2312"/>
        <w:sz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085239"/>
    <w:rsid w:val="0A051A37"/>
    <w:rsid w:val="0A8802A1"/>
    <w:rsid w:val="0B1A17E7"/>
    <w:rsid w:val="0C5E0DDD"/>
    <w:rsid w:val="196A11CA"/>
    <w:rsid w:val="20590970"/>
    <w:rsid w:val="25B04F11"/>
    <w:rsid w:val="26AF4BDE"/>
    <w:rsid w:val="38235179"/>
    <w:rsid w:val="3ABD61CB"/>
    <w:rsid w:val="44BA3885"/>
    <w:rsid w:val="46085239"/>
    <w:rsid w:val="53EF6CFF"/>
    <w:rsid w:val="555C0304"/>
    <w:rsid w:val="5DAD199C"/>
    <w:rsid w:val="609B3D12"/>
    <w:rsid w:val="60DC3057"/>
    <w:rsid w:val="61006121"/>
    <w:rsid w:val="6203169F"/>
    <w:rsid w:val="63BB7292"/>
    <w:rsid w:val="64F510F6"/>
    <w:rsid w:val="69711BF0"/>
    <w:rsid w:val="6B9E7BA6"/>
    <w:rsid w:val="6BE5386C"/>
    <w:rsid w:val="6C7020B8"/>
    <w:rsid w:val="6F055603"/>
    <w:rsid w:val="6F830725"/>
    <w:rsid w:val="6FB278B3"/>
    <w:rsid w:val="6FF256D7"/>
    <w:rsid w:val="783009F3"/>
    <w:rsid w:val="7E193A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lang w:val="en-US" w:eastAsia="zh-CN"/>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2">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character" w:default="1" w:styleId="9">
    <w:name w:val="Default Paragraph Font"/>
    <w:link w:val="10"/>
    <w:semiHidden/>
    <w:uiPriority w:val="0"/>
  </w:style>
  <w:style w:type="table" w:default="1" w:styleId="11">
    <w:name w:val="Normal Table"/>
    <w:semiHidden/>
    <w:uiPriority w:val="0"/>
    <w:tblPr>
      <w:tblStyle w:val="11"/>
      <w:tblLayout w:type="fixed"/>
      <w:tblCellMar>
        <w:top w:w="0" w:type="dxa"/>
        <w:left w:w="108" w:type="dxa"/>
        <w:bottom w:w="0" w:type="dxa"/>
        <w:right w:w="108" w:type="dxa"/>
      </w:tblCellMar>
    </w:tblPr>
  </w:style>
  <w:style w:type="paragraph" w:styleId="4">
    <w:name w:val="Normal Indent"/>
    <w:basedOn w:val="1"/>
    <w:uiPriority w:val="0"/>
    <w:pPr>
      <w:ind w:firstLine="420" w:firstLineChars="200"/>
    </w:pPr>
    <w:rPr>
      <w:rFonts w:ascii="Calibri" w:hAnsi="Calibri" w:eastAsia="宋体" w:cs="Times New Roman"/>
    </w:rPr>
  </w:style>
  <w:style w:type="paragraph" w:styleId="5">
    <w:name w:val="Body Text"/>
    <w:basedOn w:val="1"/>
    <w:uiPriority w:val="0"/>
    <w:rPr>
      <w:rFonts w:eastAsia="宋体"/>
      <w:sz w:val="44"/>
      <w:szCs w:val="24"/>
    </w:rPr>
  </w:style>
  <w:style w:type="paragraph" w:styleId="6">
    <w:name w:val="footer"/>
    <w:basedOn w:val="1"/>
    <w:uiPriority w:val="0"/>
    <w:pPr>
      <w:tabs>
        <w:tab w:val="center" w:pos="4153"/>
        <w:tab w:val="right" w:pos="8306"/>
      </w:tabs>
      <w:snapToGrid w:val="0"/>
      <w:jc w:val="left"/>
    </w:pPr>
    <w:rPr>
      <w:sz w:val="18"/>
    </w:rPr>
  </w:style>
  <w:style w:type="paragraph" w:styleId="7">
    <w:name w:val="Normal (Web)"/>
    <w:basedOn w:val="1"/>
    <w:uiPriority w:val="0"/>
    <w:pPr>
      <w:widowControl/>
      <w:spacing w:before="100" w:beforeAutospacing="1" w:after="100" w:afterAutospacing="1"/>
      <w:jc w:val="left"/>
    </w:pPr>
    <w:rPr>
      <w:rFonts w:ascii="宋体" w:hAnsi="宋体" w:cs="宋体"/>
      <w:kern w:val="0"/>
      <w:sz w:val="24"/>
      <w:szCs w:val="24"/>
    </w:rPr>
  </w:style>
  <w:style w:type="paragraph" w:styleId="8">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customStyle="1" w:styleId="10">
    <w:name w:val=" Char1 Char Char Char"/>
    <w:basedOn w:val="1"/>
    <w:link w:val="9"/>
    <w:qFormat/>
    <w:uiPriority w:val="0"/>
  </w:style>
  <w:style w:type="paragraph" w:customStyle="1" w:styleId="12">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
    <w:name w:val="正文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4">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15">
    <w:name w:val="p0"/>
    <w:basedOn w:val="1"/>
    <w:qFormat/>
    <w:uiPriority w:val="0"/>
    <w:pPr>
      <w:widowControl/>
    </w:pPr>
    <w:rPr>
      <w:rFonts w:hint="eastAsia" w:ascii="宋体" w:hAnsi="宋体"/>
      <w:sz w:val="32"/>
    </w:rPr>
  </w:style>
  <w:style w:type="paragraph" w:customStyle="1" w:styleId="16">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color w:val="000000"/>
      <w:kern w:val="1"/>
      <w:sz w:val="21"/>
      <w:lang w:val="en-US" w:eastAsia="zh-CN" w:bidi="ar-SA"/>
    </w:rPr>
  </w:style>
  <w:style w:type="paragraph" w:customStyle="1" w:styleId="17">
    <w:name w:val="0"/>
    <w:basedOn w:val="1"/>
    <w:qFormat/>
    <w:uiPriority w:val="0"/>
    <w:pPr>
      <w:widowControl/>
      <w:snapToGrid w:val="0"/>
      <w:spacing w:line="336" w:lineRule="auto"/>
      <w:ind w:left="1" w:leftChars="0" w:firstLine="419" w:firstLineChars="0"/>
      <w:textAlignment w:val="bottom"/>
    </w:pPr>
    <w:rPr>
      <w:rFonts w:ascii="Times New Roman" w:hAnsi="Times New Roman" w:eastAsia="宋体" w:cs="Times New Roman"/>
      <w:kern w:val="0"/>
      <w:sz w:val="32"/>
      <w:szCs w:val="24"/>
      <w:lang w:bidi="ar-SA"/>
    </w:rPr>
  </w:style>
  <w:style w:type="paragraph" w:customStyle="1" w:styleId="18">
    <w:name w:val="p15"/>
    <w:basedOn w:val="19"/>
    <w:qFormat/>
    <w:uiPriority w:val="3"/>
    <w:pPr>
      <w:widowControl/>
      <w:ind w:firstLine="420"/>
    </w:pPr>
    <w:rPr>
      <w:rFonts w:ascii="仿宋_GB2312" w:hAnsi="仿宋_GB2312" w:eastAsia="仿宋_GB2312" w:cs="仿宋_GB2312"/>
      <w:kern w:val="0"/>
      <w:sz w:val="32"/>
      <w:szCs w:val="32"/>
    </w:rPr>
  </w:style>
  <w:style w:type="paragraph" w:customStyle="1" w:styleId="19">
    <w:name w:val="正文 New New New New New New New New New New New New New New New New New New New New New New New New New New New New New New New New"/>
    <w:qFormat/>
    <w:uiPriority w:val="2"/>
    <w:pPr>
      <w:widowControl w:val="0"/>
      <w:jc w:val="both"/>
    </w:pPr>
    <w:rPr>
      <w:rFonts w:ascii="Times New Roman" w:hAnsi="Times New Roman" w:eastAsia="宋体" w:cs="Times New Roman"/>
      <w:color w:val="000000"/>
      <w:kern w:val="1"/>
      <w:sz w:val="21"/>
      <w:lang w:val="en-US" w:eastAsia="zh-CN" w:bidi="ar-SA"/>
    </w:rPr>
  </w:style>
  <w:style w:type="character" w:customStyle="1" w:styleId="20">
    <w:name w:val="15"/>
    <w:basedOn w:val="9"/>
    <w:qFormat/>
    <w:uiPriority w:val="0"/>
    <w:rPr>
      <w:rFonts w:hint="default" w:ascii="Times New Roman" w:hAnsi="Times New Roman" w:eastAsia="宋体" w:cs="Times New Roman"/>
      <w:b/>
      <w:bCs/>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11</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2019-02-28T01:38:00Z</dcterms:created>
  <dc:creator>谢浩然</dc:creator>
  <cp:lastModifiedBy>黎耀兰</cp:lastModifiedBy>
  <cp:lastPrinted>2019-04-09T07:53:17Z</cp:lastPrinted>
  <dcterms:modified xsi:type="dcterms:W3CDTF">2019-04-10T08:19:44Z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