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adjustRightInd w:val="0"/>
        <w:snapToGrid/>
        <w:spacing w:beforeLines="0" w:afterLines="0" w:line="590" w:lineRule="exact"/>
        <w:ind w:left="0" w:leftChars="0" w:right="0" w:firstLine="0" w:firstLineChars="0"/>
        <w:jc w:val="center"/>
        <w:textAlignment w:val="auto"/>
        <w:outlineLvl w:val="9"/>
        <w:rPr>
          <w:rFonts w:hint="eastAsia" w:ascii="宋体" w:hAnsi="宋体" w:eastAsia="黑体" w:cs="黑体"/>
          <w:color w:val="000000"/>
          <w:spacing w:val="0"/>
          <w:sz w:val="44"/>
          <w:szCs w:val="44"/>
          <w:lang w:val="en-US" w:eastAsia="zh-CN" w:bidi="ar-SA"/>
        </w:rPr>
      </w:pPr>
    </w:p>
    <w:p>
      <w:pPr>
        <w:widowControl w:val="0"/>
        <w:wordWrap/>
        <w:adjustRightInd w:val="0"/>
        <w:snapToGrid/>
        <w:spacing w:beforeLines="0" w:afterLines="0" w:line="590" w:lineRule="exact"/>
        <w:ind w:left="0" w:leftChars="0" w:right="0" w:firstLine="0" w:firstLineChars="0"/>
        <w:jc w:val="center"/>
        <w:textAlignment w:val="auto"/>
        <w:outlineLvl w:val="9"/>
        <w:rPr>
          <w:rFonts w:hint="eastAsia" w:ascii="宋体" w:hAnsi="宋体" w:eastAsia="黑体" w:cs="黑体"/>
          <w:color w:val="000000"/>
          <w:spacing w:val="0"/>
          <w:sz w:val="44"/>
          <w:szCs w:val="44"/>
          <w:lang w:val="en-US" w:eastAsia="zh-CN" w:bidi="ar-SA"/>
        </w:rPr>
      </w:pPr>
    </w:p>
    <w:p>
      <w:pPr>
        <w:widowControl w:val="0"/>
        <w:wordWrap/>
        <w:adjustRightInd w:val="0"/>
        <w:snapToGrid/>
        <w:spacing w:beforeLines="0" w:afterLines="0" w:line="590" w:lineRule="exact"/>
        <w:ind w:left="0" w:leftChars="0" w:right="0" w:firstLine="0" w:firstLineChars="0"/>
        <w:jc w:val="center"/>
        <w:textAlignment w:val="auto"/>
        <w:outlineLvl w:val="9"/>
        <w:rPr>
          <w:rFonts w:hint="eastAsia" w:ascii="宋体" w:hAnsi="宋体" w:eastAsia="宋体" w:cs="宋体"/>
          <w:color w:val="000000"/>
          <w:spacing w:val="0"/>
          <w:sz w:val="44"/>
          <w:szCs w:val="44"/>
          <w:lang w:val="en-US" w:eastAsia="zh-CN"/>
        </w:rPr>
      </w:pPr>
      <w:r>
        <w:rPr>
          <w:rFonts w:hint="eastAsia" w:ascii="宋体" w:hAnsi="宋体" w:eastAsia="宋体" w:cs="宋体"/>
          <w:color w:val="000000"/>
          <w:spacing w:val="0"/>
          <w:sz w:val="44"/>
          <w:szCs w:val="44"/>
          <w:lang w:val="en-US" w:eastAsia="zh-CN"/>
        </w:rPr>
        <w:t>广东省安全生产条例</w:t>
      </w:r>
    </w:p>
    <w:p>
      <w:pPr>
        <w:widowControl w:val="0"/>
        <w:wordWrap/>
        <w:adjustRightInd w:val="0"/>
        <w:snapToGrid/>
        <w:spacing w:beforeLines="0" w:afterLines="0" w:line="590" w:lineRule="exact"/>
        <w:ind w:left="0" w:leftChars="0" w:right="0" w:firstLine="632" w:firstLineChars="200"/>
        <w:jc w:val="both"/>
        <w:textAlignment w:val="auto"/>
        <w:outlineLvl w:val="9"/>
        <w:rPr>
          <w:rFonts w:hint="eastAsia" w:ascii="宋体" w:hAnsi="宋体" w:eastAsia="仿宋_GB2312" w:cs="Times New Roman"/>
          <w:color w:val="000000"/>
          <w:spacing w:val="0"/>
          <w:sz w:val="32"/>
          <w:lang w:val="en-US" w:eastAsia="zh-CN"/>
        </w:rPr>
      </w:pPr>
    </w:p>
    <w:p>
      <w:pPr>
        <w:widowControl w:val="0"/>
        <w:wordWrap/>
        <w:adjustRightInd w:val="0"/>
        <w:snapToGrid/>
        <w:spacing w:beforeLines="0" w:afterLines="0" w:line="590" w:lineRule="exact"/>
        <w:ind w:left="632" w:leftChars="200" w:right="632" w:rightChars="200" w:firstLine="0" w:firstLineChars="0"/>
        <w:jc w:val="both"/>
        <w:textAlignment w:val="auto"/>
        <w:outlineLvl w:val="9"/>
        <w:rPr>
          <w:rFonts w:hint="eastAsia" w:ascii="宋体" w:hAnsi="宋体" w:eastAsia="楷体_GB2312" w:cs="Times New Roman"/>
          <w:color w:val="000000"/>
          <w:spacing w:val="0"/>
          <w:sz w:val="32"/>
          <w:lang w:val="en-US" w:eastAsia="zh-CN"/>
        </w:rPr>
      </w:pPr>
      <w:r>
        <w:rPr>
          <w:rFonts w:hint="eastAsia" w:ascii="宋体" w:hAnsi="宋体" w:eastAsia="楷体_GB2312" w:cs="Times New Roman"/>
          <w:color w:val="000000"/>
          <w:spacing w:val="0"/>
          <w:sz w:val="32"/>
          <w:lang w:val="en-US" w:eastAsia="zh-CN"/>
        </w:rPr>
        <w:t xml:space="preserve">（2002年10月13日广东省第九届人民代表大会常务委员会第三十七次会议通过  </w:t>
      </w:r>
      <w:r>
        <w:rPr>
          <w:rFonts w:hint="eastAsia" w:ascii="宋体" w:hAnsi="宋体" w:eastAsia="楷体_GB2312" w:cs="仿宋_GB2312"/>
          <w:snapToGrid w:val="0"/>
          <w:color w:val="000000"/>
          <w:spacing w:val="0"/>
          <w:kern w:val="0"/>
          <w:sz w:val="32"/>
          <w:szCs w:val="32"/>
          <w:lang w:val="en-US" w:eastAsia="zh-CN"/>
        </w:rPr>
        <w:t>根据2006年9月28日广东省第十届人民代表大会常务委员会第二十七次会议《关于修改〈广东省安全生产条例〉的决定》第一次修正  2013年9月27日广东省第十二届人民代表大会常务委员会第四次会议修订  根据2017年11月30日广东省第十二届人民代表大会常务委员会第三十七次会议《关于修改〈广东省安全生产条例〉的决定》第二次修正</w:t>
      </w:r>
      <w:r>
        <w:rPr>
          <w:rFonts w:hint="eastAsia" w:ascii="宋体" w:hAnsi="宋体" w:eastAsia="楷体_GB2312" w:cs="Times New Roman"/>
          <w:color w:val="000000"/>
          <w:spacing w:val="0"/>
          <w:sz w:val="32"/>
          <w:lang w:val="en-US" w:eastAsia="zh-CN"/>
        </w:rPr>
        <w:t>）</w:t>
      </w:r>
    </w:p>
    <w:p>
      <w:pPr>
        <w:widowControl w:val="0"/>
        <w:wordWrap/>
        <w:adjustRightInd w:val="0"/>
        <w:snapToGrid/>
        <w:spacing w:beforeLines="0" w:afterLines="0" w:line="590" w:lineRule="exact"/>
        <w:ind w:left="0" w:leftChars="0" w:right="0" w:firstLine="632" w:firstLineChars="200"/>
        <w:jc w:val="both"/>
        <w:textAlignment w:val="auto"/>
        <w:outlineLvl w:val="9"/>
        <w:rPr>
          <w:rFonts w:hint="eastAsia" w:ascii="宋体" w:hAnsi="宋体" w:eastAsia="楷体_GB2312" w:cs="Times New Roman"/>
          <w:color w:val="000000"/>
          <w:spacing w:val="0"/>
          <w:sz w:val="32"/>
          <w:lang w:val="en-US" w:eastAsia="zh-CN"/>
        </w:rPr>
      </w:pPr>
    </w:p>
    <w:p>
      <w:pPr>
        <w:widowControl w:val="0"/>
        <w:wordWrap/>
        <w:adjustRightInd w:val="0"/>
        <w:snapToGrid/>
        <w:spacing w:beforeLines="0" w:afterLines="0" w:line="590" w:lineRule="exact"/>
        <w:ind w:right="0"/>
        <w:jc w:val="center"/>
        <w:textAlignment w:val="auto"/>
        <w:outlineLvl w:val="9"/>
        <w:rPr>
          <w:rFonts w:hint="eastAsia" w:ascii="宋体" w:hAnsi="宋体" w:eastAsia="楷体_GB2312" w:cs="Times New Roman"/>
          <w:color w:val="000000"/>
          <w:spacing w:val="0"/>
          <w:sz w:val="32"/>
          <w:lang w:val="en-US" w:eastAsia="zh-CN"/>
        </w:rPr>
      </w:pPr>
      <w:r>
        <w:rPr>
          <w:rFonts w:hint="eastAsia" w:ascii="宋体" w:hAnsi="宋体" w:eastAsia="楷体_GB2312" w:cs="Times New Roman"/>
          <w:color w:val="000000"/>
          <w:spacing w:val="0"/>
          <w:sz w:val="32"/>
          <w:lang w:val="en-US" w:eastAsia="zh-CN"/>
        </w:rPr>
        <w:t>目    录</w:t>
      </w:r>
    </w:p>
    <w:p>
      <w:pPr>
        <w:pStyle w:val="15"/>
        <w:widowControl w:val="0"/>
        <w:numPr>
          <w:ilvl w:val="0"/>
          <w:numId w:val="1"/>
        </w:numPr>
        <w:wordWrap/>
        <w:spacing w:beforeLines="0" w:afterLines="0" w:line="590" w:lineRule="exact"/>
        <w:ind w:firstLine="640"/>
        <w:jc w:val="left"/>
        <w:textAlignment w:val="auto"/>
        <w:outlineLvl w:val="9"/>
        <w:rPr>
          <w:rFonts w:hint="eastAsia" w:ascii="宋体" w:hAnsi="宋体" w:eastAsia="楷体_GB2312"/>
          <w:color w:val="000000"/>
          <w:spacing w:val="0"/>
          <w:szCs w:val="32"/>
          <w:lang w:val="en-US" w:eastAsia="zh-CN"/>
        </w:rPr>
      </w:pPr>
      <w:r>
        <w:rPr>
          <w:rFonts w:hint="eastAsia" w:ascii="宋体" w:hAnsi="宋体" w:eastAsia="楷体_GB2312"/>
          <w:color w:val="000000"/>
          <w:spacing w:val="0"/>
          <w:szCs w:val="32"/>
          <w:lang w:val="en-US" w:eastAsia="zh-CN"/>
        </w:rPr>
        <w:t xml:space="preserve"> 总则</w:t>
      </w:r>
    </w:p>
    <w:p>
      <w:pPr>
        <w:pStyle w:val="15"/>
        <w:widowControl w:val="0"/>
        <w:numPr>
          <w:ilvl w:val="0"/>
          <w:numId w:val="1"/>
        </w:numPr>
        <w:wordWrap/>
        <w:spacing w:beforeLines="0" w:afterLines="0" w:line="590" w:lineRule="exact"/>
        <w:ind w:firstLine="640"/>
        <w:jc w:val="left"/>
        <w:textAlignment w:val="auto"/>
        <w:outlineLvl w:val="9"/>
        <w:rPr>
          <w:rFonts w:hint="eastAsia" w:ascii="宋体" w:hAnsi="宋体" w:eastAsia="楷体_GB2312"/>
          <w:color w:val="000000"/>
          <w:spacing w:val="0"/>
          <w:szCs w:val="32"/>
          <w:lang w:val="en-US" w:eastAsia="zh-CN"/>
        </w:rPr>
      </w:pPr>
      <w:r>
        <w:rPr>
          <w:rFonts w:hint="eastAsia" w:ascii="宋体" w:hAnsi="宋体" w:eastAsia="楷体_GB2312"/>
          <w:color w:val="000000"/>
          <w:spacing w:val="0"/>
          <w:szCs w:val="32"/>
          <w:lang w:val="en-US" w:eastAsia="zh-CN"/>
        </w:rPr>
        <w:t xml:space="preserve"> </w:t>
      </w:r>
      <w:r>
        <w:rPr>
          <w:rFonts w:hint="eastAsia" w:eastAsia="楷体_GB2312"/>
          <w:color w:val="000000"/>
          <w:spacing w:val="0"/>
          <w:szCs w:val="32"/>
          <w:lang w:val="en-US" w:eastAsia="zh-CN"/>
        </w:rPr>
        <w:t>生产经营单位的安全生产保障</w:t>
      </w:r>
    </w:p>
    <w:p>
      <w:pPr>
        <w:pStyle w:val="15"/>
        <w:widowControl w:val="0"/>
        <w:numPr>
          <w:ilvl w:val="0"/>
          <w:numId w:val="1"/>
        </w:numPr>
        <w:wordWrap/>
        <w:spacing w:beforeLines="0" w:afterLines="0" w:line="590" w:lineRule="exact"/>
        <w:ind w:firstLine="640"/>
        <w:jc w:val="left"/>
        <w:textAlignment w:val="auto"/>
        <w:outlineLvl w:val="9"/>
        <w:rPr>
          <w:rFonts w:hint="eastAsia" w:ascii="宋体" w:hAnsi="宋体" w:eastAsia="楷体_GB2312"/>
          <w:color w:val="000000"/>
          <w:spacing w:val="0"/>
          <w:szCs w:val="32"/>
          <w:lang w:val="en-US" w:eastAsia="zh-CN"/>
        </w:rPr>
      </w:pPr>
      <w:r>
        <w:rPr>
          <w:rFonts w:hint="eastAsia" w:ascii="宋体" w:hAnsi="宋体" w:eastAsia="楷体_GB2312"/>
          <w:color w:val="000000"/>
          <w:spacing w:val="0"/>
          <w:szCs w:val="32"/>
          <w:lang w:val="en-US" w:eastAsia="zh-CN"/>
        </w:rPr>
        <w:t xml:space="preserve"> </w:t>
      </w:r>
      <w:r>
        <w:rPr>
          <w:rFonts w:hint="eastAsia" w:eastAsia="楷体_GB2312"/>
          <w:color w:val="000000"/>
          <w:spacing w:val="0"/>
          <w:szCs w:val="32"/>
          <w:lang w:val="en-US" w:eastAsia="zh-CN"/>
        </w:rPr>
        <w:t>安全生产的监督管理</w:t>
      </w:r>
    </w:p>
    <w:p>
      <w:pPr>
        <w:pStyle w:val="15"/>
        <w:widowControl w:val="0"/>
        <w:numPr>
          <w:ilvl w:val="0"/>
          <w:numId w:val="1"/>
        </w:numPr>
        <w:wordWrap/>
        <w:spacing w:beforeLines="0" w:afterLines="0" w:line="590" w:lineRule="exact"/>
        <w:ind w:firstLine="640"/>
        <w:jc w:val="left"/>
        <w:textAlignment w:val="auto"/>
        <w:outlineLvl w:val="9"/>
        <w:rPr>
          <w:rFonts w:hint="eastAsia" w:ascii="宋体" w:hAnsi="宋体" w:eastAsia="楷体_GB2312"/>
          <w:color w:val="000000"/>
          <w:spacing w:val="0"/>
          <w:szCs w:val="32"/>
          <w:lang w:val="en-US" w:eastAsia="zh-CN"/>
        </w:rPr>
      </w:pPr>
      <w:r>
        <w:rPr>
          <w:rFonts w:hint="eastAsia" w:ascii="宋体" w:hAnsi="宋体" w:eastAsia="楷体_GB2312"/>
          <w:color w:val="000000"/>
          <w:spacing w:val="0"/>
          <w:szCs w:val="32"/>
          <w:lang w:val="en-US" w:eastAsia="zh-CN"/>
        </w:rPr>
        <w:t xml:space="preserve"> </w:t>
      </w:r>
      <w:r>
        <w:rPr>
          <w:rFonts w:hint="eastAsia" w:eastAsia="楷体_GB2312"/>
          <w:color w:val="000000"/>
          <w:spacing w:val="0"/>
          <w:szCs w:val="32"/>
          <w:lang w:val="en-US" w:eastAsia="zh-CN"/>
        </w:rPr>
        <w:t>应急救援与事故调查处理</w:t>
      </w:r>
    </w:p>
    <w:p>
      <w:pPr>
        <w:widowControl w:val="0"/>
        <w:numPr>
          <w:ilvl w:val="0"/>
          <w:numId w:val="1"/>
        </w:numPr>
        <w:wordWrap/>
        <w:adjustRightInd w:val="0"/>
        <w:snapToGrid/>
        <w:spacing w:beforeLines="0" w:afterLines="0" w:line="590" w:lineRule="exact"/>
        <w:ind w:left="0" w:leftChars="0" w:right="0" w:firstLine="631" w:firstLineChars="0"/>
        <w:jc w:val="both"/>
        <w:textAlignment w:val="auto"/>
        <w:outlineLvl w:val="9"/>
        <w:rPr>
          <w:rFonts w:hint="eastAsia" w:ascii="宋体" w:hAnsi="宋体" w:eastAsia="楷体_GB2312" w:cs="Times New Roman"/>
          <w:color w:val="000000"/>
          <w:spacing w:val="0"/>
          <w:sz w:val="32"/>
          <w:lang w:val="en-US" w:eastAsia="zh-CN"/>
        </w:rPr>
      </w:pPr>
      <w:r>
        <w:rPr>
          <w:rFonts w:hint="eastAsia" w:ascii="宋体" w:hAnsi="宋体" w:eastAsia="楷体_GB2312" w:cs="Times New Roman"/>
          <w:color w:val="000000"/>
          <w:spacing w:val="0"/>
          <w:sz w:val="32"/>
          <w:lang w:val="en-US" w:eastAsia="zh-CN"/>
        </w:rPr>
        <w:t xml:space="preserve"> 法律责任 </w:t>
      </w:r>
    </w:p>
    <w:p>
      <w:pPr>
        <w:widowControl w:val="0"/>
        <w:numPr>
          <w:ilvl w:val="0"/>
          <w:numId w:val="1"/>
        </w:numPr>
        <w:wordWrap/>
        <w:adjustRightInd w:val="0"/>
        <w:snapToGrid/>
        <w:spacing w:beforeLines="0" w:afterLines="0" w:line="590" w:lineRule="exact"/>
        <w:ind w:left="0" w:leftChars="0" w:right="0" w:firstLine="631" w:firstLineChars="0"/>
        <w:jc w:val="both"/>
        <w:textAlignment w:val="auto"/>
        <w:outlineLvl w:val="9"/>
        <w:rPr>
          <w:rFonts w:hint="eastAsia" w:ascii="宋体" w:hAnsi="宋体" w:eastAsia="楷体_GB2312" w:cs="Times New Roman"/>
          <w:color w:val="000000"/>
          <w:spacing w:val="0"/>
          <w:sz w:val="32"/>
          <w:lang w:val="en-US" w:eastAsia="zh-CN"/>
        </w:rPr>
      </w:pPr>
      <w:r>
        <w:rPr>
          <w:rFonts w:hint="eastAsia" w:ascii="宋体" w:hAnsi="宋体" w:eastAsia="楷体_GB2312" w:cs="Times New Roman"/>
          <w:color w:val="000000"/>
          <w:spacing w:val="0"/>
          <w:sz w:val="32"/>
          <w:lang w:val="en-US" w:eastAsia="zh-CN"/>
        </w:rPr>
        <w:t xml:space="preserve"> 附则   </w:t>
      </w:r>
    </w:p>
    <w:p>
      <w:pPr>
        <w:widowControl w:val="0"/>
        <w:wordWrap/>
        <w:adjustRightInd w:val="0"/>
        <w:snapToGrid/>
        <w:spacing w:beforeLines="0" w:afterLines="0" w:line="590" w:lineRule="exact"/>
        <w:ind w:left="0" w:leftChars="0" w:right="0" w:firstLine="631" w:firstLineChars="0"/>
        <w:jc w:val="both"/>
        <w:textAlignment w:val="auto"/>
        <w:outlineLvl w:val="9"/>
        <w:rPr>
          <w:rFonts w:hint="eastAsia" w:ascii="宋体" w:hAnsi="宋体" w:eastAsia="楷体_GB2312" w:cs="Times New Roman"/>
          <w:color w:val="000000"/>
          <w:spacing w:val="0"/>
          <w:sz w:val="32"/>
          <w:lang w:val="en-US" w:eastAsia="zh-CN"/>
        </w:rPr>
      </w:pPr>
    </w:p>
    <w:p>
      <w:pPr>
        <w:widowControl w:val="0"/>
        <w:wordWrap/>
        <w:adjustRightInd w:val="0"/>
        <w:snapToGrid/>
        <w:spacing w:beforeLines="0" w:afterLines="0" w:line="590" w:lineRule="exact"/>
        <w:ind w:left="0" w:leftChars="0" w:right="0" w:firstLine="631" w:firstLineChars="0"/>
        <w:jc w:val="both"/>
        <w:textAlignment w:val="auto"/>
        <w:outlineLvl w:val="9"/>
        <w:rPr>
          <w:rFonts w:hint="eastAsia" w:ascii="宋体" w:hAnsi="宋体" w:eastAsia="楷体_GB2312" w:cs="Times New Roman"/>
          <w:color w:val="000000"/>
          <w:spacing w:val="0"/>
          <w:sz w:val="32"/>
          <w:lang w:val="en-US" w:eastAsia="zh-CN"/>
        </w:rPr>
      </w:pPr>
    </w:p>
    <w:p>
      <w:pPr>
        <w:pStyle w:val="12"/>
        <w:tabs>
          <w:tab w:val="left" w:pos="3552"/>
        </w:tabs>
        <w:wordWrap/>
        <w:adjustRightInd/>
        <w:snapToGrid/>
        <w:spacing w:beforeLines="0" w:afterLines="0" w:line="590" w:lineRule="exact"/>
        <w:ind w:left="0" w:leftChars="0" w:right="0" w:firstLine="0" w:firstLineChars="0"/>
        <w:jc w:val="center"/>
        <w:textAlignment w:val="auto"/>
        <w:outlineLvl w:val="9"/>
        <w:rPr>
          <w:rFonts w:hint="default" w:ascii="宋体" w:hAnsi="宋体" w:eastAsia="黑体" w:cs="Times New Roman"/>
          <w:color w:val="000000"/>
          <w:sz w:val="32"/>
          <w:szCs w:val="32"/>
        </w:rPr>
      </w:pPr>
      <w:r>
        <w:rPr>
          <w:rFonts w:hint="default" w:ascii="宋体" w:hAnsi="宋体" w:eastAsia="黑体" w:cs="Times New Roman"/>
          <w:color w:val="000000"/>
          <w:sz w:val="32"/>
          <w:szCs w:val="32"/>
        </w:rPr>
        <w:t>第一章  总则</w:t>
      </w:r>
    </w:p>
    <w:p>
      <w:pPr>
        <w:pStyle w:val="12"/>
        <w:tabs>
          <w:tab w:val="left" w:pos="3552"/>
        </w:tabs>
        <w:wordWrap/>
        <w:adjustRightInd/>
        <w:snapToGrid/>
        <w:spacing w:beforeLines="0" w:afterLines="0" w:line="590" w:lineRule="exact"/>
        <w:ind w:left="0" w:leftChars="0" w:right="0" w:firstLine="632" w:firstLineChars="200"/>
        <w:jc w:val="center"/>
        <w:textAlignment w:val="auto"/>
        <w:outlineLvl w:val="9"/>
        <w:rPr>
          <w:rFonts w:hint="default" w:ascii="宋体" w:hAnsi="宋体" w:eastAsia="仿宋_GB2312" w:cs="Times New Roman"/>
          <w:color w:val="000000"/>
          <w:sz w:val="32"/>
          <w:szCs w:val="32"/>
        </w:rPr>
      </w:pP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sz w:val="32"/>
          <w:szCs w:val="32"/>
        </w:rPr>
        <w:t>第一条</w:t>
      </w:r>
      <w:r>
        <w:rPr>
          <w:rFonts w:hint="default" w:ascii="宋体" w:hAnsi="宋体" w:eastAsia="仿宋_GB2312" w:cs="Times New Roman"/>
          <w:color w:val="000000"/>
          <w:sz w:val="32"/>
          <w:szCs w:val="32"/>
          <w:lang w:val="en-US" w:eastAsia="zh-CN"/>
        </w:rPr>
        <w:t xml:space="preserve">  </w:t>
      </w:r>
      <w:r>
        <w:rPr>
          <w:rFonts w:hint="default" w:ascii="宋体" w:hAnsi="宋体" w:eastAsia="仿宋_GB2312" w:cs="Times New Roman"/>
          <w:color w:val="000000"/>
          <w:sz w:val="32"/>
          <w:szCs w:val="32"/>
        </w:rPr>
        <w:t>为了加强安全生产工作，防止和减少生产安全事故（以下简称事故），保障人民群众生命、健康和财产安全，促进经济社会协调发展，根据《中华人民共和国安全生产法》等有关法律</w:t>
      </w:r>
      <w:r>
        <w:rPr>
          <w:rFonts w:hint="default" w:ascii="宋体" w:hAnsi="宋体" w:eastAsia="仿宋_GB2312" w:cs="Times New Roman"/>
          <w:iCs/>
          <w:color w:val="000000"/>
          <w:sz w:val="32"/>
          <w:szCs w:val="32"/>
        </w:rPr>
        <w:t>、</w:t>
      </w:r>
      <w:r>
        <w:rPr>
          <w:rFonts w:hint="default" w:ascii="宋体" w:hAnsi="宋体" w:eastAsia="仿宋_GB2312" w:cs="Times New Roman"/>
          <w:color w:val="000000"/>
          <w:sz w:val="32"/>
          <w:szCs w:val="32"/>
        </w:rPr>
        <w:t>法规，结合本省实际，制定本条例。</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sz w:val="32"/>
          <w:szCs w:val="32"/>
        </w:rPr>
        <w:t>第二条</w:t>
      </w:r>
      <w:r>
        <w:rPr>
          <w:rFonts w:hint="default" w:ascii="宋体" w:hAnsi="宋体" w:eastAsia="仿宋_GB2312" w:cs="Times New Roman"/>
          <w:color w:val="000000"/>
          <w:sz w:val="32"/>
          <w:szCs w:val="32"/>
          <w:lang w:val="en-US" w:eastAsia="zh-CN"/>
        </w:rPr>
        <w:t xml:space="preserve">  </w:t>
      </w:r>
      <w:r>
        <w:rPr>
          <w:rFonts w:hint="default" w:ascii="宋体" w:hAnsi="宋体" w:eastAsia="仿宋_GB2312" w:cs="Times New Roman"/>
          <w:color w:val="000000"/>
          <w:sz w:val="32"/>
          <w:szCs w:val="32"/>
        </w:rPr>
        <w:t>本条例适用于本省行政区域内生产经营单位的安全生产以及相关的监督管理活动。</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lang w:eastAsia="zh-CN"/>
        </w:rPr>
        <w:t>法律、法规</w:t>
      </w:r>
      <w:r>
        <w:rPr>
          <w:rFonts w:hint="default" w:ascii="宋体" w:hAnsi="宋体" w:eastAsia="仿宋_GB2312" w:cs="Times New Roman"/>
          <w:color w:val="000000"/>
          <w:sz w:val="32"/>
          <w:szCs w:val="32"/>
        </w:rPr>
        <w:t>对消防安全和道路交通安全、铁路交通安全、水上交通安全、民用航空安全另有规定的，适用其规定。</w:t>
      </w:r>
    </w:p>
    <w:p>
      <w:pPr>
        <w:widowControl w:val="0"/>
        <w:numPr>
          <w:ilvl w:val="0"/>
          <w:numId w:val="0"/>
        </w:numPr>
        <w:wordWrap/>
        <w:adjustRightInd/>
        <w:snapToGrid/>
        <w:spacing w:beforeLines="0" w:afterLines="0" w:line="590" w:lineRule="exact"/>
        <w:ind w:left="0" w:leftChars="0" w:right="0" w:firstLine="632" w:firstLineChars="200"/>
        <w:jc w:val="both"/>
        <w:textAlignment w:val="auto"/>
        <w:outlineLvl w:val="9"/>
        <w:rPr>
          <w:rFonts w:hint="default" w:ascii="宋体" w:hAnsi="宋体" w:eastAsia="仿宋_GB2312" w:cs="Times New Roman"/>
          <w:b w:val="0"/>
          <w:i w:val="0"/>
          <w:caps w:val="0"/>
          <w:color w:val="000000"/>
          <w:spacing w:val="0"/>
          <w:sz w:val="32"/>
          <w:szCs w:val="32"/>
        </w:rPr>
      </w:pPr>
      <w:r>
        <w:rPr>
          <w:rFonts w:hint="default" w:ascii="宋体" w:hAnsi="宋体" w:eastAsia="黑体" w:cs="Times New Roman"/>
          <w:color w:val="000000"/>
          <w:sz w:val="32"/>
          <w:szCs w:val="32"/>
        </w:rPr>
        <w:t>第三条</w:t>
      </w:r>
      <w:r>
        <w:rPr>
          <w:rFonts w:hint="default" w:ascii="宋体" w:hAnsi="宋体" w:eastAsia="仿宋_GB2312" w:cs="Times New Roman"/>
          <w:color w:val="000000"/>
          <w:sz w:val="32"/>
          <w:szCs w:val="32"/>
        </w:rPr>
        <w:t xml:space="preserve"> </w:t>
      </w:r>
      <w:r>
        <w:rPr>
          <w:rFonts w:hint="default" w:ascii="宋体" w:hAnsi="宋体" w:eastAsia="仿宋_GB2312" w:cs="Times New Roman"/>
          <w:color w:val="000000"/>
          <w:sz w:val="32"/>
          <w:szCs w:val="32"/>
          <w:lang w:val="en-US" w:eastAsia="zh-CN"/>
        </w:rPr>
        <w:t xml:space="preserve"> </w:t>
      </w:r>
      <w:r>
        <w:rPr>
          <w:rFonts w:hint="default" w:ascii="宋体" w:hAnsi="宋体" w:eastAsia="仿宋_GB2312" w:cs="Times New Roman"/>
          <w:b w:val="0"/>
          <w:i w:val="0"/>
          <w:caps w:val="0"/>
          <w:color w:val="000000"/>
          <w:spacing w:val="0"/>
          <w:sz w:val="32"/>
          <w:szCs w:val="32"/>
        </w:rPr>
        <w:t>安全生产工作应当</w:t>
      </w:r>
      <w:r>
        <w:rPr>
          <w:rFonts w:hint="default" w:ascii="宋体" w:hAnsi="宋体" w:eastAsia="仿宋_GB2312" w:cs="Times New Roman"/>
          <w:color w:val="000000"/>
          <w:kern w:val="2"/>
          <w:sz w:val="32"/>
          <w:szCs w:val="32"/>
          <w:shd w:val="clear" w:color="auto" w:fill="auto"/>
          <w:lang w:val="en-US" w:eastAsia="zh-CN"/>
        </w:rPr>
        <w:t>以人为本，坚持安全发展，</w:t>
      </w:r>
      <w:r>
        <w:rPr>
          <w:rFonts w:hint="default" w:ascii="宋体" w:hAnsi="宋体" w:eastAsia="仿宋_GB2312" w:cs="Times New Roman"/>
          <w:b w:val="0"/>
          <w:i w:val="0"/>
          <w:caps w:val="0"/>
          <w:color w:val="000000"/>
          <w:spacing w:val="0"/>
          <w:sz w:val="32"/>
          <w:szCs w:val="32"/>
        </w:rPr>
        <w:t>坚持安全第一、预防为主、综合治理的方针，</w:t>
      </w:r>
      <w:r>
        <w:rPr>
          <w:rFonts w:hint="default" w:ascii="宋体" w:hAnsi="宋体" w:eastAsia="仿宋_GB2312" w:cs="Times New Roman"/>
          <w:color w:val="000000"/>
          <w:sz w:val="32"/>
          <w:szCs w:val="32"/>
          <w:lang w:val="en-US" w:eastAsia="zh-CN"/>
        </w:rPr>
        <w:t>强化和落实生产经营单位的主体责任，</w:t>
      </w:r>
      <w:r>
        <w:rPr>
          <w:rFonts w:hint="default" w:ascii="宋体" w:hAnsi="宋体" w:eastAsia="仿宋_GB2312" w:cs="Times New Roman"/>
          <w:b w:val="0"/>
          <w:i w:val="0"/>
          <w:caps w:val="0"/>
          <w:color w:val="000000"/>
          <w:spacing w:val="0"/>
          <w:sz w:val="32"/>
          <w:szCs w:val="32"/>
        </w:rPr>
        <w:t>建立生产经营单位负责、</w:t>
      </w:r>
      <w:r>
        <w:rPr>
          <w:rFonts w:hint="default" w:ascii="宋体" w:hAnsi="宋体" w:eastAsia="仿宋_GB2312" w:cs="Times New Roman"/>
          <w:color w:val="000000"/>
          <w:sz w:val="32"/>
          <w:szCs w:val="32"/>
          <w:lang w:val="en-US" w:eastAsia="zh-CN"/>
        </w:rPr>
        <w:t>职工参与、</w:t>
      </w:r>
      <w:r>
        <w:rPr>
          <w:rFonts w:hint="default" w:ascii="宋体" w:hAnsi="宋体" w:eastAsia="仿宋_GB2312" w:cs="Times New Roman"/>
          <w:b w:val="0"/>
          <w:i w:val="0"/>
          <w:caps w:val="0"/>
          <w:color w:val="000000"/>
          <w:spacing w:val="0"/>
          <w:sz w:val="32"/>
          <w:szCs w:val="32"/>
        </w:rPr>
        <w:t>政府监管、行业自律和社会监督的机制。</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sz w:val="32"/>
          <w:szCs w:val="32"/>
          <w:lang w:val="en-US" w:eastAsia="zh-CN"/>
        </w:rPr>
        <w:t xml:space="preserve">第四条  </w:t>
      </w:r>
      <w:r>
        <w:rPr>
          <w:rFonts w:hint="default" w:ascii="宋体" w:hAnsi="宋体" w:eastAsia="仿宋_GB2312" w:cs="Times New Roman"/>
          <w:color w:val="000000"/>
          <w:sz w:val="32"/>
          <w:szCs w:val="32"/>
        </w:rPr>
        <w:t>生产经营单位是安全生产的责任主体，其主要负责人对本单位的安全生产工作全面负责；分管安全生产工作的负责人直接监督管理安全生产工作；其他分管负责人、相关人员在履行岗位业务工作职责的同时履行安全生产工作职责。</w:t>
      </w:r>
    </w:p>
    <w:p>
      <w:pPr>
        <w:pStyle w:val="12"/>
        <w:tabs>
          <w:tab w:val="left" w:pos="3552"/>
        </w:tabs>
        <w:wordWrap/>
        <w:adjustRightInd/>
        <w:snapToGrid/>
        <w:spacing w:beforeLines="0" w:afterLines="0" w:line="590" w:lineRule="exact"/>
        <w:ind w:left="0" w:leftChars="0" w:right="0" w:firstLine="632" w:firstLineChars="200"/>
        <w:jc w:val="center"/>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kern w:val="2"/>
          <w:sz w:val="32"/>
          <w:szCs w:val="32"/>
          <w:lang w:val="en-US" w:eastAsia="zh-CN" w:bidi="ar-SA"/>
        </w:rPr>
        <w:t xml:space="preserve">第五条  </w:t>
      </w:r>
      <w:r>
        <w:rPr>
          <w:rFonts w:hint="default" w:ascii="宋体" w:hAnsi="宋体" w:eastAsia="仿宋_GB2312" w:cs="Times New Roman"/>
          <w:color w:val="000000"/>
          <w:sz w:val="32"/>
          <w:szCs w:val="32"/>
        </w:rPr>
        <w:t>县级以上人民政府应当将安全生产工作纳入国民经济和社会发展规划，落实安全生产监督管理责任制，建立、健全由有关部门和单位组成的安全生产领导协调机制，统筹协调本</w:t>
      </w:r>
    </w:p>
    <w:p>
      <w:pPr>
        <w:pStyle w:val="12"/>
        <w:widowControl w:val="0"/>
        <w:tabs>
          <w:tab w:val="left" w:pos="3552"/>
        </w:tabs>
        <w:wordWrap/>
        <w:adjustRightInd/>
        <w:snapToGrid/>
        <w:spacing w:beforeLines="0" w:afterLines="0" w:line="590" w:lineRule="exact"/>
        <w:ind w:right="0"/>
        <w:jc w:val="both"/>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行政区域内安全生产工作的重大事项。</w:t>
      </w:r>
    </w:p>
    <w:p>
      <w:pPr>
        <w:pStyle w:val="12"/>
        <w:widowControl w:val="0"/>
        <w:tabs>
          <w:tab w:val="left" w:pos="3552"/>
        </w:tabs>
        <w:wordWrap/>
        <w:adjustRightInd/>
        <w:snapToGrid/>
        <w:spacing w:beforeLines="0" w:afterLines="0" w:line="590" w:lineRule="exact"/>
        <w:ind w:left="0" w:leftChars="0" w:right="0" w:firstLine="632" w:firstLineChars="200"/>
        <w:jc w:val="both"/>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县级以上人民政府安全生产监督管理部门依法对本行政区域内的安全生产工作实施</w:t>
      </w:r>
      <w:r>
        <w:rPr>
          <w:rFonts w:hint="default" w:ascii="宋体" w:hAnsi="宋体" w:eastAsia="仿宋_GB2312" w:cs="Times New Roman"/>
          <w:iCs/>
          <w:color w:val="000000"/>
          <w:sz w:val="32"/>
          <w:szCs w:val="32"/>
        </w:rPr>
        <w:t>综合监督管理。</w:t>
      </w:r>
      <w:r>
        <w:rPr>
          <w:rFonts w:hint="default" w:ascii="宋体" w:hAnsi="宋体" w:eastAsia="仿宋_GB2312" w:cs="Times New Roman"/>
          <w:color w:val="000000"/>
          <w:sz w:val="32"/>
          <w:szCs w:val="32"/>
        </w:rPr>
        <w:t>其他负有安全生产监督管理职责的部门（以下简称其他监管部门）依法在各自的职责范围内对安全生产工作实施监督管理。</w:t>
      </w:r>
    </w:p>
    <w:p>
      <w:pPr>
        <w:pStyle w:val="12"/>
        <w:tabs>
          <w:tab w:val="left" w:pos="3552"/>
        </w:tabs>
        <w:wordWrap/>
        <w:spacing w:beforeLines="0" w:afterLines="0" w:line="590" w:lineRule="exact"/>
        <w:ind w:firstLine="632" w:firstLineChars="200"/>
        <w:rPr>
          <w:rFonts w:hint="eastAsia" w:ascii="宋体" w:hAnsi="宋体" w:eastAsia="仿宋_GB2312" w:cs="仿宋_GB2312"/>
          <w:color w:val="000000"/>
          <w:sz w:val="32"/>
          <w:szCs w:val="32"/>
          <w:shd w:val="clear" w:color="auto" w:fill="auto"/>
        </w:rPr>
      </w:pPr>
      <w:r>
        <w:rPr>
          <w:rFonts w:hint="eastAsia" w:ascii="宋体" w:hAnsi="宋体" w:eastAsia="仿宋_GB2312" w:cs="仿宋_GB2312"/>
          <w:color w:val="000000"/>
          <w:sz w:val="32"/>
          <w:szCs w:val="32"/>
          <w:lang w:val="en-US"/>
        </w:rPr>
        <w:t>县级以上人民政府</w:t>
      </w:r>
      <w:r>
        <w:rPr>
          <w:rFonts w:hint="eastAsia" w:ascii="宋体" w:hAnsi="宋体" w:eastAsia="仿宋_GB2312" w:cs="仿宋_GB2312"/>
          <w:color w:val="000000"/>
          <w:sz w:val="32"/>
          <w:szCs w:val="32"/>
          <w:lang w:val="en-US" w:eastAsia="zh-CN"/>
        </w:rPr>
        <w:t>安全生产监督管理部门会同其他监管部门推行企业安全生产主体责任承诺制度。</w:t>
      </w:r>
    </w:p>
    <w:p>
      <w:pPr>
        <w:pStyle w:val="12"/>
        <w:widowControl w:val="0"/>
        <w:tabs>
          <w:tab w:val="left" w:pos="3552"/>
        </w:tabs>
        <w:wordWrap/>
        <w:adjustRightInd/>
        <w:snapToGrid/>
        <w:spacing w:beforeLines="0" w:afterLines="0" w:line="590" w:lineRule="exact"/>
        <w:ind w:left="0" w:leftChars="0" w:right="0" w:firstLine="632" w:firstLineChars="200"/>
        <w:jc w:val="both"/>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各级人民政府及其有关部门的主要负责人对本地区、本部门安全生产工作全面负责；分管安全生产工作的负责人直接领导安全生产工作；其他分管负责人在履行岗位业务工作职责的同时履行安全生产工作职责。</w:t>
      </w:r>
    </w:p>
    <w:p>
      <w:pPr>
        <w:pStyle w:val="12"/>
        <w:widowControl w:val="0"/>
        <w:tabs>
          <w:tab w:val="left" w:pos="3552"/>
        </w:tabs>
        <w:wordWrap/>
        <w:adjustRightInd/>
        <w:snapToGrid/>
        <w:spacing w:beforeLines="0" w:afterLines="0" w:line="590" w:lineRule="exact"/>
        <w:ind w:left="0" w:leftChars="0" w:right="0" w:firstLine="632" w:firstLineChars="200"/>
        <w:jc w:val="both"/>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kern w:val="2"/>
          <w:sz w:val="32"/>
          <w:szCs w:val="32"/>
          <w:lang w:val="en-US" w:eastAsia="zh-CN" w:bidi="ar-SA"/>
        </w:rPr>
        <w:t>第六条</w:t>
      </w:r>
      <w:r>
        <w:rPr>
          <w:rFonts w:hint="default" w:ascii="宋体" w:hAnsi="宋体" w:eastAsia="仿宋_GB2312" w:cs="Times New Roman"/>
          <w:color w:val="000000"/>
          <w:sz w:val="32"/>
          <w:szCs w:val="32"/>
          <w:lang w:val="en-US" w:eastAsia="zh-CN"/>
        </w:rPr>
        <w:t xml:space="preserve">  </w:t>
      </w:r>
      <w:r>
        <w:rPr>
          <w:rFonts w:hint="default" w:ascii="宋体" w:hAnsi="宋体" w:eastAsia="仿宋_GB2312" w:cs="Times New Roman"/>
          <w:color w:val="000000"/>
          <w:sz w:val="32"/>
          <w:szCs w:val="32"/>
        </w:rPr>
        <w:t>工会应当依法组织职工参与本单位安全生产工作的民主管理和民主监督，督促落实安全生产责任制以及隐患排查、事故整改等制度，参与检查、事故调查等安全生产工作，并提出建议、批评和意见，维护职工的合法权益</w:t>
      </w:r>
      <w:r>
        <w:rPr>
          <w:rFonts w:hint="default" w:ascii="宋体" w:hAnsi="宋体" w:eastAsia="仿宋_GB2312" w:cs="Times New Roman"/>
          <w:color w:val="000000"/>
          <w:sz w:val="32"/>
          <w:szCs w:val="32"/>
          <w:lang w:val="en-US" w:eastAsia="zh-CN"/>
        </w:rPr>
        <w:t>。</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i w:val="0"/>
          <w:iCs w:val="0"/>
          <w:color w:val="000000"/>
          <w:sz w:val="32"/>
          <w:szCs w:val="32"/>
          <w:u w:val="none" w:color="auto"/>
        </w:rPr>
      </w:pPr>
      <w:r>
        <w:rPr>
          <w:rFonts w:hint="default" w:ascii="宋体" w:hAnsi="宋体" w:eastAsia="黑体" w:cs="Times New Roman"/>
          <w:color w:val="000000"/>
          <w:kern w:val="2"/>
          <w:sz w:val="32"/>
          <w:szCs w:val="32"/>
          <w:lang w:val="en-US" w:eastAsia="zh-CN" w:bidi="ar-SA"/>
        </w:rPr>
        <w:t>第七条</w:t>
      </w:r>
      <w:r>
        <w:rPr>
          <w:rFonts w:hint="default" w:ascii="宋体" w:hAnsi="宋体" w:eastAsia="仿宋_GB2312" w:cs="Times New Roman"/>
          <w:color w:val="000000"/>
          <w:sz w:val="32"/>
          <w:szCs w:val="32"/>
        </w:rPr>
        <w:t xml:space="preserve">  各级人民政府及其有关部门和生产经营单位应当采取多种形式普及安全生产法律、法规和安全生产知识，开展安全生产宣传，</w:t>
      </w:r>
      <w:r>
        <w:rPr>
          <w:rFonts w:hint="default" w:ascii="宋体" w:hAnsi="宋体" w:eastAsia="仿宋_GB2312" w:cs="Times New Roman"/>
          <w:color w:val="000000"/>
          <w:sz w:val="32"/>
          <w:szCs w:val="32"/>
          <w:lang w:eastAsia="zh-CN"/>
        </w:rPr>
        <w:t>支持职业学校、技工学校等开展安全生产知识</w:t>
      </w:r>
      <w:r>
        <w:rPr>
          <w:rFonts w:hint="default" w:ascii="宋体" w:hAnsi="宋体" w:eastAsia="仿宋_GB2312" w:cs="Times New Roman"/>
          <w:color w:val="000000"/>
          <w:sz w:val="32"/>
          <w:szCs w:val="32"/>
          <w:lang w:val="en-US" w:eastAsia="zh-CN"/>
        </w:rPr>
        <w:t>和技能</w:t>
      </w:r>
      <w:r>
        <w:rPr>
          <w:rFonts w:hint="default" w:ascii="宋体" w:hAnsi="宋体" w:eastAsia="仿宋_GB2312" w:cs="Times New Roman"/>
          <w:color w:val="000000"/>
          <w:sz w:val="32"/>
          <w:szCs w:val="32"/>
          <w:lang w:eastAsia="zh-CN"/>
        </w:rPr>
        <w:t>教育，</w:t>
      </w:r>
      <w:r>
        <w:rPr>
          <w:rFonts w:hint="default" w:ascii="宋体" w:hAnsi="宋体" w:eastAsia="仿宋_GB2312" w:cs="Times New Roman"/>
          <w:color w:val="000000"/>
          <w:sz w:val="32"/>
          <w:szCs w:val="32"/>
        </w:rPr>
        <w:t>增强全社会和从业人员的安全生产意识以及事故预防、自救互救的能力。</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黑体" w:cs="Times New Roman"/>
          <w:color w:val="000000"/>
          <w:sz w:val="32"/>
          <w:szCs w:val="32"/>
          <w:lang w:eastAsia="zh-CN"/>
        </w:rPr>
      </w:pPr>
      <w:r>
        <w:rPr>
          <w:rFonts w:hint="default" w:ascii="宋体" w:hAnsi="宋体" w:eastAsia="仿宋_GB2312" w:cs="Times New Roman"/>
          <w:color w:val="000000"/>
          <w:sz w:val="32"/>
          <w:szCs w:val="32"/>
        </w:rPr>
        <w:t>新闻、出版、广播、电视等单位</w:t>
      </w:r>
      <w:r>
        <w:rPr>
          <w:rFonts w:hint="default" w:ascii="宋体" w:hAnsi="宋体" w:eastAsia="仿宋_GB2312" w:cs="Times New Roman"/>
          <w:i w:val="0"/>
          <w:iCs w:val="0"/>
          <w:color w:val="000000"/>
          <w:sz w:val="32"/>
          <w:szCs w:val="32"/>
          <w:u w:val="none" w:color="auto"/>
        </w:rPr>
        <w:t>有对安全生产进行舆论监督的权利，有开展安全生产公益宣传的义务，</w:t>
      </w:r>
      <w:r>
        <w:rPr>
          <w:rFonts w:hint="default" w:ascii="宋体" w:hAnsi="宋体" w:eastAsia="仿宋_GB2312" w:cs="Times New Roman"/>
          <w:color w:val="000000"/>
          <w:sz w:val="32"/>
          <w:szCs w:val="32"/>
        </w:rPr>
        <w:t>开展切实有效的安全生产公益宣传</w:t>
      </w:r>
      <w:r>
        <w:rPr>
          <w:rFonts w:hint="default" w:ascii="宋体" w:hAnsi="宋体" w:eastAsia="黑体" w:cs="Times New Roman"/>
          <w:color w:val="000000"/>
          <w:sz w:val="32"/>
          <w:szCs w:val="32"/>
          <w:lang w:eastAsia="zh-CN"/>
        </w:rPr>
        <w:t>。</w:t>
      </w:r>
    </w:p>
    <w:p>
      <w:pPr>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kern w:val="2"/>
          <w:sz w:val="32"/>
          <w:szCs w:val="32"/>
          <w:lang w:val="en-US" w:eastAsia="zh-CN" w:bidi="ar-SA"/>
        </w:rPr>
        <w:t>第八条</w:t>
      </w:r>
      <w:r>
        <w:rPr>
          <w:rFonts w:hint="default" w:ascii="宋体" w:hAnsi="宋体" w:eastAsia="仿宋_GB2312" w:cs="Times New Roman"/>
          <w:color w:val="000000"/>
          <w:sz w:val="32"/>
          <w:szCs w:val="32"/>
        </w:rPr>
        <w:t xml:space="preserve">  各级人民政府及其有关部门应当鼓励、支持安全生产科学技术研究和安全生产先进技术推广应用，培育和发展安全生产有关行业协会和社会组织。</w:t>
      </w:r>
    </w:p>
    <w:p>
      <w:pPr>
        <w:pStyle w:val="14"/>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安全生产有关行业协会、社会组织应当</w:t>
      </w:r>
      <w:r>
        <w:rPr>
          <w:rFonts w:hint="default" w:ascii="宋体" w:hAnsi="宋体" w:eastAsia="仿宋_GB2312" w:cs="Times New Roman"/>
          <w:iCs/>
          <w:color w:val="000000"/>
          <w:sz w:val="32"/>
          <w:szCs w:val="32"/>
        </w:rPr>
        <w:t>加强行业自律</w:t>
      </w:r>
      <w:r>
        <w:rPr>
          <w:rFonts w:hint="default" w:ascii="宋体" w:hAnsi="宋体" w:eastAsia="仿宋_GB2312" w:cs="Times New Roman"/>
          <w:color w:val="000000"/>
          <w:sz w:val="32"/>
          <w:szCs w:val="32"/>
        </w:rPr>
        <w:t>和内部管理</w:t>
      </w:r>
      <w:r>
        <w:rPr>
          <w:rFonts w:hint="default" w:ascii="宋体" w:hAnsi="宋体" w:eastAsia="仿宋_GB2312" w:cs="Times New Roman"/>
          <w:iCs/>
          <w:color w:val="000000"/>
          <w:sz w:val="32"/>
          <w:szCs w:val="32"/>
        </w:rPr>
        <w:t>，依照法律、法规和有关标准，提供安全生产服务，并</w:t>
      </w:r>
      <w:r>
        <w:rPr>
          <w:rFonts w:hint="default" w:ascii="宋体" w:hAnsi="宋体" w:eastAsia="仿宋_GB2312" w:cs="Times New Roman"/>
          <w:color w:val="000000"/>
          <w:sz w:val="32"/>
          <w:szCs w:val="32"/>
        </w:rPr>
        <w:t>接受安全生产监督管理部门和其他监管部门的指导和监督。</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kern w:val="2"/>
          <w:sz w:val="32"/>
          <w:szCs w:val="32"/>
          <w:lang w:val="en-US" w:eastAsia="zh-CN" w:bidi="ar-SA"/>
        </w:rPr>
        <w:t>第九条</w:t>
      </w:r>
      <w:r>
        <w:rPr>
          <w:rFonts w:hint="default" w:ascii="宋体" w:hAnsi="宋体" w:eastAsia="仿宋_GB2312" w:cs="Times New Roman"/>
          <w:color w:val="000000"/>
          <w:sz w:val="32"/>
          <w:szCs w:val="32"/>
        </w:rPr>
        <w:t xml:space="preserve">  各级人民政府及其有关部门应当对在改善安全生产条件、防止事故发生、参加事故抢险救护、举报安全生产违法行为、研究和推广应用安全生产先进科学技术等方面取得显著成绩的单位和个人给予表彰和奖励。</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p>
    <w:p>
      <w:pPr>
        <w:pStyle w:val="12"/>
        <w:numPr>
          <w:ilvl w:val="0"/>
          <w:numId w:val="2"/>
        </w:numPr>
        <w:wordWrap/>
        <w:adjustRightInd/>
        <w:snapToGrid/>
        <w:spacing w:beforeLines="0" w:afterLines="0" w:line="590" w:lineRule="exact"/>
        <w:ind w:left="0" w:leftChars="0" w:right="0" w:firstLine="0" w:firstLineChars="0"/>
        <w:jc w:val="center"/>
        <w:textAlignment w:val="auto"/>
        <w:outlineLvl w:val="9"/>
        <w:rPr>
          <w:rFonts w:hint="default" w:ascii="宋体" w:hAnsi="宋体" w:eastAsia="黑体" w:cs="Times New Roman"/>
          <w:color w:val="000000"/>
          <w:sz w:val="32"/>
          <w:szCs w:val="32"/>
        </w:rPr>
      </w:pPr>
      <w:r>
        <w:rPr>
          <w:rFonts w:hint="default" w:ascii="宋体" w:hAnsi="宋体" w:eastAsia="黑体" w:cs="Times New Roman"/>
          <w:color w:val="000000"/>
          <w:sz w:val="32"/>
          <w:szCs w:val="32"/>
        </w:rPr>
        <w:t xml:space="preserve"> 生产经营单位的安全生产保障</w:t>
      </w:r>
    </w:p>
    <w:p>
      <w:pPr>
        <w:pStyle w:val="12"/>
        <w:numPr>
          <w:ilvl w:val="0"/>
          <w:numId w:val="0"/>
        </w:numPr>
        <w:wordWrap/>
        <w:adjustRightInd/>
        <w:snapToGrid/>
        <w:spacing w:beforeLines="0" w:afterLines="0" w:line="590" w:lineRule="exact"/>
        <w:ind w:right="0"/>
        <w:jc w:val="both"/>
        <w:textAlignment w:val="auto"/>
        <w:outlineLvl w:val="9"/>
        <w:rPr>
          <w:rFonts w:hint="default" w:ascii="宋体" w:hAnsi="宋体" w:eastAsia="黑体" w:cs="Times New Roman"/>
          <w:color w:val="000000"/>
          <w:sz w:val="32"/>
          <w:szCs w:val="32"/>
        </w:rPr>
      </w:pPr>
    </w:p>
    <w:p>
      <w:pPr>
        <w:pStyle w:val="13"/>
        <w:widowControl w:val="0"/>
        <w:wordWrap/>
        <w:adjustRightInd/>
        <w:snapToGrid/>
        <w:spacing w:before="0" w:beforeLines="0" w:beforeAutospacing="0" w:after="0" w:afterLines="0" w:afterAutospacing="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kern w:val="2"/>
          <w:sz w:val="32"/>
          <w:szCs w:val="32"/>
          <w:lang w:val="en-US" w:eastAsia="zh-CN" w:bidi="ar-SA"/>
        </w:rPr>
        <w:t>第十条</w:t>
      </w:r>
      <w:r>
        <w:rPr>
          <w:rFonts w:hint="default" w:ascii="宋体" w:hAnsi="宋体" w:eastAsia="仿宋_GB2312" w:cs="Times New Roman"/>
          <w:color w:val="000000"/>
          <w:sz w:val="32"/>
          <w:szCs w:val="32"/>
        </w:rPr>
        <w:t xml:space="preserve">  生产经营单位应当具备</w:t>
      </w:r>
      <w:r>
        <w:rPr>
          <w:rFonts w:hint="default" w:ascii="宋体" w:hAnsi="宋体" w:eastAsia="仿宋_GB2312" w:cs="Times New Roman"/>
          <w:color w:val="000000"/>
          <w:kern w:val="2"/>
          <w:sz w:val="32"/>
          <w:szCs w:val="32"/>
        </w:rPr>
        <w:t>法律、行政法规和国家标准或者行业标准规定</w:t>
      </w:r>
      <w:r>
        <w:rPr>
          <w:rFonts w:hint="default" w:ascii="宋体" w:hAnsi="宋体" w:eastAsia="仿宋_GB2312" w:cs="Times New Roman"/>
          <w:color w:val="000000"/>
          <w:sz w:val="32"/>
          <w:szCs w:val="32"/>
        </w:rPr>
        <w:t>的安全生产条件，</w:t>
      </w:r>
      <w:r>
        <w:rPr>
          <w:rFonts w:hint="default" w:ascii="宋体" w:hAnsi="宋体" w:eastAsia="仿宋_GB2312" w:cs="Times New Roman"/>
          <w:color w:val="000000"/>
          <w:sz w:val="32"/>
          <w:szCs w:val="32"/>
          <w:lang w:eastAsia="zh-CN"/>
        </w:rPr>
        <w:t>制定安全生产操作规程，</w:t>
      </w:r>
      <w:r>
        <w:rPr>
          <w:rFonts w:hint="default" w:ascii="宋体" w:hAnsi="宋体" w:eastAsia="仿宋_GB2312" w:cs="Times New Roman"/>
          <w:color w:val="000000"/>
          <w:sz w:val="32"/>
          <w:szCs w:val="32"/>
        </w:rPr>
        <w:t>并建立和实施下列安全生产制度：</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（一）安全生产责任制度和安全生产考核、奖惩制度</w:t>
      </w:r>
      <w:r>
        <w:rPr>
          <w:rFonts w:hint="eastAsia" w:ascii="宋体" w:hAnsi="宋体" w:eastAsia="仿宋_GB2312" w:cs="Times New Roman"/>
          <w:color w:val="000000"/>
          <w:sz w:val="32"/>
          <w:szCs w:val="32"/>
          <w:lang w:eastAsia="zh-CN"/>
        </w:rPr>
        <w:t>；</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（二）安全生产岗位检查、日常安全检查和专业性安全检查制度；</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（三）重大危险源辨识、监控和隐患排查、登记、治理制度；</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（四）安全生产资金投入和设备、设施保障制度；</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（五）具有较大危险、危害因素的生产经营场所、设备和设施的安全管理制度以及危险作业管理制度；</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（六）安全生产教育、培训和持证上岗制度；</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（七）劳动防护用品配备和使用管理制度以及职业健康措施保障制度</w:t>
      </w:r>
      <w:r>
        <w:rPr>
          <w:rFonts w:hint="eastAsia" w:ascii="宋体" w:hAnsi="宋体" w:eastAsia="仿宋_GB2312" w:cs="Times New Roman"/>
          <w:color w:val="000000"/>
          <w:sz w:val="32"/>
          <w:szCs w:val="32"/>
          <w:lang w:eastAsia="zh-CN"/>
        </w:rPr>
        <w:t>；</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（八）事故报告应急救援和调查处理制度；</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（九）安全生产管理台账、档案制度。</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kern w:val="2"/>
          <w:sz w:val="32"/>
          <w:szCs w:val="32"/>
          <w:lang w:val="en-US" w:eastAsia="zh-CN" w:bidi="ar-SA"/>
        </w:rPr>
        <w:t>第十一条</w:t>
      </w:r>
      <w:r>
        <w:rPr>
          <w:rFonts w:hint="default" w:ascii="宋体" w:hAnsi="宋体" w:eastAsia="仿宋_GB2312" w:cs="Times New Roman"/>
          <w:color w:val="000000"/>
          <w:sz w:val="32"/>
          <w:szCs w:val="32"/>
        </w:rPr>
        <w:t xml:space="preserve">  生产经营单位的主要负责人应当履行下列安全生产职责： </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（一）组织制定本条例第十条规定的安全生产制度并督促实施；</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（二）每半年至少组织一次安全生产全面检查</w:t>
      </w:r>
      <w:r>
        <w:rPr>
          <w:rFonts w:hint="default" w:ascii="宋体" w:hAnsi="宋体" w:eastAsia="仿宋_GB2312" w:cs="Times New Roman"/>
          <w:color w:val="000000"/>
          <w:sz w:val="32"/>
          <w:szCs w:val="32"/>
          <w:lang w:eastAsia="zh-CN"/>
        </w:rPr>
        <w:t>，</w:t>
      </w:r>
      <w:r>
        <w:rPr>
          <w:rFonts w:hint="default" w:ascii="宋体" w:hAnsi="宋体" w:eastAsia="仿宋_GB2312" w:cs="Times New Roman"/>
          <w:color w:val="000000"/>
          <w:sz w:val="32"/>
          <w:szCs w:val="32"/>
        </w:rPr>
        <w:t>研究分析安全生产存在问题，并督促事故防范、隐患排查和整改措施的落实；</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（三）</w:t>
      </w:r>
      <w:r>
        <w:rPr>
          <w:rFonts w:hint="default" w:ascii="宋体" w:hAnsi="宋体" w:eastAsia="仿宋_GB2312" w:cs="Times New Roman"/>
          <w:color w:val="000000"/>
          <w:sz w:val="32"/>
          <w:szCs w:val="32"/>
          <w:lang w:eastAsia="zh-CN"/>
        </w:rPr>
        <w:t>每年至少</w:t>
      </w:r>
      <w:r>
        <w:rPr>
          <w:rFonts w:hint="default" w:ascii="宋体" w:hAnsi="宋体" w:eastAsia="仿宋_GB2312" w:cs="Times New Roman"/>
          <w:color w:val="000000"/>
          <w:sz w:val="32"/>
          <w:szCs w:val="32"/>
        </w:rPr>
        <w:t>组织和参与</w:t>
      </w:r>
      <w:r>
        <w:rPr>
          <w:rFonts w:hint="default" w:ascii="宋体" w:hAnsi="宋体" w:eastAsia="仿宋_GB2312" w:cs="Times New Roman"/>
          <w:color w:val="000000"/>
          <w:sz w:val="32"/>
          <w:szCs w:val="32"/>
          <w:lang w:eastAsia="zh-CN"/>
        </w:rPr>
        <w:t>一次</w:t>
      </w:r>
      <w:r>
        <w:rPr>
          <w:rFonts w:hint="default" w:ascii="宋体" w:hAnsi="宋体" w:eastAsia="仿宋_GB2312" w:cs="Times New Roman"/>
          <w:color w:val="000000"/>
          <w:sz w:val="32"/>
          <w:szCs w:val="32"/>
        </w:rPr>
        <w:t>事故应急救援演练；</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（四）发生事故时迅速组织抢险救援，并及时向安全生产监督管理等有关部门报告事故情况，做好善后处理工作，配合调查处理；</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（五）每年向职工大会或者职工代表大会、股东会或者股东大会报告安全生产情况，接受工会、从业人员、股东对安全生产工作的监督；</w:t>
      </w:r>
    </w:p>
    <w:p>
      <w:pPr>
        <w:tabs>
          <w:tab w:val="left" w:leader="dot" w:pos="-420"/>
        </w:tabs>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（六）法律、法规规定的其他安全生产职责。</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kern w:val="2"/>
          <w:sz w:val="32"/>
          <w:szCs w:val="32"/>
          <w:lang w:val="en-US" w:eastAsia="zh-CN" w:bidi="ar-SA"/>
        </w:rPr>
        <w:t>第十二条</w:t>
      </w:r>
      <w:r>
        <w:rPr>
          <w:rFonts w:hint="default" w:ascii="宋体" w:hAnsi="宋体" w:eastAsia="仿宋_GB2312" w:cs="Times New Roman"/>
          <w:color w:val="000000"/>
          <w:sz w:val="32"/>
          <w:szCs w:val="32"/>
        </w:rPr>
        <w:t xml:space="preserve">  生产经营单位分管安全生产工作的负责人应当履行下列安全生产职责： </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（一）指导制定本条例第十条规定的安全生产制度并指导组织实施；</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（二）每季度至少组织一次安全生产全面检查，听取安全生产管理机构和安全生产管理人员工作汇报，及时研究解决安全生产存在问题，并向主要负责人报告安全生产工作情况；</w:t>
      </w:r>
    </w:p>
    <w:p>
      <w:pPr>
        <w:pStyle w:val="12"/>
        <w:numPr>
          <w:ilvl w:val="0"/>
          <w:numId w:val="3"/>
        </w:numPr>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组织落实事故防范、重大危险源监控、隐患排查整改和职业危害防治措施；</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（四）每半年至少组织和参与一次事故应急救援演练；</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（五）法律、法规规定的其他安全生产职责。</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生产经营单位其他分管负责人应当在各自职责范围内按照前款规定履行安全生产工作职责。</w:t>
      </w:r>
    </w:p>
    <w:p>
      <w:pPr>
        <w:widowControl w:val="0"/>
        <w:numPr>
          <w:ilvl w:val="0"/>
          <w:numId w:val="0"/>
        </w:numPr>
        <w:wordWrap/>
        <w:adjustRightInd/>
        <w:snapToGrid/>
        <w:spacing w:beforeLines="0" w:afterLines="0" w:line="590" w:lineRule="exact"/>
        <w:ind w:left="0" w:leftChars="0" w:right="0" w:firstLine="632" w:firstLineChars="200"/>
        <w:jc w:val="both"/>
        <w:textAlignment w:val="auto"/>
        <w:outlineLvl w:val="9"/>
        <w:rPr>
          <w:rFonts w:hint="eastAsia" w:ascii="宋体" w:hAnsi="宋体" w:eastAsia="仿宋_GB2312" w:cs="仿宋_GB2312"/>
          <w:color w:val="000000"/>
          <w:sz w:val="32"/>
          <w:szCs w:val="32"/>
          <w:lang w:val="en-US" w:eastAsia="zh-CN"/>
        </w:rPr>
      </w:pPr>
      <w:r>
        <w:rPr>
          <w:rFonts w:hint="default" w:ascii="宋体" w:hAnsi="宋体" w:eastAsia="黑体" w:cs="Times New Roman"/>
          <w:color w:val="000000"/>
          <w:kern w:val="2"/>
          <w:sz w:val="32"/>
          <w:szCs w:val="32"/>
          <w:lang w:val="en-US" w:eastAsia="zh-CN" w:bidi="ar-SA"/>
        </w:rPr>
        <w:t>第十三条</w:t>
      </w:r>
      <w:r>
        <w:rPr>
          <w:rFonts w:hint="default" w:ascii="宋体" w:hAnsi="宋体" w:eastAsia="仿宋_GB2312" w:cs="Times New Roman"/>
          <w:color w:val="000000"/>
          <w:sz w:val="32"/>
          <w:szCs w:val="32"/>
        </w:rPr>
        <w:t xml:space="preserve">  </w:t>
      </w:r>
      <w:r>
        <w:rPr>
          <w:rFonts w:hint="eastAsia" w:ascii="宋体" w:hAnsi="宋体" w:eastAsia="仿宋_GB2312" w:cs="仿宋_GB2312"/>
          <w:color w:val="000000"/>
          <w:sz w:val="32"/>
          <w:szCs w:val="32"/>
          <w:lang w:val="en-US" w:eastAsia="zh-CN"/>
        </w:rPr>
        <w:t>矿山、金属冶炼、建筑施工、道路运输单位和危险物品的生产、经营、储存单位以及从业人员超过一百人的其他生产经营单位，应当设置安全生产管理机构或者配备专职安全生产管理人员。</w:t>
      </w:r>
    </w:p>
    <w:p>
      <w:pPr>
        <w:widowControl w:val="0"/>
        <w:numPr>
          <w:ilvl w:val="0"/>
          <w:numId w:val="0"/>
        </w:numPr>
        <w:wordWrap/>
        <w:adjustRightInd/>
        <w:snapToGrid/>
        <w:spacing w:beforeLines="0" w:afterLines="0" w:line="590" w:lineRule="exact"/>
        <w:ind w:left="0" w:leftChars="0" w:right="0" w:firstLine="632" w:firstLineChars="200"/>
        <w:jc w:val="both"/>
        <w:textAlignment w:val="auto"/>
        <w:outlineLvl w:val="9"/>
        <w:rPr>
          <w:rFonts w:hint="default" w:ascii="宋体" w:hAnsi="宋体" w:eastAsia="仿宋_GB2312" w:cs="Times New Roman"/>
          <w:color w:val="000000"/>
          <w:sz w:val="32"/>
          <w:szCs w:val="32"/>
          <w:lang w:val="en-US" w:eastAsia="zh-CN"/>
        </w:rPr>
      </w:pPr>
      <w:r>
        <w:rPr>
          <w:rFonts w:hint="default" w:ascii="宋体" w:hAnsi="宋体" w:eastAsia="仿宋_GB2312" w:cs="Times New Roman"/>
          <w:b w:val="0"/>
          <w:i w:val="0"/>
          <w:caps w:val="0"/>
          <w:color w:val="000000"/>
          <w:spacing w:val="0"/>
          <w:sz w:val="32"/>
          <w:szCs w:val="32"/>
        </w:rPr>
        <w:t>下列生产经营单位应当设置安全生产管理机构：</w:t>
      </w:r>
    </w:p>
    <w:p>
      <w:pPr>
        <w:widowControl w:val="0"/>
        <w:numPr>
          <w:ilvl w:val="0"/>
          <w:numId w:val="0"/>
        </w:numPr>
        <w:wordWrap/>
        <w:adjustRightInd/>
        <w:snapToGrid/>
        <w:spacing w:beforeLines="0" w:afterLines="0" w:line="590" w:lineRule="exact"/>
        <w:ind w:left="0" w:leftChars="0" w:right="0" w:firstLine="632" w:firstLineChars="200"/>
        <w:jc w:val="both"/>
        <w:textAlignment w:val="auto"/>
        <w:outlineLvl w:val="9"/>
        <w:rPr>
          <w:rFonts w:hint="default" w:ascii="宋体" w:hAnsi="宋体" w:eastAsia="仿宋_GB2312" w:cs="Times New Roman"/>
          <w:color w:val="000000"/>
          <w:sz w:val="32"/>
          <w:szCs w:val="32"/>
          <w:lang w:val="en-US" w:eastAsia="zh-CN"/>
        </w:rPr>
      </w:pPr>
      <w:r>
        <w:rPr>
          <w:rFonts w:hint="default" w:ascii="宋体" w:hAnsi="宋体" w:eastAsia="仿宋_GB2312" w:cs="Times New Roman"/>
          <w:b w:val="0"/>
          <w:i w:val="0"/>
          <w:caps w:val="0"/>
          <w:color w:val="000000"/>
          <w:spacing w:val="0"/>
          <w:sz w:val="32"/>
          <w:szCs w:val="32"/>
          <w:lang w:eastAsia="zh-CN"/>
        </w:rPr>
        <w:t>（一）</w:t>
      </w:r>
      <w:r>
        <w:rPr>
          <w:rFonts w:hint="default" w:ascii="宋体" w:hAnsi="宋体" w:eastAsia="仿宋_GB2312" w:cs="Times New Roman"/>
          <w:b w:val="0"/>
          <w:i w:val="0"/>
          <w:caps w:val="0"/>
          <w:color w:val="000000"/>
          <w:spacing w:val="0"/>
          <w:sz w:val="32"/>
          <w:szCs w:val="32"/>
        </w:rPr>
        <w:t>从业人员超过五十人的矿山、建筑施工单位、危险物品生产、经营、储存、运输和废弃处置单位</w:t>
      </w:r>
      <w:r>
        <w:rPr>
          <w:rFonts w:hint="default" w:ascii="宋体" w:hAnsi="宋体" w:eastAsia="仿宋_GB2312" w:cs="Times New Roman"/>
          <w:b w:val="0"/>
          <w:i w:val="0"/>
          <w:caps w:val="0"/>
          <w:color w:val="000000"/>
          <w:spacing w:val="0"/>
          <w:sz w:val="32"/>
          <w:szCs w:val="32"/>
          <w:lang w:eastAsia="zh-CN"/>
        </w:rPr>
        <w:t>；</w:t>
      </w:r>
    </w:p>
    <w:p>
      <w:pPr>
        <w:widowControl w:val="0"/>
        <w:numPr>
          <w:ilvl w:val="0"/>
          <w:numId w:val="0"/>
        </w:numPr>
        <w:wordWrap/>
        <w:adjustRightInd/>
        <w:snapToGrid/>
        <w:spacing w:beforeLines="0" w:afterLines="0" w:line="590" w:lineRule="exact"/>
        <w:ind w:left="0" w:leftChars="0" w:right="0" w:firstLine="632" w:firstLineChars="200"/>
        <w:jc w:val="both"/>
        <w:textAlignment w:val="auto"/>
        <w:outlineLvl w:val="9"/>
        <w:rPr>
          <w:rFonts w:hint="default" w:ascii="宋体" w:hAnsi="宋体" w:eastAsia="仿宋_GB2312" w:cs="Times New Roman"/>
          <w:color w:val="000000"/>
          <w:sz w:val="32"/>
          <w:szCs w:val="32"/>
          <w:lang w:val="en-US" w:eastAsia="zh-CN"/>
        </w:rPr>
      </w:pPr>
      <w:r>
        <w:rPr>
          <w:rFonts w:hint="default" w:ascii="宋体" w:hAnsi="宋体" w:eastAsia="仿宋_GB2312" w:cs="Times New Roman"/>
          <w:b w:val="0"/>
          <w:i w:val="0"/>
          <w:caps w:val="0"/>
          <w:color w:val="000000"/>
          <w:spacing w:val="0"/>
          <w:sz w:val="32"/>
          <w:szCs w:val="32"/>
          <w:lang w:eastAsia="zh-CN"/>
        </w:rPr>
        <w:t>（二）</w:t>
      </w:r>
      <w:r>
        <w:rPr>
          <w:rFonts w:hint="default" w:ascii="宋体" w:hAnsi="宋体" w:eastAsia="仿宋_GB2312" w:cs="Times New Roman"/>
          <w:b w:val="0"/>
          <w:i w:val="0"/>
          <w:caps w:val="0"/>
          <w:color w:val="000000"/>
          <w:spacing w:val="0"/>
          <w:sz w:val="32"/>
          <w:szCs w:val="32"/>
        </w:rPr>
        <w:t>从业人员超过一百人的</w:t>
      </w:r>
      <w:r>
        <w:rPr>
          <w:rFonts w:hint="eastAsia" w:ascii="宋体" w:hAnsi="宋体" w:eastAsia="仿宋_GB2312" w:cs="仿宋_GB2312"/>
          <w:b w:val="0"/>
          <w:i w:val="0"/>
          <w:caps w:val="0"/>
          <w:color w:val="000000"/>
          <w:spacing w:val="0"/>
          <w:sz w:val="32"/>
          <w:szCs w:val="32"/>
        </w:rPr>
        <w:t>金属冶炼</w:t>
      </w:r>
      <w:r>
        <w:rPr>
          <w:rFonts w:hint="default" w:ascii="宋体" w:hAnsi="宋体" w:eastAsia="仿宋_GB2312" w:cs="Times New Roman"/>
          <w:b w:val="0"/>
          <w:i w:val="0"/>
          <w:caps w:val="0"/>
          <w:color w:val="000000"/>
          <w:spacing w:val="0"/>
          <w:sz w:val="32"/>
          <w:szCs w:val="32"/>
        </w:rPr>
        <w:t>、危险物品使用、船舶修造单位</w:t>
      </w:r>
      <w:r>
        <w:rPr>
          <w:rFonts w:hint="default" w:ascii="宋体" w:hAnsi="宋体" w:eastAsia="仿宋_GB2312" w:cs="Times New Roman"/>
          <w:b w:val="0"/>
          <w:i w:val="0"/>
          <w:caps w:val="0"/>
          <w:color w:val="000000"/>
          <w:spacing w:val="0"/>
          <w:sz w:val="32"/>
          <w:szCs w:val="32"/>
          <w:lang w:eastAsia="zh-CN"/>
        </w:rPr>
        <w:t>；</w:t>
      </w:r>
    </w:p>
    <w:p>
      <w:pPr>
        <w:widowControl w:val="0"/>
        <w:numPr>
          <w:ilvl w:val="0"/>
          <w:numId w:val="0"/>
        </w:numPr>
        <w:wordWrap/>
        <w:adjustRightInd/>
        <w:snapToGrid/>
        <w:spacing w:beforeLines="0" w:afterLines="0" w:line="590" w:lineRule="exact"/>
        <w:ind w:right="0"/>
        <w:jc w:val="both"/>
        <w:textAlignment w:val="auto"/>
        <w:outlineLvl w:val="9"/>
        <w:rPr>
          <w:rFonts w:hint="default" w:ascii="宋体" w:hAnsi="宋体" w:eastAsia="仿宋_GB2312" w:cs="Times New Roman"/>
          <w:color w:val="000000"/>
          <w:sz w:val="32"/>
          <w:szCs w:val="32"/>
          <w:lang w:val="en-US" w:eastAsia="zh-CN"/>
        </w:rPr>
      </w:pPr>
      <w:r>
        <w:rPr>
          <w:rFonts w:hint="default" w:ascii="宋体" w:hAnsi="宋体" w:eastAsia="仿宋_GB2312" w:cs="Times New Roman"/>
          <w:b w:val="0"/>
          <w:i w:val="0"/>
          <w:caps w:val="0"/>
          <w:color w:val="000000"/>
          <w:spacing w:val="0"/>
          <w:sz w:val="32"/>
          <w:szCs w:val="32"/>
          <w:lang w:val="en-US" w:eastAsia="zh-CN"/>
        </w:rPr>
        <w:t xml:space="preserve">    </w:t>
      </w:r>
      <w:r>
        <w:rPr>
          <w:rFonts w:hint="default" w:ascii="宋体" w:hAnsi="宋体" w:eastAsia="仿宋_GB2312" w:cs="Times New Roman"/>
          <w:b w:val="0"/>
          <w:i w:val="0"/>
          <w:caps w:val="0"/>
          <w:color w:val="000000"/>
          <w:spacing w:val="0"/>
          <w:sz w:val="32"/>
          <w:szCs w:val="32"/>
          <w:lang w:eastAsia="zh-CN"/>
        </w:rPr>
        <w:t>（三）</w:t>
      </w:r>
      <w:r>
        <w:rPr>
          <w:rFonts w:hint="default" w:ascii="宋体" w:hAnsi="宋体" w:eastAsia="仿宋_GB2312" w:cs="Times New Roman"/>
          <w:b w:val="0"/>
          <w:i w:val="0"/>
          <w:caps w:val="0"/>
          <w:color w:val="000000"/>
          <w:spacing w:val="0"/>
          <w:sz w:val="32"/>
          <w:szCs w:val="32"/>
        </w:rPr>
        <w:t>从业人员超过三百人的机械制造、建材、电力、交通运输单位、农业机械作业合作组织</w:t>
      </w:r>
      <w:r>
        <w:rPr>
          <w:rFonts w:hint="default" w:ascii="宋体" w:hAnsi="宋体" w:eastAsia="仿宋_GB2312" w:cs="Times New Roman"/>
          <w:b w:val="0"/>
          <w:i w:val="0"/>
          <w:caps w:val="0"/>
          <w:color w:val="000000"/>
          <w:spacing w:val="0"/>
          <w:sz w:val="32"/>
          <w:szCs w:val="32"/>
          <w:lang w:eastAsia="zh-CN"/>
        </w:rPr>
        <w:t>；</w:t>
      </w:r>
    </w:p>
    <w:p>
      <w:pPr>
        <w:widowControl w:val="0"/>
        <w:numPr>
          <w:ilvl w:val="0"/>
          <w:numId w:val="0"/>
        </w:numPr>
        <w:wordWrap/>
        <w:adjustRightInd/>
        <w:snapToGrid/>
        <w:spacing w:beforeLines="0" w:afterLines="0" w:line="590" w:lineRule="exact"/>
        <w:ind w:right="0"/>
        <w:jc w:val="both"/>
        <w:textAlignment w:val="auto"/>
        <w:outlineLvl w:val="9"/>
        <w:rPr>
          <w:rFonts w:hint="default" w:ascii="宋体" w:hAnsi="宋体" w:eastAsia="仿宋_GB2312" w:cs="Times New Roman"/>
          <w:color w:val="000000"/>
          <w:sz w:val="32"/>
          <w:szCs w:val="32"/>
          <w:lang w:val="en-US" w:eastAsia="zh-CN"/>
        </w:rPr>
      </w:pPr>
      <w:r>
        <w:rPr>
          <w:rFonts w:hint="default" w:ascii="宋体" w:hAnsi="宋体" w:eastAsia="仿宋_GB2312" w:cs="Times New Roman"/>
          <w:b w:val="0"/>
          <w:i w:val="0"/>
          <w:caps w:val="0"/>
          <w:color w:val="000000"/>
          <w:spacing w:val="0"/>
          <w:sz w:val="32"/>
          <w:szCs w:val="32"/>
          <w:lang w:val="en-US" w:eastAsia="zh-CN"/>
        </w:rPr>
        <w:t xml:space="preserve">    </w:t>
      </w:r>
      <w:r>
        <w:rPr>
          <w:rFonts w:hint="default" w:ascii="宋体" w:hAnsi="宋体" w:eastAsia="仿宋_GB2312" w:cs="Times New Roman"/>
          <w:b w:val="0"/>
          <w:i w:val="0"/>
          <w:caps w:val="0"/>
          <w:color w:val="000000"/>
          <w:spacing w:val="0"/>
          <w:sz w:val="32"/>
          <w:szCs w:val="32"/>
          <w:lang w:eastAsia="zh-CN"/>
        </w:rPr>
        <w:t>（四）</w:t>
      </w:r>
      <w:r>
        <w:rPr>
          <w:rFonts w:hint="default" w:ascii="宋体" w:hAnsi="宋体" w:eastAsia="仿宋_GB2312" w:cs="Times New Roman"/>
          <w:b w:val="0"/>
          <w:i w:val="0"/>
          <w:caps w:val="0"/>
          <w:color w:val="000000"/>
          <w:spacing w:val="0"/>
          <w:sz w:val="32"/>
          <w:szCs w:val="32"/>
        </w:rPr>
        <w:t>从业人员超过一千人的其他生产经营单位。</w:t>
      </w:r>
    </w:p>
    <w:p>
      <w:pPr>
        <w:widowControl w:val="0"/>
        <w:numPr>
          <w:ilvl w:val="0"/>
          <w:numId w:val="0"/>
        </w:numPr>
        <w:wordWrap/>
        <w:adjustRightInd/>
        <w:snapToGrid/>
        <w:spacing w:beforeLines="0" w:afterLines="0" w:line="590" w:lineRule="exact"/>
        <w:ind w:left="0" w:leftChars="0" w:right="0" w:firstLine="632" w:firstLineChars="200"/>
        <w:jc w:val="both"/>
        <w:textAlignment w:val="auto"/>
        <w:outlineLvl w:val="9"/>
        <w:rPr>
          <w:rFonts w:hint="default" w:ascii="宋体" w:hAnsi="宋体" w:eastAsia="仿宋_GB2312" w:cs="Times New Roman"/>
          <w:b w:val="0"/>
          <w:i w:val="0"/>
          <w:caps w:val="0"/>
          <w:color w:val="000000"/>
          <w:spacing w:val="0"/>
          <w:sz w:val="32"/>
          <w:szCs w:val="32"/>
        </w:rPr>
      </w:pPr>
      <w:r>
        <w:rPr>
          <w:rFonts w:hint="eastAsia" w:ascii="宋体" w:hAnsi="宋体" w:eastAsia="仿宋_GB2312" w:cs="仿宋_GB2312"/>
          <w:b w:val="0"/>
          <w:i w:val="0"/>
          <w:caps w:val="0"/>
          <w:color w:val="000000"/>
          <w:spacing w:val="0"/>
          <w:sz w:val="32"/>
          <w:szCs w:val="32"/>
        </w:rPr>
        <w:t>前</w:t>
      </w:r>
      <w:r>
        <w:rPr>
          <w:rFonts w:hint="eastAsia" w:ascii="宋体" w:hAnsi="宋体" w:eastAsia="仿宋_GB2312" w:cs="仿宋_GB2312"/>
          <w:color w:val="000000"/>
          <w:sz w:val="32"/>
          <w:szCs w:val="32"/>
          <w:lang w:val="en-US" w:eastAsia="zh-CN"/>
        </w:rPr>
        <w:t>两</w:t>
      </w:r>
      <w:r>
        <w:rPr>
          <w:rFonts w:hint="eastAsia" w:ascii="宋体" w:hAnsi="宋体" w:eastAsia="仿宋_GB2312" w:cs="仿宋_GB2312"/>
          <w:b w:val="0"/>
          <w:i w:val="0"/>
          <w:caps w:val="0"/>
          <w:color w:val="000000"/>
          <w:spacing w:val="0"/>
          <w:sz w:val="32"/>
          <w:szCs w:val="32"/>
        </w:rPr>
        <w:t>款规</w:t>
      </w:r>
      <w:r>
        <w:rPr>
          <w:rFonts w:hint="default" w:ascii="宋体" w:hAnsi="宋体" w:eastAsia="仿宋_GB2312" w:cs="Times New Roman"/>
          <w:b w:val="0"/>
          <w:i w:val="0"/>
          <w:caps w:val="0"/>
          <w:color w:val="000000"/>
          <w:spacing w:val="0"/>
          <w:sz w:val="32"/>
          <w:szCs w:val="32"/>
        </w:rPr>
        <w:t>定以外的其他生产经营单位</w:t>
      </w:r>
      <w:r>
        <w:rPr>
          <w:rFonts w:hint="eastAsia" w:ascii="宋体" w:hAnsi="宋体" w:cs="Times New Roman"/>
          <w:b w:val="0"/>
          <w:i w:val="0"/>
          <w:caps w:val="0"/>
          <w:color w:val="000000"/>
          <w:spacing w:val="0"/>
          <w:sz w:val="32"/>
          <w:szCs w:val="32"/>
          <w:lang w:eastAsia="zh-CN"/>
        </w:rPr>
        <w:t>应当配备专职或者兼职的安全生产管理人员。</w:t>
      </w:r>
      <w:bookmarkStart w:id="0" w:name="_GoBack"/>
      <w:bookmarkEnd w:id="0"/>
    </w:p>
    <w:p>
      <w:pPr>
        <w:widowControl w:val="0"/>
        <w:numPr>
          <w:ilvl w:val="0"/>
          <w:numId w:val="0"/>
        </w:numPr>
        <w:wordWrap/>
        <w:adjustRightInd/>
        <w:snapToGrid/>
        <w:spacing w:beforeLines="0" w:afterLines="0" w:line="590" w:lineRule="exact"/>
        <w:ind w:left="0" w:leftChars="0" w:right="0" w:firstLine="632" w:firstLineChars="200"/>
        <w:jc w:val="both"/>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kern w:val="2"/>
          <w:sz w:val="32"/>
          <w:szCs w:val="32"/>
          <w:lang w:val="en-US" w:eastAsia="zh-CN" w:bidi="ar-SA"/>
        </w:rPr>
        <w:t>第十四条</w:t>
      </w:r>
      <w:r>
        <w:rPr>
          <w:rFonts w:hint="default" w:ascii="宋体" w:hAnsi="宋体" w:eastAsia="仿宋_GB2312" w:cs="Times New Roman"/>
          <w:color w:val="000000"/>
          <w:sz w:val="32"/>
          <w:szCs w:val="32"/>
        </w:rPr>
        <w:t xml:space="preserve">  生产经营单位的安全生产管理机构应当履行下列职责：</w:t>
      </w:r>
    </w:p>
    <w:p>
      <w:pPr>
        <w:pStyle w:val="12"/>
        <w:numPr>
          <w:ilvl w:val="0"/>
          <w:numId w:val="0"/>
        </w:numPr>
        <w:wordWrap/>
        <w:adjustRightInd/>
        <w:snapToGrid/>
        <w:spacing w:beforeLines="0" w:afterLines="0" w:line="590" w:lineRule="exact"/>
        <w:ind w:right="0"/>
        <w:textAlignment w:val="auto"/>
        <w:outlineLvl w:val="9"/>
        <w:rPr>
          <w:rFonts w:hint="default" w:ascii="宋体" w:hAnsi="宋体" w:eastAsia="仿宋_GB2312" w:cs="Times New Roman"/>
          <w:color w:val="000000"/>
          <w:sz w:val="32"/>
          <w:szCs w:val="32"/>
        </w:rPr>
      </w:pPr>
      <w:r>
        <w:rPr>
          <w:rFonts w:hint="eastAsia" w:ascii="宋体" w:hAnsi="宋体" w:eastAsia="仿宋_GB2312" w:cs="Times New Roman"/>
          <w:color w:val="000000"/>
          <w:sz w:val="32"/>
          <w:szCs w:val="32"/>
          <w:lang w:val="en-US" w:eastAsia="zh-CN"/>
        </w:rPr>
        <w:t xml:space="preserve">    </w:t>
      </w:r>
      <w:r>
        <w:rPr>
          <w:rFonts w:hint="eastAsia" w:ascii="宋体" w:hAnsi="宋体" w:eastAsia="仿宋_GB2312" w:cs="Times New Roman"/>
          <w:color w:val="000000"/>
          <w:sz w:val="32"/>
          <w:szCs w:val="32"/>
          <w:lang w:eastAsia="zh-CN"/>
        </w:rPr>
        <w:t>（</w:t>
      </w:r>
      <w:r>
        <w:rPr>
          <w:rFonts w:hint="eastAsia" w:ascii="宋体" w:hAnsi="宋体" w:eastAsia="仿宋_GB2312" w:cs="Times New Roman"/>
          <w:color w:val="000000"/>
          <w:sz w:val="32"/>
          <w:szCs w:val="32"/>
          <w:lang w:val="en-US" w:eastAsia="zh-CN"/>
        </w:rPr>
        <w:t>一）</w:t>
      </w:r>
      <w:r>
        <w:rPr>
          <w:rFonts w:hint="default" w:ascii="宋体" w:hAnsi="宋体" w:eastAsia="仿宋_GB2312" w:cs="Times New Roman"/>
          <w:color w:val="000000"/>
          <w:sz w:val="32"/>
          <w:szCs w:val="32"/>
        </w:rPr>
        <w:t>参与制定本条例第十条规定的安全生产制度并具体组织实施；</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（二）组织安全生产岗位检查、日常安全检查和专业性安全检查，并每月至少组织一次安全生产全面检查；</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（三）制止和纠正违章指挥、违规操作等违反安全生产规定的行为，具体落实事故防范及重大危险源监控、隐患排查整改和职业病危害防治措施；</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（四）组织开展安全生产宣传、教育和培训；</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（五）督促各部门、安全生产管理人员履行安全生产职责，组织安全生产考核，提出奖惩意见；</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kern w:val="0"/>
          <w:sz w:val="32"/>
          <w:szCs w:val="32"/>
        </w:rPr>
        <w:t>（六）</w:t>
      </w:r>
      <w:r>
        <w:rPr>
          <w:rFonts w:hint="default" w:ascii="宋体" w:hAnsi="宋体" w:eastAsia="仿宋_GB2312" w:cs="Times New Roman"/>
          <w:color w:val="000000"/>
          <w:sz w:val="32"/>
          <w:szCs w:val="32"/>
        </w:rPr>
        <w:t>法律、法规规定的其他安全生产职责。</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kern w:val="0"/>
          <w:sz w:val="32"/>
          <w:szCs w:val="32"/>
        </w:rPr>
      </w:pPr>
      <w:r>
        <w:rPr>
          <w:rFonts w:hint="default" w:ascii="宋体" w:hAnsi="宋体" w:eastAsia="黑体" w:cs="Times New Roman"/>
          <w:color w:val="000000"/>
          <w:kern w:val="2"/>
          <w:sz w:val="32"/>
          <w:szCs w:val="32"/>
          <w:lang w:val="en-US" w:eastAsia="zh-CN" w:bidi="ar-SA"/>
        </w:rPr>
        <w:t>第十五条</w:t>
      </w:r>
      <w:r>
        <w:rPr>
          <w:rFonts w:hint="default" w:ascii="宋体" w:hAnsi="宋体" w:eastAsia="仿宋_GB2312" w:cs="Times New Roman"/>
          <w:color w:val="000000"/>
          <w:sz w:val="32"/>
          <w:szCs w:val="32"/>
        </w:rPr>
        <w:t xml:space="preserve">  安全生产管理人员</w:t>
      </w:r>
      <w:r>
        <w:rPr>
          <w:rFonts w:hint="default" w:ascii="宋体" w:hAnsi="宋体" w:eastAsia="仿宋_GB2312" w:cs="Times New Roman"/>
          <w:color w:val="000000"/>
          <w:kern w:val="0"/>
          <w:sz w:val="32"/>
          <w:szCs w:val="32"/>
        </w:rPr>
        <w:t>应当履行以下职责：</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（一）协助所在单位建立、完善安全生产制度，拟定年度安全生产工作计划，审核所在单位上报的有关安全生产报告、安全生产资金投入计划及资金落实和使用情况，并具体检查督促实施；</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（二）每周至少组织一次班组安全生产检查，督促生产技术部门加强对生产设备、安全设施等进行定期检查维护，并督促部门负责人和职工进行生产岗位安全检查；</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三）对检查发现的事故隐患，应当提出整改意见，并及时报告安全生产负责人，督促落实整改，并将检查整改情况记录在案。发现有危及职工人身安全的紧急情况，应当指令职工暂停作业或者在采取可能的应急措施后撤离作业现场；</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（四）参与所在单位事故调查，并对所在单位受委托组织事故调查的调查报告提出审查意见；</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（五）法律、法规规定的其他安全生产职责。</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kern w:val="2"/>
          <w:sz w:val="32"/>
          <w:szCs w:val="32"/>
          <w:lang w:val="en-US" w:eastAsia="zh-CN" w:bidi="ar-SA"/>
        </w:rPr>
        <w:t>第十六条</w:t>
      </w:r>
      <w:r>
        <w:rPr>
          <w:rFonts w:hint="default" w:ascii="宋体" w:hAnsi="宋体" w:eastAsia="仿宋_GB2312" w:cs="Times New Roman"/>
          <w:color w:val="000000"/>
          <w:sz w:val="32"/>
          <w:szCs w:val="32"/>
        </w:rPr>
        <w:t xml:space="preserve">  生产经营单位的从业人员应当在每天工作前进行本岗位安全检查，确认安全后方可进行操作。</w:t>
      </w:r>
    </w:p>
    <w:p>
      <w:pPr>
        <w:pStyle w:val="14"/>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岗位安全检查主要包括以下事项：</w:t>
      </w:r>
    </w:p>
    <w:p>
      <w:pPr>
        <w:pStyle w:val="14"/>
        <w:numPr>
          <w:ilvl w:val="0"/>
          <w:numId w:val="0"/>
        </w:numPr>
        <w:wordWrap/>
        <w:adjustRightInd/>
        <w:snapToGrid/>
        <w:spacing w:beforeLines="0" w:afterLines="0" w:line="590" w:lineRule="exact"/>
        <w:ind w:right="0"/>
        <w:textAlignment w:val="auto"/>
        <w:outlineLvl w:val="9"/>
        <w:rPr>
          <w:rFonts w:hint="default" w:ascii="宋体" w:hAnsi="宋体" w:eastAsia="仿宋_GB2312" w:cs="Times New Roman"/>
          <w:color w:val="000000"/>
          <w:sz w:val="32"/>
          <w:szCs w:val="32"/>
        </w:rPr>
      </w:pPr>
      <w:r>
        <w:rPr>
          <w:rFonts w:hint="eastAsia" w:ascii="宋体" w:hAnsi="宋体" w:eastAsia="仿宋_GB2312" w:cs="Times New Roman"/>
          <w:color w:val="000000"/>
          <w:sz w:val="32"/>
          <w:szCs w:val="32"/>
          <w:lang w:val="en-US" w:eastAsia="zh-CN"/>
        </w:rPr>
        <w:t xml:space="preserve">    </w:t>
      </w:r>
      <w:r>
        <w:rPr>
          <w:rFonts w:hint="eastAsia" w:ascii="宋体" w:hAnsi="宋体" w:eastAsia="仿宋_GB2312" w:cs="Times New Roman"/>
          <w:color w:val="000000"/>
          <w:sz w:val="32"/>
          <w:szCs w:val="32"/>
          <w:lang w:eastAsia="zh-CN"/>
        </w:rPr>
        <w:t>（</w:t>
      </w:r>
      <w:r>
        <w:rPr>
          <w:rFonts w:hint="eastAsia" w:ascii="宋体" w:hAnsi="宋体" w:eastAsia="仿宋_GB2312" w:cs="Times New Roman"/>
          <w:color w:val="000000"/>
          <w:sz w:val="32"/>
          <w:szCs w:val="32"/>
          <w:lang w:val="en-US" w:eastAsia="zh-CN"/>
        </w:rPr>
        <w:t>一）</w:t>
      </w:r>
      <w:r>
        <w:rPr>
          <w:rFonts w:hint="default" w:ascii="宋体" w:hAnsi="宋体" w:eastAsia="仿宋_GB2312" w:cs="Times New Roman"/>
          <w:color w:val="000000"/>
          <w:sz w:val="32"/>
          <w:szCs w:val="32"/>
        </w:rPr>
        <w:t>设备的安全状态良好，安全防护装置有效；</w:t>
      </w:r>
    </w:p>
    <w:p>
      <w:pPr>
        <w:pStyle w:val="14"/>
        <w:numPr>
          <w:ilvl w:val="0"/>
          <w:numId w:val="0"/>
        </w:numPr>
        <w:wordWrap/>
        <w:adjustRightInd/>
        <w:snapToGrid/>
        <w:spacing w:beforeLines="0" w:afterLines="0" w:line="590" w:lineRule="exact"/>
        <w:ind w:right="0"/>
        <w:textAlignment w:val="auto"/>
        <w:outlineLvl w:val="9"/>
        <w:rPr>
          <w:rFonts w:hint="default" w:ascii="宋体" w:hAnsi="宋体" w:eastAsia="仿宋_GB2312" w:cs="Times New Roman"/>
          <w:color w:val="000000"/>
          <w:sz w:val="32"/>
          <w:szCs w:val="32"/>
        </w:rPr>
      </w:pPr>
      <w:r>
        <w:rPr>
          <w:rFonts w:hint="eastAsia" w:ascii="宋体" w:hAnsi="宋体" w:eastAsia="仿宋_GB2312" w:cs="Times New Roman"/>
          <w:color w:val="000000"/>
          <w:sz w:val="32"/>
          <w:szCs w:val="32"/>
          <w:lang w:val="en-US" w:eastAsia="zh-CN"/>
        </w:rPr>
        <w:t xml:space="preserve">    </w:t>
      </w:r>
      <w:r>
        <w:rPr>
          <w:rFonts w:hint="eastAsia" w:ascii="宋体" w:hAnsi="宋体" w:eastAsia="仿宋_GB2312" w:cs="Times New Roman"/>
          <w:color w:val="000000"/>
          <w:sz w:val="32"/>
          <w:szCs w:val="32"/>
          <w:lang w:eastAsia="zh-CN"/>
        </w:rPr>
        <w:t>（</w:t>
      </w:r>
      <w:r>
        <w:rPr>
          <w:rFonts w:hint="eastAsia" w:ascii="宋体" w:hAnsi="宋体" w:eastAsia="仿宋_GB2312" w:cs="Times New Roman"/>
          <w:color w:val="000000"/>
          <w:sz w:val="32"/>
          <w:szCs w:val="32"/>
          <w:lang w:val="en-US" w:eastAsia="zh-CN"/>
        </w:rPr>
        <w:t>二）</w:t>
      </w:r>
      <w:r>
        <w:rPr>
          <w:rFonts w:hint="default" w:ascii="宋体" w:hAnsi="宋体" w:eastAsia="仿宋_GB2312" w:cs="Times New Roman"/>
          <w:color w:val="000000"/>
          <w:sz w:val="32"/>
          <w:szCs w:val="32"/>
        </w:rPr>
        <w:t>规定的安全措施落实；</w:t>
      </w:r>
    </w:p>
    <w:p>
      <w:pPr>
        <w:pStyle w:val="14"/>
        <w:numPr>
          <w:ilvl w:val="0"/>
          <w:numId w:val="0"/>
        </w:numPr>
        <w:wordWrap/>
        <w:adjustRightInd/>
        <w:snapToGrid/>
        <w:spacing w:beforeLines="0" w:afterLines="0" w:line="590" w:lineRule="exact"/>
        <w:ind w:right="0"/>
        <w:textAlignment w:val="auto"/>
        <w:outlineLvl w:val="9"/>
        <w:rPr>
          <w:rFonts w:hint="default" w:ascii="宋体" w:hAnsi="宋体" w:eastAsia="仿宋_GB2312" w:cs="Times New Roman"/>
          <w:color w:val="000000"/>
          <w:sz w:val="32"/>
          <w:szCs w:val="32"/>
        </w:rPr>
      </w:pPr>
      <w:r>
        <w:rPr>
          <w:rFonts w:hint="eastAsia" w:ascii="宋体" w:hAnsi="宋体" w:eastAsia="仿宋_GB2312" w:cs="Times New Roman"/>
          <w:color w:val="000000"/>
          <w:sz w:val="32"/>
          <w:szCs w:val="32"/>
          <w:lang w:val="en-US" w:eastAsia="zh-CN"/>
        </w:rPr>
        <w:t xml:space="preserve">    </w:t>
      </w:r>
      <w:r>
        <w:rPr>
          <w:rFonts w:hint="eastAsia" w:ascii="宋体" w:hAnsi="宋体" w:eastAsia="仿宋_GB2312" w:cs="Times New Roman"/>
          <w:color w:val="000000"/>
          <w:sz w:val="32"/>
          <w:szCs w:val="32"/>
          <w:lang w:eastAsia="zh-CN"/>
        </w:rPr>
        <w:t>（</w:t>
      </w:r>
      <w:r>
        <w:rPr>
          <w:rFonts w:hint="eastAsia" w:ascii="宋体" w:hAnsi="宋体" w:eastAsia="仿宋_GB2312" w:cs="Times New Roman"/>
          <w:color w:val="000000"/>
          <w:sz w:val="32"/>
          <w:szCs w:val="32"/>
          <w:lang w:val="en-US" w:eastAsia="zh-CN"/>
        </w:rPr>
        <w:t>三）</w:t>
      </w:r>
      <w:r>
        <w:rPr>
          <w:rFonts w:hint="default" w:ascii="宋体" w:hAnsi="宋体" w:eastAsia="仿宋_GB2312" w:cs="Times New Roman"/>
          <w:color w:val="000000"/>
          <w:sz w:val="32"/>
          <w:szCs w:val="32"/>
        </w:rPr>
        <w:t>所用的设备、工具符合安全操作规定；</w:t>
      </w:r>
    </w:p>
    <w:p>
      <w:pPr>
        <w:pStyle w:val="14"/>
        <w:numPr>
          <w:ilvl w:val="0"/>
          <w:numId w:val="0"/>
        </w:numPr>
        <w:wordWrap/>
        <w:adjustRightInd/>
        <w:snapToGrid/>
        <w:spacing w:beforeLines="0" w:afterLines="0" w:line="590" w:lineRule="exact"/>
        <w:ind w:right="0"/>
        <w:textAlignment w:val="auto"/>
        <w:outlineLvl w:val="9"/>
        <w:rPr>
          <w:rFonts w:hint="default" w:ascii="宋体" w:hAnsi="宋体" w:eastAsia="仿宋_GB2312" w:cs="Times New Roman"/>
          <w:color w:val="000000"/>
          <w:sz w:val="32"/>
          <w:szCs w:val="32"/>
        </w:rPr>
      </w:pPr>
      <w:r>
        <w:rPr>
          <w:rFonts w:hint="eastAsia" w:ascii="宋体" w:hAnsi="宋体" w:eastAsia="仿宋_GB2312" w:cs="Times New Roman"/>
          <w:color w:val="000000"/>
          <w:sz w:val="32"/>
          <w:szCs w:val="32"/>
          <w:lang w:val="en-US" w:eastAsia="zh-CN"/>
        </w:rPr>
        <w:t xml:space="preserve">    </w:t>
      </w:r>
      <w:r>
        <w:rPr>
          <w:rFonts w:hint="eastAsia" w:ascii="宋体" w:hAnsi="宋体" w:eastAsia="仿宋_GB2312" w:cs="Times New Roman"/>
          <w:color w:val="000000"/>
          <w:sz w:val="32"/>
          <w:szCs w:val="32"/>
          <w:lang w:eastAsia="zh-CN"/>
        </w:rPr>
        <w:t>（</w:t>
      </w:r>
      <w:r>
        <w:rPr>
          <w:rFonts w:hint="eastAsia" w:ascii="宋体" w:hAnsi="宋体" w:eastAsia="仿宋_GB2312" w:cs="Times New Roman"/>
          <w:color w:val="000000"/>
          <w:sz w:val="32"/>
          <w:szCs w:val="32"/>
          <w:lang w:val="en-US" w:eastAsia="zh-CN"/>
        </w:rPr>
        <w:t>四）</w:t>
      </w:r>
      <w:r>
        <w:rPr>
          <w:rFonts w:hint="default" w:ascii="宋体" w:hAnsi="宋体" w:eastAsia="仿宋_GB2312" w:cs="Times New Roman"/>
          <w:color w:val="000000"/>
          <w:sz w:val="32"/>
          <w:szCs w:val="32"/>
        </w:rPr>
        <w:t>作业场地以及物品堆放符合安全规范；</w:t>
      </w:r>
    </w:p>
    <w:p>
      <w:pPr>
        <w:pStyle w:val="14"/>
        <w:numPr>
          <w:ilvl w:val="0"/>
          <w:numId w:val="0"/>
        </w:numPr>
        <w:wordWrap/>
        <w:adjustRightInd/>
        <w:snapToGrid/>
        <w:spacing w:beforeLines="0" w:afterLines="0" w:line="590" w:lineRule="exact"/>
        <w:ind w:right="0"/>
        <w:textAlignment w:val="auto"/>
        <w:outlineLvl w:val="9"/>
        <w:rPr>
          <w:rFonts w:hint="default" w:ascii="宋体" w:hAnsi="宋体" w:eastAsia="仿宋_GB2312" w:cs="Times New Roman"/>
          <w:color w:val="000000"/>
          <w:sz w:val="32"/>
          <w:szCs w:val="32"/>
        </w:rPr>
      </w:pPr>
      <w:r>
        <w:rPr>
          <w:rFonts w:hint="eastAsia" w:ascii="宋体" w:hAnsi="宋体" w:eastAsia="仿宋_GB2312" w:cs="Times New Roman"/>
          <w:color w:val="000000"/>
          <w:sz w:val="32"/>
          <w:szCs w:val="32"/>
          <w:lang w:val="en-US" w:eastAsia="zh-CN"/>
        </w:rPr>
        <w:t xml:space="preserve">    </w:t>
      </w:r>
      <w:r>
        <w:rPr>
          <w:rFonts w:hint="eastAsia" w:ascii="宋体" w:hAnsi="宋体" w:eastAsia="仿宋_GB2312" w:cs="Times New Roman"/>
          <w:color w:val="000000"/>
          <w:sz w:val="32"/>
          <w:szCs w:val="32"/>
          <w:lang w:eastAsia="zh-CN"/>
        </w:rPr>
        <w:t>（</w:t>
      </w:r>
      <w:r>
        <w:rPr>
          <w:rFonts w:hint="eastAsia" w:ascii="宋体" w:hAnsi="宋体" w:eastAsia="仿宋_GB2312" w:cs="Times New Roman"/>
          <w:color w:val="000000"/>
          <w:sz w:val="32"/>
          <w:szCs w:val="32"/>
          <w:lang w:val="en-US" w:eastAsia="zh-CN"/>
        </w:rPr>
        <w:t>五）</w:t>
      </w:r>
      <w:r>
        <w:rPr>
          <w:rFonts w:hint="default" w:ascii="宋体" w:hAnsi="宋体" w:eastAsia="仿宋_GB2312" w:cs="Times New Roman"/>
          <w:color w:val="000000"/>
          <w:sz w:val="32"/>
          <w:szCs w:val="32"/>
        </w:rPr>
        <w:t>个人防护用品、用具齐全、完好，并正确佩戴和使用；</w:t>
      </w:r>
    </w:p>
    <w:p>
      <w:pPr>
        <w:pStyle w:val="14"/>
        <w:numPr>
          <w:ilvl w:val="0"/>
          <w:numId w:val="0"/>
        </w:numPr>
        <w:wordWrap/>
        <w:adjustRightInd/>
        <w:snapToGrid/>
        <w:spacing w:beforeLines="0" w:afterLines="0" w:line="590" w:lineRule="exact"/>
        <w:ind w:right="0"/>
        <w:textAlignment w:val="auto"/>
        <w:outlineLvl w:val="9"/>
        <w:rPr>
          <w:rFonts w:hint="default" w:ascii="宋体" w:hAnsi="宋体" w:eastAsia="仿宋_GB2312" w:cs="Times New Roman"/>
          <w:color w:val="000000"/>
          <w:sz w:val="32"/>
          <w:szCs w:val="32"/>
        </w:rPr>
      </w:pPr>
      <w:r>
        <w:rPr>
          <w:rFonts w:hint="eastAsia" w:ascii="宋体" w:hAnsi="宋体" w:eastAsia="仿宋_GB2312" w:cs="Times New Roman"/>
          <w:color w:val="000000"/>
          <w:sz w:val="32"/>
          <w:szCs w:val="32"/>
          <w:lang w:val="en-US" w:eastAsia="zh-CN"/>
        </w:rPr>
        <w:t xml:space="preserve">    </w:t>
      </w:r>
      <w:r>
        <w:rPr>
          <w:rFonts w:hint="eastAsia" w:ascii="宋体" w:hAnsi="宋体" w:eastAsia="仿宋_GB2312" w:cs="Times New Roman"/>
          <w:color w:val="000000"/>
          <w:sz w:val="32"/>
          <w:szCs w:val="32"/>
          <w:lang w:eastAsia="zh-CN"/>
        </w:rPr>
        <w:t>（</w:t>
      </w:r>
      <w:r>
        <w:rPr>
          <w:rFonts w:hint="eastAsia" w:ascii="宋体" w:hAnsi="宋体" w:eastAsia="仿宋_GB2312" w:cs="Times New Roman"/>
          <w:color w:val="000000"/>
          <w:sz w:val="32"/>
          <w:szCs w:val="32"/>
          <w:lang w:val="en-US" w:eastAsia="zh-CN"/>
        </w:rPr>
        <w:t>六）</w:t>
      </w:r>
      <w:r>
        <w:rPr>
          <w:rFonts w:hint="default" w:ascii="宋体" w:hAnsi="宋体" w:eastAsia="仿宋_GB2312" w:cs="Times New Roman"/>
          <w:color w:val="000000"/>
          <w:sz w:val="32"/>
          <w:szCs w:val="32"/>
        </w:rPr>
        <w:t>操作要领、操作规程明确。</w:t>
      </w:r>
    </w:p>
    <w:p>
      <w:pPr>
        <w:pStyle w:val="14"/>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从业人员发现安全隐患应当停止操作、采取措施解决，对无法自行解决的隐患应当向主管人员或者安全生产管理机构报告，主管人员或者安全生产管理机构应当及时解决。</w:t>
      </w:r>
    </w:p>
    <w:p>
      <w:pPr>
        <w:pStyle w:val="14"/>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在当天生产活动结束后，从业人员应当对本岗位负责的设备、设施、电器、电路、作业场地、物品存放等进行安全检查，防止非生产时间发生事故。</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kern w:val="2"/>
          <w:sz w:val="32"/>
          <w:szCs w:val="32"/>
          <w:lang w:val="en-US" w:eastAsia="zh-CN" w:bidi="ar-SA"/>
        </w:rPr>
        <w:t xml:space="preserve">第十七条 </w:t>
      </w:r>
      <w:r>
        <w:rPr>
          <w:rFonts w:hint="default" w:ascii="宋体" w:hAnsi="宋体" w:eastAsia="仿宋_GB2312" w:cs="Times New Roman"/>
          <w:color w:val="000000"/>
          <w:kern w:val="0"/>
          <w:sz w:val="32"/>
          <w:szCs w:val="32"/>
        </w:rPr>
        <w:t xml:space="preserve"> 生产经营单位应当在危险作业场所和生产、储存设施等设置明显的安全警示和标志、标识，将</w:t>
      </w:r>
      <w:r>
        <w:rPr>
          <w:rFonts w:hint="default" w:ascii="宋体" w:hAnsi="宋体" w:eastAsia="仿宋_GB2312" w:cs="Times New Roman"/>
          <w:color w:val="000000"/>
          <w:sz w:val="32"/>
          <w:szCs w:val="32"/>
        </w:rPr>
        <w:t>作业场所和工作岗位存在的危险、危害因素和防范措施，以及发生直接危及人身安全的紧急情况时的应急措施等事项告知从业人员，保障从业人员的知情权。</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kern w:val="2"/>
          <w:sz w:val="32"/>
          <w:szCs w:val="32"/>
          <w:lang w:val="en-US" w:eastAsia="zh-CN" w:bidi="ar-SA"/>
        </w:rPr>
        <w:t>第十八条</w:t>
      </w:r>
      <w:r>
        <w:rPr>
          <w:rFonts w:hint="default" w:ascii="宋体" w:hAnsi="宋体" w:eastAsia="仿宋_GB2312" w:cs="Times New Roman"/>
          <w:color w:val="000000"/>
          <w:sz w:val="32"/>
          <w:szCs w:val="32"/>
        </w:rPr>
        <w:t xml:space="preserve">  矿山、建筑施工单位以及危险物品的生产、经营、储存单位的主要负责人和安全生产管理人员，应当依法经安全生产知识和管理能力考核合格后方可任职。</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生产经营单位应当对从业人员进行</w:t>
      </w:r>
      <w:r>
        <w:rPr>
          <w:rFonts w:hint="default" w:ascii="宋体" w:hAnsi="宋体" w:eastAsia="仿宋_GB2312" w:cs="Times New Roman"/>
          <w:color w:val="000000"/>
          <w:kern w:val="0"/>
          <w:sz w:val="32"/>
          <w:szCs w:val="32"/>
        </w:rPr>
        <w:t>安全操作基本技能、防范措施以及事故应急措施等</w:t>
      </w:r>
      <w:r>
        <w:rPr>
          <w:rFonts w:hint="default" w:ascii="宋体" w:hAnsi="宋体" w:eastAsia="仿宋_GB2312" w:cs="Times New Roman"/>
          <w:color w:val="000000"/>
          <w:sz w:val="32"/>
          <w:szCs w:val="32"/>
        </w:rPr>
        <w:t>安全生产培训，</w:t>
      </w:r>
      <w:r>
        <w:rPr>
          <w:rFonts w:hint="default" w:ascii="宋体" w:hAnsi="宋体" w:eastAsia="仿宋_GB2312" w:cs="Times New Roman"/>
          <w:color w:val="000000"/>
          <w:kern w:val="0"/>
          <w:sz w:val="32"/>
          <w:szCs w:val="32"/>
        </w:rPr>
        <w:t>提高从业人员认识危险、规避危险和排查安全隐患的能力</w:t>
      </w:r>
      <w:r>
        <w:rPr>
          <w:rFonts w:hint="default" w:ascii="宋体" w:hAnsi="宋体" w:eastAsia="仿宋_GB2312" w:cs="Times New Roman"/>
          <w:color w:val="000000"/>
          <w:sz w:val="32"/>
          <w:szCs w:val="32"/>
        </w:rPr>
        <w:t>。未经安全生产培训合格的人员不得上岗作业。</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生产经营单位应当对离岗六个月以上的或者换岗的从业人员，采用新工艺、新技术、新材料或者使用新设备后的有关从业人员，进行专门的安全生产培训。</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从事特种作业的从业人员，应当按照国家有关规定经专门的安全技术培训，取得特种作业操作资格证书，方可从事特种作业。</w:t>
      </w:r>
    </w:p>
    <w:p>
      <w:pPr>
        <w:pStyle w:val="12"/>
        <w:numPr>
          <w:ilvl w:val="0"/>
          <w:numId w:val="0"/>
        </w:numPr>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lang w:val="en-US" w:eastAsia="zh-CN"/>
        </w:rPr>
      </w:pPr>
      <w:r>
        <w:rPr>
          <w:rFonts w:hint="default" w:ascii="宋体" w:hAnsi="宋体" w:eastAsia="黑体" w:cs="Times New Roman"/>
          <w:color w:val="000000"/>
          <w:kern w:val="2"/>
          <w:sz w:val="32"/>
          <w:szCs w:val="32"/>
          <w:lang w:val="en-US" w:eastAsia="zh-CN" w:bidi="ar-SA"/>
        </w:rPr>
        <w:t xml:space="preserve">第十九条  </w:t>
      </w:r>
      <w:r>
        <w:rPr>
          <w:rFonts w:hint="default" w:ascii="宋体" w:hAnsi="宋体" w:eastAsia="仿宋_GB2312" w:cs="Times New Roman"/>
          <w:color w:val="000000"/>
          <w:sz w:val="32"/>
          <w:szCs w:val="32"/>
        </w:rPr>
        <w:t>生产经营单位应当依法保障</w:t>
      </w:r>
      <w:r>
        <w:rPr>
          <w:rFonts w:hint="default" w:ascii="宋体" w:hAnsi="宋体" w:eastAsia="仿宋_GB2312" w:cs="Times New Roman"/>
          <w:color w:val="000000"/>
          <w:sz w:val="32"/>
          <w:szCs w:val="32"/>
          <w:lang w:eastAsia="zh-CN"/>
        </w:rPr>
        <w:t>其从业人员享有下列权利</w:t>
      </w:r>
      <w:r>
        <w:rPr>
          <w:rFonts w:hint="default" w:ascii="宋体" w:hAnsi="宋体" w:eastAsia="仿宋_GB2312" w:cs="Times New Roman"/>
          <w:color w:val="000000"/>
          <w:sz w:val="32"/>
          <w:szCs w:val="32"/>
        </w:rPr>
        <w:t>：</w:t>
      </w:r>
    </w:p>
    <w:p>
      <w:pPr>
        <w:pStyle w:val="12"/>
        <w:numPr>
          <w:ilvl w:val="0"/>
          <w:numId w:val="0"/>
        </w:numPr>
        <w:wordWrap/>
        <w:adjustRightInd/>
        <w:snapToGrid/>
        <w:spacing w:beforeLines="0" w:afterLines="0" w:line="590" w:lineRule="exact"/>
        <w:ind w:right="0"/>
        <w:textAlignment w:val="auto"/>
        <w:outlineLvl w:val="9"/>
        <w:rPr>
          <w:rFonts w:hint="default" w:ascii="宋体" w:hAnsi="宋体" w:eastAsia="仿宋_GB2312" w:cs="Times New Roman"/>
          <w:color w:val="000000"/>
          <w:sz w:val="32"/>
          <w:szCs w:val="32"/>
        </w:rPr>
      </w:pPr>
      <w:r>
        <w:rPr>
          <w:rFonts w:hint="eastAsia" w:ascii="宋体" w:hAnsi="宋体" w:eastAsia="仿宋_GB2312" w:cs="Times New Roman"/>
          <w:color w:val="000000"/>
          <w:sz w:val="32"/>
          <w:szCs w:val="32"/>
          <w:lang w:val="en-US" w:eastAsia="zh-CN"/>
        </w:rPr>
        <w:t xml:space="preserve">    </w:t>
      </w:r>
      <w:r>
        <w:rPr>
          <w:rFonts w:hint="eastAsia" w:ascii="宋体" w:hAnsi="宋体" w:eastAsia="仿宋_GB2312" w:cs="Times New Roman"/>
          <w:color w:val="000000"/>
          <w:sz w:val="32"/>
          <w:szCs w:val="32"/>
          <w:lang w:eastAsia="zh-CN"/>
        </w:rPr>
        <w:t>（</w:t>
      </w:r>
      <w:r>
        <w:rPr>
          <w:rFonts w:hint="eastAsia" w:ascii="宋体" w:hAnsi="宋体" w:eastAsia="仿宋_GB2312" w:cs="Times New Roman"/>
          <w:color w:val="000000"/>
          <w:sz w:val="32"/>
          <w:szCs w:val="32"/>
          <w:lang w:val="en-US" w:eastAsia="zh-CN"/>
        </w:rPr>
        <w:t>一）</w:t>
      </w:r>
      <w:r>
        <w:rPr>
          <w:rFonts w:hint="default" w:ascii="宋体" w:hAnsi="宋体" w:eastAsia="仿宋_GB2312" w:cs="Times New Roman"/>
          <w:color w:val="000000"/>
          <w:sz w:val="32"/>
          <w:szCs w:val="32"/>
        </w:rPr>
        <w:t>依法享受工伤保险待遇；</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（二）参加安全生产教育和培训；</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（三）了解作业场所、工作岗位存在的危险、危害因素及防范和应急措施，获得工作所需的合格劳动防护用品；</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（四）对本单位安全生产工作提出建议，对存在的问题提出批评、检举和控告；</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（五）拒绝违章指挥和强令冒险作业，发现直接危及人身安全紧急情况时，有权停止作业或者采取可能的应急措施后撤离作业场所；</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（六）因事故受到损害后依法要求赔偿；</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lang w:eastAsia="zh-CN"/>
        </w:rPr>
      </w:pPr>
      <w:r>
        <w:rPr>
          <w:rFonts w:hint="default" w:ascii="宋体" w:hAnsi="宋体" w:eastAsia="仿宋_GB2312" w:cs="Times New Roman"/>
          <w:color w:val="000000"/>
          <w:sz w:val="32"/>
          <w:szCs w:val="32"/>
        </w:rPr>
        <w:t>（七）法律、法规规定的其他权利。</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sz w:val="32"/>
          <w:szCs w:val="32"/>
        </w:rPr>
        <w:t>第二十条</w:t>
      </w:r>
      <w:r>
        <w:rPr>
          <w:rFonts w:hint="default" w:ascii="宋体" w:hAnsi="宋体" w:eastAsia="仿宋_GB2312" w:cs="Times New Roman"/>
          <w:color w:val="000000"/>
          <w:sz w:val="32"/>
          <w:szCs w:val="32"/>
        </w:rPr>
        <w:t xml:space="preserve">  生产经营单位从业人员应当履行下列义务：</w:t>
      </w:r>
    </w:p>
    <w:p>
      <w:pPr>
        <w:pStyle w:val="12"/>
        <w:numPr>
          <w:ilvl w:val="0"/>
          <w:numId w:val="0"/>
        </w:numPr>
        <w:wordWrap/>
        <w:adjustRightInd/>
        <w:snapToGrid/>
        <w:spacing w:beforeLines="0" w:afterLines="0" w:line="590" w:lineRule="exact"/>
        <w:ind w:right="0"/>
        <w:textAlignment w:val="auto"/>
        <w:outlineLvl w:val="9"/>
        <w:rPr>
          <w:rFonts w:hint="default" w:ascii="宋体" w:hAnsi="宋体" w:eastAsia="仿宋_GB2312" w:cs="Times New Roman"/>
          <w:color w:val="000000"/>
          <w:sz w:val="32"/>
          <w:szCs w:val="32"/>
        </w:rPr>
      </w:pPr>
      <w:r>
        <w:rPr>
          <w:rFonts w:hint="eastAsia" w:ascii="宋体" w:hAnsi="宋体" w:eastAsia="仿宋_GB2312" w:cs="Times New Roman"/>
          <w:color w:val="000000"/>
          <w:sz w:val="32"/>
          <w:szCs w:val="32"/>
          <w:lang w:val="en-US" w:eastAsia="zh-CN"/>
        </w:rPr>
        <w:t xml:space="preserve">    </w:t>
      </w:r>
      <w:r>
        <w:rPr>
          <w:rFonts w:hint="eastAsia" w:ascii="宋体" w:hAnsi="宋体" w:eastAsia="仿宋_GB2312" w:cs="Times New Roman"/>
          <w:color w:val="000000"/>
          <w:sz w:val="32"/>
          <w:szCs w:val="32"/>
          <w:lang w:eastAsia="zh-CN"/>
        </w:rPr>
        <w:t>（</w:t>
      </w:r>
      <w:r>
        <w:rPr>
          <w:rFonts w:hint="eastAsia" w:ascii="宋体" w:hAnsi="宋体" w:eastAsia="仿宋_GB2312" w:cs="Times New Roman"/>
          <w:color w:val="000000"/>
          <w:sz w:val="32"/>
          <w:szCs w:val="32"/>
          <w:lang w:val="en-US" w:eastAsia="zh-CN"/>
        </w:rPr>
        <w:t>一）</w:t>
      </w:r>
      <w:r>
        <w:rPr>
          <w:rFonts w:hint="default" w:ascii="宋体" w:hAnsi="宋体" w:eastAsia="仿宋_GB2312" w:cs="Times New Roman"/>
          <w:color w:val="000000"/>
          <w:sz w:val="32"/>
          <w:szCs w:val="32"/>
        </w:rPr>
        <w:t>遵守本单位安全生产规章制度和安全操作规程；</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（二）接受安全生产教育和培训，参加应急演练；</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（三）检查作业岗位（场所）事故隐患或者不安全因素并及时报告；</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（四）发生事故时，应及时报告和处置。紧急撤离时，服从现场统一指挥；</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（五）配合事故调查，如实提供有关情况；</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（六）法律、法规规定的其他义务。</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sz w:val="32"/>
          <w:szCs w:val="32"/>
        </w:rPr>
        <w:t>第二十一条</w:t>
      </w:r>
      <w:r>
        <w:rPr>
          <w:rFonts w:hint="default" w:ascii="宋体" w:hAnsi="宋体" w:eastAsia="仿宋_GB2312" w:cs="Times New Roman"/>
          <w:color w:val="000000"/>
          <w:sz w:val="32"/>
          <w:szCs w:val="32"/>
          <w:lang w:val="en-US" w:eastAsia="zh-CN"/>
        </w:rPr>
        <w:t xml:space="preserve">  </w:t>
      </w:r>
      <w:r>
        <w:rPr>
          <w:rFonts w:hint="default" w:ascii="宋体" w:hAnsi="宋体" w:eastAsia="仿宋_GB2312" w:cs="Times New Roman"/>
          <w:color w:val="000000"/>
          <w:sz w:val="32"/>
          <w:szCs w:val="32"/>
        </w:rPr>
        <w:t>生产经营单位新建、改建、扩建工程项目（以下统称建设项目）的安全设施必须与主体工程同时设计、同时施工、同时投入生产和使用。安全设施投资应当纳入建设项目概算。</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建设项目设计单位应当按照有关法律、法规、国家标准或者行业标准，在编制项目设计文件</w:t>
      </w:r>
      <w:r>
        <w:rPr>
          <w:rFonts w:hint="default" w:ascii="宋体" w:hAnsi="宋体" w:eastAsia="仿宋_GB2312" w:cs="Times New Roman"/>
          <w:color w:val="000000"/>
          <w:sz w:val="32"/>
          <w:szCs w:val="32"/>
          <w:lang w:val="en-US" w:eastAsia="zh-CN"/>
        </w:rPr>
        <w:t>时，同</w:t>
      </w:r>
      <w:r>
        <w:rPr>
          <w:rFonts w:hint="default" w:ascii="宋体" w:hAnsi="宋体" w:eastAsia="仿宋_GB2312" w:cs="Times New Roman"/>
          <w:color w:val="000000"/>
          <w:sz w:val="32"/>
          <w:szCs w:val="32"/>
        </w:rPr>
        <w:t>时编制安全设施的设计文件，并对建设项目设计全面负责。</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lang w:val="en-US" w:eastAsia="zh-CN"/>
        </w:rPr>
      </w:pPr>
      <w:r>
        <w:rPr>
          <w:rFonts w:hint="default" w:ascii="宋体" w:hAnsi="宋体" w:eastAsia="仿宋_GB2312" w:cs="Times New Roman"/>
          <w:color w:val="000000"/>
          <w:sz w:val="32"/>
          <w:szCs w:val="32"/>
        </w:rPr>
        <w:t>生产经营单位应当按照国家和省有关规定</w:t>
      </w:r>
      <w:r>
        <w:rPr>
          <w:rFonts w:hint="default" w:ascii="宋体" w:hAnsi="宋体" w:eastAsia="仿宋_GB2312" w:cs="Times New Roman"/>
          <w:color w:val="000000"/>
          <w:sz w:val="32"/>
          <w:szCs w:val="32"/>
          <w:lang w:eastAsia="zh-CN"/>
        </w:rPr>
        <w:t>，</w:t>
      </w:r>
      <w:r>
        <w:rPr>
          <w:rFonts w:hint="default" w:ascii="宋体" w:hAnsi="宋体" w:eastAsia="仿宋_GB2312" w:cs="Times New Roman"/>
          <w:color w:val="000000"/>
          <w:sz w:val="32"/>
          <w:szCs w:val="32"/>
        </w:rPr>
        <w:t>对需要报经项目投资主管部门批准的建设项目，在报批</w:t>
      </w:r>
      <w:r>
        <w:rPr>
          <w:rFonts w:hint="default" w:ascii="宋体" w:hAnsi="宋体" w:eastAsia="仿宋_GB2312" w:cs="Times New Roman"/>
          <w:color w:val="000000"/>
          <w:sz w:val="32"/>
          <w:szCs w:val="32"/>
          <w:lang w:eastAsia="zh-CN"/>
        </w:rPr>
        <w:t>时，</w:t>
      </w:r>
      <w:r>
        <w:rPr>
          <w:rFonts w:hint="default" w:ascii="宋体" w:hAnsi="宋体" w:eastAsia="仿宋_GB2312" w:cs="Times New Roman"/>
          <w:color w:val="000000"/>
          <w:sz w:val="32"/>
          <w:szCs w:val="32"/>
        </w:rPr>
        <w:t>同时报送安全设施设计文件。</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从事建设项目施工的单位应当按照安全设施的设计图纸和施工技术标准进行施工。</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建设项目主体工程完工后，需要进行试生产的，安全设施应当与主体工程同时投入试运行；安全设施验收应当与主体工程验收同时进行。</w:t>
      </w:r>
    </w:p>
    <w:p>
      <w:pPr>
        <w:widowControl w:val="0"/>
        <w:numPr>
          <w:ilvl w:val="0"/>
          <w:numId w:val="0"/>
        </w:numPr>
        <w:wordWrap/>
        <w:adjustRightInd/>
        <w:snapToGrid/>
        <w:spacing w:beforeLines="0" w:afterLines="0" w:line="590" w:lineRule="exact"/>
        <w:ind w:leftChars="0" w:right="0" w:firstLine="632" w:firstLineChars="200"/>
        <w:jc w:val="both"/>
        <w:textAlignment w:val="auto"/>
        <w:outlineLvl w:val="9"/>
        <w:rPr>
          <w:rFonts w:hint="eastAsia" w:ascii="宋体" w:hAnsi="宋体" w:eastAsia="仿宋_GB2312" w:cs="仿宋_GB2312"/>
          <w:b w:val="0"/>
          <w:i w:val="0"/>
          <w:caps w:val="0"/>
          <w:color w:val="000000"/>
          <w:spacing w:val="0"/>
          <w:sz w:val="32"/>
          <w:szCs w:val="32"/>
        </w:rPr>
      </w:pPr>
      <w:r>
        <w:rPr>
          <w:rFonts w:hint="default" w:ascii="宋体" w:hAnsi="宋体" w:eastAsia="黑体" w:cs="Times New Roman"/>
          <w:color w:val="000000"/>
          <w:sz w:val="32"/>
          <w:szCs w:val="32"/>
        </w:rPr>
        <w:t>第二十二条</w:t>
      </w:r>
      <w:r>
        <w:rPr>
          <w:rFonts w:hint="default" w:ascii="宋体" w:hAnsi="宋体" w:eastAsia="仿宋_GB2312" w:cs="Times New Roman"/>
          <w:color w:val="000000"/>
          <w:sz w:val="32"/>
          <w:szCs w:val="32"/>
        </w:rPr>
        <w:t xml:space="preserve"> </w:t>
      </w:r>
      <w:r>
        <w:rPr>
          <w:rFonts w:hint="eastAsia" w:ascii="宋体" w:hAnsi="宋体" w:eastAsia="仿宋_GB2312" w:cs="仿宋_GB2312"/>
          <w:color w:val="000000"/>
          <w:sz w:val="32"/>
          <w:szCs w:val="32"/>
        </w:rPr>
        <w:t xml:space="preserve"> </w:t>
      </w:r>
      <w:r>
        <w:rPr>
          <w:rFonts w:hint="eastAsia" w:ascii="宋体" w:hAnsi="宋体" w:eastAsia="仿宋_GB2312" w:cs="仿宋_GB2312"/>
          <w:b w:val="0"/>
          <w:i w:val="0"/>
          <w:caps w:val="0"/>
          <w:color w:val="000000"/>
          <w:spacing w:val="0"/>
          <w:sz w:val="32"/>
          <w:szCs w:val="32"/>
        </w:rPr>
        <w:t>生产经营单位应当将安全生产</w:t>
      </w:r>
      <w:r>
        <w:rPr>
          <w:rFonts w:hint="eastAsia" w:ascii="宋体" w:hAnsi="宋体" w:eastAsia="仿宋_GB2312" w:cs="仿宋_GB2312"/>
          <w:b w:val="0"/>
          <w:i w:val="0"/>
          <w:caps w:val="0"/>
          <w:color w:val="000000"/>
          <w:spacing w:val="0"/>
          <w:sz w:val="32"/>
          <w:szCs w:val="32"/>
          <w:lang w:val="en-US" w:eastAsia="zh-CN"/>
        </w:rPr>
        <w:t>费用</w:t>
      </w:r>
      <w:r>
        <w:rPr>
          <w:rFonts w:hint="eastAsia" w:ascii="宋体" w:hAnsi="宋体" w:eastAsia="仿宋_GB2312" w:cs="仿宋_GB2312"/>
          <w:b w:val="0"/>
          <w:i w:val="0"/>
          <w:caps w:val="0"/>
          <w:color w:val="000000"/>
          <w:spacing w:val="0"/>
          <w:sz w:val="32"/>
          <w:szCs w:val="32"/>
        </w:rPr>
        <w:t>纳入年度生产经营计划和财务预算，</w:t>
      </w:r>
      <w:r>
        <w:rPr>
          <w:rFonts w:hint="eastAsia" w:ascii="宋体" w:hAnsi="宋体" w:eastAsia="仿宋_GB2312" w:cs="仿宋_GB2312"/>
          <w:b w:val="0"/>
          <w:i w:val="0"/>
          <w:iCs w:val="0"/>
          <w:caps w:val="0"/>
          <w:color w:val="000000"/>
          <w:spacing w:val="0"/>
          <w:sz w:val="32"/>
          <w:szCs w:val="32"/>
          <w:u w:val="none" w:color="auto"/>
          <w:lang w:val="en-US" w:eastAsia="zh-CN"/>
        </w:rPr>
        <w:t>专门</w:t>
      </w:r>
      <w:r>
        <w:rPr>
          <w:rFonts w:hint="eastAsia" w:ascii="宋体" w:hAnsi="宋体" w:eastAsia="仿宋_GB2312" w:cs="仿宋_GB2312"/>
          <w:b w:val="0"/>
          <w:i w:val="0"/>
          <w:caps w:val="0"/>
          <w:color w:val="000000"/>
          <w:spacing w:val="0"/>
          <w:sz w:val="32"/>
          <w:szCs w:val="32"/>
        </w:rPr>
        <w:t>用于改善安全生产条件。</w:t>
      </w:r>
    </w:p>
    <w:p>
      <w:pPr>
        <w:widowControl w:val="0"/>
        <w:numPr>
          <w:ilvl w:val="0"/>
          <w:numId w:val="0"/>
        </w:numPr>
        <w:wordWrap/>
        <w:adjustRightInd/>
        <w:snapToGrid/>
        <w:spacing w:beforeLines="0" w:afterLines="0" w:line="590" w:lineRule="exact"/>
        <w:ind w:left="0" w:leftChars="0" w:right="0" w:firstLine="632" w:firstLineChars="200"/>
        <w:jc w:val="both"/>
        <w:textAlignment w:val="auto"/>
        <w:outlineLvl w:val="9"/>
        <w:rPr>
          <w:rFonts w:hint="eastAsia" w:ascii="宋体" w:hAnsi="宋体" w:eastAsia="仿宋_GB2312" w:cs="仿宋_GB2312"/>
          <w:b w:val="0"/>
          <w:i w:val="0"/>
          <w:caps w:val="0"/>
          <w:color w:val="000000"/>
          <w:spacing w:val="0"/>
          <w:sz w:val="32"/>
          <w:szCs w:val="32"/>
          <w:lang w:val="en-US" w:eastAsia="zh-CN"/>
        </w:rPr>
      </w:pPr>
      <w:r>
        <w:rPr>
          <w:rFonts w:hint="eastAsia" w:ascii="宋体" w:hAnsi="宋体" w:eastAsia="仿宋_GB2312" w:cs="仿宋_GB2312"/>
          <w:color w:val="000000"/>
          <w:sz w:val="32"/>
          <w:szCs w:val="32"/>
          <w:lang w:val="en-US" w:eastAsia="zh-CN"/>
        </w:rPr>
        <w:t>安全生产费用提取、使用和监督管理的具体办法根据国家有关规定执行。</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sz w:val="32"/>
          <w:szCs w:val="32"/>
        </w:rPr>
        <w:t>第二十三条</w:t>
      </w:r>
      <w:r>
        <w:rPr>
          <w:rFonts w:hint="default" w:ascii="宋体" w:hAnsi="宋体" w:eastAsia="仿宋_GB2312" w:cs="Times New Roman"/>
          <w:color w:val="000000"/>
          <w:sz w:val="32"/>
          <w:szCs w:val="32"/>
        </w:rPr>
        <w:t xml:space="preserve">  生产经营单位应当加强劳动防护用品采购和使用管理，建立采购、发放和使用登记建档制度，及时为从业人员无偿提供符合国家标准、行业标准或者地方标准的劳动防护用品，并指导和督促从业人员正确佩戴、使用,不得以现金或者其他物品替代劳动防护用品。</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sz w:val="32"/>
          <w:szCs w:val="32"/>
        </w:rPr>
        <w:t>第二十四条</w:t>
      </w:r>
      <w:r>
        <w:rPr>
          <w:rFonts w:hint="default" w:ascii="宋体" w:hAnsi="宋体" w:eastAsia="仿宋_GB2312" w:cs="Times New Roman"/>
          <w:color w:val="000000"/>
          <w:sz w:val="32"/>
          <w:szCs w:val="32"/>
        </w:rPr>
        <w:t xml:space="preserve">  本省推行安全生产责任保险制度。</w:t>
      </w:r>
      <w:r>
        <w:rPr>
          <w:rFonts w:hint="default" w:ascii="宋体" w:hAnsi="宋体" w:eastAsia="仿宋_GB2312" w:cs="Times New Roman"/>
          <w:color w:val="000000"/>
          <w:kern w:val="0"/>
          <w:sz w:val="32"/>
          <w:szCs w:val="32"/>
        </w:rPr>
        <w:t>矿山、建筑施工、金属冶炼、机械制造、交通运输</w:t>
      </w:r>
      <w:r>
        <w:rPr>
          <w:rFonts w:hint="default" w:ascii="宋体" w:hAnsi="宋体" w:eastAsia="仿宋_GB2312" w:cs="Times New Roman"/>
          <w:color w:val="000000"/>
          <w:sz w:val="32"/>
          <w:szCs w:val="32"/>
        </w:rPr>
        <w:t>单位</w:t>
      </w:r>
      <w:r>
        <w:rPr>
          <w:rFonts w:hint="default" w:ascii="宋体" w:hAnsi="宋体" w:eastAsia="仿宋_GB2312" w:cs="Times New Roman"/>
          <w:color w:val="000000"/>
          <w:kern w:val="0"/>
          <w:sz w:val="32"/>
          <w:szCs w:val="32"/>
        </w:rPr>
        <w:t>和</w:t>
      </w:r>
      <w:r>
        <w:rPr>
          <w:rFonts w:hint="default" w:ascii="宋体" w:hAnsi="宋体" w:eastAsia="仿宋_GB2312" w:cs="Times New Roman"/>
          <w:color w:val="000000"/>
          <w:sz w:val="32"/>
          <w:szCs w:val="32"/>
        </w:rPr>
        <w:t>危险物品生产、经营、储存等单位</w:t>
      </w:r>
      <w:r>
        <w:rPr>
          <w:rFonts w:hint="default" w:ascii="宋体" w:hAnsi="宋体" w:eastAsia="仿宋_GB2312" w:cs="Times New Roman"/>
          <w:color w:val="000000"/>
          <w:kern w:val="0"/>
          <w:sz w:val="32"/>
          <w:szCs w:val="32"/>
        </w:rPr>
        <w:t>，应当</w:t>
      </w:r>
      <w:r>
        <w:rPr>
          <w:rFonts w:hint="default" w:ascii="宋体" w:hAnsi="宋体" w:eastAsia="仿宋_GB2312" w:cs="Times New Roman"/>
          <w:color w:val="000000"/>
          <w:sz w:val="32"/>
          <w:szCs w:val="32"/>
        </w:rPr>
        <w:t>按照国家有关规定</w:t>
      </w:r>
      <w:r>
        <w:rPr>
          <w:rFonts w:hint="default" w:ascii="宋体" w:hAnsi="宋体" w:eastAsia="仿宋_GB2312" w:cs="Times New Roman"/>
          <w:color w:val="000000"/>
          <w:kern w:val="0"/>
          <w:sz w:val="32"/>
          <w:szCs w:val="32"/>
        </w:rPr>
        <w:t>参加安全生产责任保险。</w:t>
      </w:r>
      <w:r>
        <w:rPr>
          <w:rFonts w:hint="default" w:ascii="宋体" w:hAnsi="宋体" w:eastAsia="仿宋_GB2312" w:cs="Times New Roman"/>
          <w:color w:val="000000"/>
          <w:sz w:val="32"/>
          <w:szCs w:val="32"/>
        </w:rPr>
        <w:t>鼓励其他生产经营单位参加安全生产责任保险。</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推行安全生产责任保险制度的具体办法由省人民政府制定。</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sz w:val="32"/>
          <w:szCs w:val="32"/>
        </w:rPr>
        <w:t>第二十五条</w:t>
      </w:r>
      <w:r>
        <w:rPr>
          <w:rFonts w:hint="default" w:ascii="宋体" w:hAnsi="宋体" w:eastAsia="仿宋_GB2312" w:cs="Times New Roman"/>
          <w:color w:val="000000"/>
          <w:sz w:val="32"/>
          <w:szCs w:val="32"/>
        </w:rPr>
        <w:t xml:space="preserve">  生产经营单位对重大危险源应当登记建档。登记建档内容包括重大危险源的名称、位置、性质、应急措施和可能造成的危害等。</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生产经营单位应当对重大危险源进行实时监控，建立事故预警预报机制，定期向安全生产监督管理部门及其他监管部门报送安全生产数据信息。</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sz w:val="32"/>
          <w:szCs w:val="32"/>
        </w:rPr>
        <w:t>第二十六条</w:t>
      </w:r>
      <w:r>
        <w:rPr>
          <w:rFonts w:hint="default" w:ascii="宋体" w:hAnsi="宋体" w:eastAsia="仿宋_GB2312" w:cs="Times New Roman"/>
          <w:color w:val="000000"/>
          <w:sz w:val="32"/>
          <w:szCs w:val="32"/>
        </w:rPr>
        <w:t xml:space="preserve">  生产经营单位应当建立隐患排查、治理、登记制度，明确日常排查、岗位排查和专业排查的内容、范围和责任。</w:t>
      </w:r>
    </w:p>
    <w:p>
      <w:pPr>
        <w:pStyle w:val="12"/>
        <w:wordWrap/>
        <w:adjustRightInd/>
        <w:snapToGrid/>
        <w:spacing w:beforeLines="0" w:afterLines="0" w:line="590" w:lineRule="exact"/>
        <w:ind w:left="0" w:leftChars="0" w:right="0" w:firstLine="620" w:firstLineChars="200"/>
        <w:textAlignment w:val="auto"/>
        <w:outlineLvl w:val="9"/>
        <w:rPr>
          <w:rFonts w:hint="default" w:ascii="宋体" w:hAnsi="宋体" w:eastAsia="仿宋_GB2312" w:cs="Times New Roman"/>
          <w:color w:val="000000"/>
          <w:spacing w:val="0"/>
          <w:sz w:val="32"/>
          <w:szCs w:val="32"/>
        </w:rPr>
      </w:pPr>
      <w:r>
        <w:rPr>
          <w:rFonts w:hint="default" w:ascii="宋体" w:hAnsi="宋体" w:eastAsia="仿宋_GB2312" w:cs="Times New Roman"/>
          <w:color w:val="000000"/>
          <w:spacing w:val="0"/>
          <w:sz w:val="32"/>
          <w:szCs w:val="32"/>
        </w:rPr>
        <w:t>生产经营单位的主要负责人、分管负责人、安全生产管理机构、安全生产管理人员和职工应当在各自职责范围内开展经常性的隐患排查；对排查出的隐患应当立即组织整改，在隐患整改前或者整改过程中无法保证安全的，应当采取应急防范措施，必要时应当停产、停业整改；对排查出的重大隐患及隐患整改情况应当向所在地县级人民政府安全生产监督管理部门和其他监管部门报告。</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生产经营单位的主要负责人、分管负责人和安全生产管理人员应当对隐患的治理进行定期督办。</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生产经营单位应当设立隐患登记台账，实时登记安全生产隐患排查治理信息。登记的信息应当准确、明晰。</w:t>
      </w:r>
    </w:p>
    <w:p>
      <w:pPr>
        <w:pStyle w:val="14"/>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kern w:val="2"/>
          <w:sz w:val="32"/>
          <w:szCs w:val="32"/>
          <w:lang w:val="en-US" w:eastAsia="zh-CN" w:bidi="ar-SA"/>
        </w:rPr>
        <w:t>第二十七条</w:t>
      </w:r>
      <w:r>
        <w:rPr>
          <w:rFonts w:hint="default" w:ascii="宋体" w:hAnsi="宋体" w:eastAsia="仿宋_GB2312" w:cs="Times New Roman"/>
          <w:color w:val="000000"/>
          <w:sz w:val="32"/>
          <w:szCs w:val="32"/>
        </w:rPr>
        <w:t xml:space="preserve">  生产经营单位的生产经营场所应当符合以下要求：</w:t>
      </w:r>
    </w:p>
    <w:p>
      <w:pPr>
        <w:pStyle w:val="14"/>
        <w:numPr>
          <w:ilvl w:val="0"/>
          <w:numId w:val="0"/>
        </w:numPr>
        <w:wordWrap/>
        <w:adjustRightInd/>
        <w:snapToGrid/>
        <w:spacing w:beforeLines="0" w:afterLines="0" w:line="590" w:lineRule="exact"/>
        <w:ind w:right="0"/>
        <w:textAlignment w:val="auto"/>
        <w:outlineLvl w:val="9"/>
        <w:rPr>
          <w:rFonts w:hint="default" w:ascii="宋体" w:hAnsi="宋体" w:eastAsia="仿宋_GB2312" w:cs="Times New Roman"/>
          <w:color w:val="000000"/>
          <w:sz w:val="32"/>
          <w:szCs w:val="32"/>
        </w:rPr>
      </w:pPr>
      <w:r>
        <w:rPr>
          <w:rFonts w:hint="eastAsia" w:ascii="宋体" w:hAnsi="宋体" w:eastAsia="仿宋_GB2312" w:cs="Times New Roman"/>
          <w:color w:val="000000"/>
          <w:sz w:val="32"/>
          <w:szCs w:val="32"/>
          <w:lang w:val="en-US" w:eastAsia="zh-CN"/>
        </w:rPr>
        <w:t xml:space="preserve">    </w:t>
      </w:r>
      <w:r>
        <w:rPr>
          <w:rFonts w:hint="eastAsia" w:ascii="宋体" w:hAnsi="宋体" w:eastAsia="仿宋_GB2312" w:cs="Times New Roman"/>
          <w:color w:val="000000"/>
          <w:sz w:val="32"/>
          <w:szCs w:val="32"/>
          <w:lang w:eastAsia="zh-CN"/>
        </w:rPr>
        <w:t>（</w:t>
      </w:r>
      <w:r>
        <w:rPr>
          <w:rFonts w:hint="eastAsia" w:ascii="宋体" w:hAnsi="宋体" w:eastAsia="仿宋_GB2312" w:cs="Times New Roman"/>
          <w:color w:val="000000"/>
          <w:sz w:val="32"/>
          <w:szCs w:val="32"/>
          <w:lang w:val="en-US" w:eastAsia="zh-CN"/>
        </w:rPr>
        <w:t>一）</w:t>
      </w:r>
      <w:r>
        <w:rPr>
          <w:rFonts w:hint="default" w:ascii="宋体" w:hAnsi="宋体" w:eastAsia="仿宋_GB2312" w:cs="Times New Roman"/>
          <w:color w:val="000000"/>
          <w:sz w:val="32"/>
          <w:szCs w:val="32"/>
        </w:rPr>
        <w:t>整洁通风，消防通道、安全出口符合紧急疏散、救援要求；</w:t>
      </w:r>
    </w:p>
    <w:p>
      <w:pPr>
        <w:pStyle w:val="14"/>
        <w:numPr>
          <w:ilvl w:val="0"/>
          <w:numId w:val="0"/>
        </w:numPr>
        <w:wordWrap/>
        <w:adjustRightInd/>
        <w:snapToGrid/>
        <w:spacing w:beforeLines="0" w:afterLines="0" w:line="590" w:lineRule="exact"/>
        <w:ind w:right="0"/>
        <w:textAlignment w:val="auto"/>
        <w:outlineLvl w:val="9"/>
        <w:rPr>
          <w:rFonts w:hint="default" w:ascii="宋体" w:hAnsi="宋体" w:eastAsia="仿宋_GB2312" w:cs="Times New Roman"/>
          <w:color w:val="000000"/>
          <w:sz w:val="32"/>
          <w:szCs w:val="32"/>
        </w:rPr>
      </w:pPr>
      <w:r>
        <w:rPr>
          <w:rFonts w:hint="eastAsia" w:ascii="宋体" w:hAnsi="宋体" w:eastAsia="仿宋_GB2312" w:cs="Times New Roman"/>
          <w:color w:val="000000"/>
          <w:sz w:val="32"/>
          <w:szCs w:val="32"/>
          <w:lang w:val="en-US" w:eastAsia="zh-CN"/>
        </w:rPr>
        <w:t xml:space="preserve">    </w:t>
      </w:r>
      <w:r>
        <w:rPr>
          <w:rFonts w:hint="eastAsia" w:ascii="宋体" w:hAnsi="宋体" w:eastAsia="仿宋_GB2312" w:cs="Times New Roman"/>
          <w:color w:val="000000"/>
          <w:sz w:val="32"/>
          <w:szCs w:val="32"/>
          <w:lang w:eastAsia="zh-CN"/>
        </w:rPr>
        <w:t>（</w:t>
      </w:r>
      <w:r>
        <w:rPr>
          <w:rFonts w:hint="eastAsia" w:ascii="宋体" w:hAnsi="宋体" w:eastAsia="仿宋_GB2312" w:cs="Times New Roman"/>
          <w:color w:val="000000"/>
          <w:sz w:val="32"/>
          <w:szCs w:val="32"/>
          <w:lang w:val="en-US" w:eastAsia="zh-CN"/>
        </w:rPr>
        <w:t>二）</w:t>
      </w:r>
      <w:r>
        <w:rPr>
          <w:rFonts w:hint="default" w:ascii="宋体" w:hAnsi="宋体" w:eastAsia="仿宋_GB2312" w:cs="Times New Roman"/>
          <w:color w:val="000000"/>
          <w:sz w:val="32"/>
          <w:szCs w:val="32"/>
        </w:rPr>
        <w:t>安全警示标志、标识应当明显、保持完好，便于从业人员和社会公众识别以及紧急情况下的应急救援；</w:t>
      </w:r>
    </w:p>
    <w:p>
      <w:pPr>
        <w:pStyle w:val="14"/>
        <w:numPr>
          <w:ilvl w:val="0"/>
          <w:numId w:val="0"/>
        </w:numPr>
        <w:wordWrap/>
        <w:adjustRightInd/>
        <w:snapToGrid/>
        <w:spacing w:beforeLines="0" w:afterLines="0" w:line="590" w:lineRule="exact"/>
        <w:ind w:right="0"/>
        <w:textAlignment w:val="auto"/>
        <w:outlineLvl w:val="9"/>
        <w:rPr>
          <w:rFonts w:hint="default" w:ascii="宋体" w:hAnsi="宋体" w:eastAsia="仿宋_GB2312" w:cs="Times New Roman"/>
          <w:color w:val="000000"/>
          <w:sz w:val="32"/>
          <w:szCs w:val="32"/>
        </w:rPr>
      </w:pPr>
      <w:r>
        <w:rPr>
          <w:rFonts w:hint="eastAsia" w:ascii="宋体" w:hAnsi="宋体" w:eastAsia="仿宋_GB2312" w:cs="Times New Roman"/>
          <w:color w:val="000000"/>
          <w:sz w:val="32"/>
          <w:szCs w:val="32"/>
          <w:lang w:val="en-US" w:eastAsia="zh-CN"/>
        </w:rPr>
        <w:t xml:space="preserve">    </w:t>
      </w:r>
      <w:r>
        <w:rPr>
          <w:rFonts w:hint="eastAsia" w:ascii="宋体" w:hAnsi="宋体" w:eastAsia="仿宋_GB2312" w:cs="Times New Roman"/>
          <w:color w:val="000000"/>
          <w:sz w:val="32"/>
          <w:szCs w:val="32"/>
          <w:lang w:eastAsia="zh-CN"/>
        </w:rPr>
        <w:t>（</w:t>
      </w:r>
      <w:r>
        <w:rPr>
          <w:rFonts w:hint="eastAsia" w:ascii="宋体" w:hAnsi="宋体" w:eastAsia="仿宋_GB2312" w:cs="Times New Roman"/>
          <w:color w:val="000000"/>
          <w:sz w:val="32"/>
          <w:szCs w:val="32"/>
          <w:lang w:val="en-US" w:eastAsia="zh-CN"/>
        </w:rPr>
        <w:t>三）</w:t>
      </w:r>
      <w:r>
        <w:rPr>
          <w:rFonts w:hint="default" w:ascii="宋体" w:hAnsi="宋体" w:eastAsia="仿宋_GB2312" w:cs="Times New Roman"/>
          <w:color w:val="000000"/>
          <w:sz w:val="32"/>
          <w:szCs w:val="32"/>
        </w:rPr>
        <w:t>根据生产、使用、储存化学危险品的种类设置相应的通风、防火、防爆、防毒、防静电、隔离操作等安全设施；</w:t>
      </w:r>
    </w:p>
    <w:p>
      <w:pPr>
        <w:pStyle w:val="14"/>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（四）生产作业场所、仓库严禁住宿和从事与生产经营无关的活动；</w:t>
      </w:r>
    </w:p>
    <w:p>
      <w:pPr>
        <w:pStyle w:val="14"/>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（五）国家安全生产标准规定的其他要求。</w:t>
      </w:r>
    </w:p>
    <w:p>
      <w:pPr>
        <w:pStyle w:val="14"/>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kern w:val="2"/>
          <w:sz w:val="32"/>
          <w:szCs w:val="32"/>
          <w:lang w:val="en-US" w:eastAsia="zh-CN" w:bidi="ar-SA"/>
        </w:rPr>
        <w:t>第二十八条</w:t>
      </w:r>
      <w:r>
        <w:rPr>
          <w:rFonts w:hint="default" w:ascii="宋体" w:hAnsi="宋体" w:eastAsia="仿宋_GB2312" w:cs="Times New Roman"/>
          <w:color w:val="000000"/>
          <w:sz w:val="32"/>
          <w:szCs w:val="32"/>
        </w:rPr>
        <w:t xml:space="preserve">  生产经营单位</w:t>
      </w:r>
      <w:r>
        <w:rPr>
          <w:rFonts w:hint="default" w:ascii="宋体" w:hAnsi="宋体" w:eastAsia="仿宋_GB2312" w:cs="Times New Roman"/>
          <w:color w:val="000000"/>
          <w:sz w:val="32"/>
          <w:szCs w:val="32"/>
          <w:lang w:eastAsia="zh-CN"/>
        </w:rPr>
        <w:t>应当确保其</w:t>
      </w:r>
      <w:r>
        <w:rPr>
          <w:rFonts w:hint="default" w:ascii="宋体" w:hAnsi="宋体" w:eastAsia="仿宋_GB2312" w:cs="Times New Roman"/>
          <w:color w:val="000000"/>
          <w:sz w:val="32"/>
          <w:szCs w:val="32"/>
        </w:rPr>
        <w:t>设备及</w:t>
      </w:r>
      <w:r>
        <w:rPr>
          <w:rFonts w:hint="default" w:ascii="宋体" w:hAnsi="宋体" w:eastAsia="仿宋_GB2312" w:cs="Times New Roman"/>
          <w:color w:val="000000"/>
          <w:sz w:val="32"/>
          <w:szCs w:val="32"/>
          <w:lang w:eastAsia="zh-CN"/>
        </w:rPr>
        <w:t>相关</w:t>
      </w:r>
      <w:r>
        <w:rPr>
          <w:rFonts w:hint="default" w:ascii="宋体" w:hAnsi="宋体" w:eastAsia="仿宋_GB2312" w:cs="Times New Roman"/>
          <w:color w:val="000000"/>
          <w:sz w:val="32"/>
          <w:szCs w:val="32"/>
        </w:rPr>
        <w:t>安全设施符合以下要求：</w:t>
      </w:r>
    </w:p>
    <w:p>
      <w:pPr>
        <w:pStyle w:val="14"/>
        <w:numPr>
          <w:ilvl w:val="0"/>
          <w:numId w:val="0"/>
        </w:numPr>
        <w:wordWrap/>
        <w:adjustRightInd/>
        <w:snapToGrid/>
        <w:spacing w:beforeLines="0" w:afterLines="0" w:line="590" w:lineRule="exact"/>
        <w:ind w:right="0"/>
        <w:textAlignment w:val="auto"/>
        <w:outlineLvl w:val="9"/>
        <w:rPr>
          <w:rFonts w:hint="default" w:ascii="宋体" w:hAnsi="宋体" w:eastAsia="仿宋_GB2312" w:cs="Times New Roman"/>
          <w:color w:val="000000"/>
          <w:sz w:val="32"/>
          <w:szCs w:val="32"/>
        </w:rPr>
      </w:pPr>
      <w:r>
        <w:rPr>
          <w:rFonts w:hint="eastAsia" w:ascii="宋体" w:hAnsi="宋体" w:eastAsia="仿宋_GB2312" w:cs="Times New Roman"/>
          <w:color w:val="000000"/>
          <w:sz w:val="32"/>
          <w:szCs w:val="32"/>
          <w:lang w:val="en-US" w:eastAsia="zh-CN"/>
        </w:rPr>
        <w:t xml:space="preserve">    </w:t>
      </w:r>
      <w:r>
        <w:rPr>
          <w:rFonts w:hint="eastAsia" w:ascii="宋体" w:hAnsi="宋体" w:eastAsia="仿宋_GB2312" w:cs="Times New Roman"/>
          <w:color w:val="000000"/>
          <w:sz w:val="32"/>
          <w:szCs w:val="32"/>
          <w:lang w:eastAsia="zh-CN"/>
        </w:rPr>
        <w:t>（</w:t>
      </w:r>
      <w:r>
        <w:rPr>
          <w:rFonts w:hint="eastAsia" w:ascii="宋体" w:hAnsi="宋体" w:eastAsia="仿宋_GB2312" w:cs="Times New Roman"/>
          <w:color w:val="000000"/>
          <w:sz w:val="32"/>
          <w:szCs w:val="32"/>
          <w:lang w:val="en-US" w:eastAsia="zh-CN"/>
        </w:rPr>
        <w:t>一）</w:t>
      </w:r>
      <w:r>
        <w:rPr>
          <w:rFonts w:hint="default" w:ascii="宋体" w:hAnsi="宋体" w:eastAsia="仿宋_GB2312" w:cs="Times New Roman"/>
          <w:color w:val="000000"/>
          <w:sz w:val="32"/>
          <w:szCs w:val="32"/>
        </w:rPr>
        <w:t>进行正常维护保养，定期检测、检修，保持安全防护性能良好；</w:t>
      </w:r>
    </w:p>
    <w:p>
      <w:pPr>
        <w:pStyle w:val="14"/>
        <w:numPr>
          <w:ilvl w:val="0"/>
          <w:numId w:val="0"/>
        </w:numPr>
        <w:wordWrap/>
        <w:adjustRightInd/>
        <w:snapToGrid/>
        <w:spacing w:beforeLines="0" w:afterLines="0" w:line="590" w:lineRule="exact"/>
        <w:ind w:right="0"/>
        <w:textAlignment w:val="auto"/>
        <w:outlineLvl w:val="9"/>
        <w:rPr>
          <w:rFonts w:hint="default" w:ascii="宋体" w:hAnsi="宋体" w:eastAsia="仿宋_GB2312" w:cs="Times New Roman"/>
          <w:color w:val="000000"/>
          <w:sz w:val="32"/>
          <w:szCs w:val="32"/>
        </w:rPr>
      </w:pPr>
      <w:r>
        <w:rPr>
          <w:rFonts w:hint="eastAsia" w:ascii="宋体" w:hAnsi="宋体" w:eastAsia="仿宋_GB2312" w:cs="Times New Roman"/>
          <w:color w:val="000000"/>
          <w:sz w:val="32"/>
          <w:szCs w:val="32"/>
          <w:lang w:val="en-US" w:eastAsia="zh-CN"/>
        </w:rPr>
        <w:t xml:space="preserve">    </w:t>
      </w:r>
      <w:r>
        <w:rPr>
          <w:rFonts w:hint="eastAsia" w:ascii="宋体" w:hAnsi="宋体" w:eastAsia="仿宋_GB2312" w:cs="Times New Roman"/>
          <w:color w:val="000000"/>
          <w:sz w:val="32"/>
          <w:szCs w:val="32"/>
          <w:lang w:eastAsia="zh-CN"/>
        </w:rPr>
        <w:t>（</w:t>
      </w:r>
      <w:r>
        <w:rPr>
          <w:rFonts w:hint="eastAsia" w:ascii="宋体" w:hAnsi="宋体" w:eastAsia="仿宋_GB2312" w:cs="Times New Roman"/>
          <w:color w:val="000000"/>
          <w:sz w:val="32"/>
          <w:szCs w:val="32"/>
          <w:lang w:val="en-US" w:eastAsia="zh-CN"/>
        </w:rPr>
        <w:t>二）</w:t>
      </w:r>
      <w:r>
        <w:rPr>
          <w:rFonts w:hint="default" w:ascii="宋体" w:hAnsi="宋体" w:eastAsia="仿宋_GB2312" w:cs="Times New Roman"/>
          <w:color w:val="000000"/>
          <w:sz w:val="32"/>
          <w:szCs w:val="32"/>
        </w:rPr>
        <w:t>电气设备</w:t>
      </w:r>
      <w:r>
        <w:rPr>
          <w:rFonts w:hint="default" w:ascii="宋体" w:hAnsi="宋体" w:eastAsia="仿宋_GB2312" w:cs="Times New Roman"/>
          <w:i w:val="0"/>
          <w:iCs w:val="0"/>
          <w:color w:val="000000"/>
          <w:sz w:val="32"/>
          <w:szCs w:val="32"/>
          <w:u w:val="none" w:color="auto"/>
          <w:lang w:eastAsia="zh-CN"/>
        </w:rPr>
        <w:t>、线路安装</w:t>
      </w:r>
      <w:r>
        <w:rPr>
          <w:rFonts w:hint="default" w:ascii="宋体" w:hAnsi="宋体" w:eastAsia="仿宋_GB2312" w:cs="Times New Roman"/>
          <w:i w:val="0"/>
          <w:iCs w:val="0"/>
          <w:color w:val="000000"/>
          <w:sz w:val="32"/>
          <w:szCs w:val="32"/>
          <w:u w:val="none" w:color="auto"/>
        </w:rPr>
        <w:t>符合国家标准或者行业标准</w:t>
      </w:r>
      <w:r>
        <w:rPr>
          <w:rFonts w:hint="default" w:ascii="宋体" w:hAnsi="宋体" w:eastAsia="仿宋_GB2312" w:cs="Times New Roman"/>
          <w:color w:val="000000"/>
          <w:sz w:val="32"/>
          <w:szCs w:val="32"/>
        </w:rPr>
        <w:t>；</w:t>
      </w:r>
    </w:p>
    <w:p>
      <w:pPr>
        <w:pStyle w:val="14"/>
        <w:numPr>
          <w:ilvl w:val="0"/>
          <w:numId w:val="0"/>
        </w:numPr>
        <w:wordWrap/>
        <w:adjustRightInd/>
        <w:snapToGrid/>
        <w:spacing w:beforeLines="0" w:afterLines="0" w:line="590" w:lineRule="exact"/>
        <w:ind w:right="0" w:firstLine="632" w:firstLineChars="200"/>
        <w:textAlignment w:val="auto"/>
        <w:outlineLvl w:val="9"/>
        <w:rPr>
          <w:rFonts w:hint="default" w:ascii="宋体" w:hAnsi="宋体" w:eastAsia="仿宋_GB2312" w:cs="Times New Roman"/>
          <w:color w:val="000000"/>
          <w:sz w:val="32"/>
          <w:szCs w:val="32"/>
        </w:rPr>
      </w:pPr>
      <w:r>
        <w:rPr>
          <w:rFonts w:hint="eastAsia" w:ascii="宋体" w:hAnsi="宋体" w:eastAsia="仿宋_GB2312" w:cs="Times New Roman"/>
          <w:color w:val="000000"/>
          <w:sz w:val="32"/>
          <w:szCs w:val="32"/>
          <w:lang w:eastAsia="zh-CN"/>
        </w:rPr>
        <w:t>（</w:t>
      </w:r>
      <w:r>
        <w:rPr>
          <w:rFonts w:hint="eastAsia" w:ascii="宋体" w:hAnsi="宋体" w:eastAsia="仿宋_GB2312" w:cs="Times New Roman"/>
          <w:color w:val="000000"/>
          <w:sz w:val="32"/>
          <w:szCs w:val="32"/>
          <w:lang w:val="en-US" w:eastAsia="zh-CN"/>
        </w:rPr>
        <w:t>三）</w:t>
      </w:r>
      <w:r>
        <w:rPr>
          <w:rFonts w:hint="default" w:ascii="宋体" w:hAnsi="宋体" w:eastAsia="仿宋_GB2312" w:cs="Times New Roman"/>
          <w:color w:val="000000"/>
          <w:sz w:val="32"/>
          <w:szCs w:val="32"/>
        </w:rPr>
        <w:t>有爆炸危险的工作场所使用防爆型电气设备；</w:t>
      </w:r>
    </w:p>
    <w:p>
      <w:pPr>
        <w:pStyle w:val="14"/>
        <w:numPr>
          <w:ilvl w:val="0"/>
          <w:numId w:val="0"/>
        </w:numPr>
        <w:wordWrap/>
        <w:adjustRightInd/>
        <w:snapToGrid/>
        <w:spacing w:beforeLines="0" w:afterLines="0" w:line="590" w:lineRule="exact"/>
        <w:ind w:right="0"/>
        <w:textAlignment w:val="auto"/>
        <w:outlineLvl w:val="9"/>
        <w:rPr>
          <w:rFonts w:hint="default" w:ascii="宋体" w:hAnsi="宋体" w:eastAsia="仿宋_GB2312" w:cs="Times New Roman"/>
          <w:color w:val="000000"/>
          <w:sz w:val="32"/>
          <w:szCs w:val="32"/>
        </w:rPr>
      </w:pPr>
      <w:r>
        <w:rPr>
          <w:rFonts w:hint="eastAsia" w:ascii="宋体" w:hAnsi="宋体" w:eastAsia="仿宋_GB2312" w:cs="Times New Roman"/>
          <w:color w:val="000000"/>
          <w:sz w:val="32"/>
          <w:szCs w:val="32"/>
          <w:lang w:val="en-US" w:eastAsia="zh-CN"/>
        </w:rPr>
        <w:t xml:space="preserve">    </w:t>
      </w:r>
      <w:r>
        <w:rPr>
          <w:rFonts w:hint="eastAsia" w:ascii="宋体" w:hAnsi="宋体" w:eastAsia="仿宋_GB2312" w:cs="Times New Roman"/>
          <w:color w:val="000000"/>
          <w:sz w:val="32"/>
          <w:szCs w:val="32"/>
          <w:lang w:eastAsia="zh-CN"/>
        </w:rPr>
        <w:t>（</w:t>
      </w:r>
      <w:r>
        <w:rPr>
          <w:rFonts w:hint="eastAsia" w:ascii="宋体" w:hAnsi="宋体" w:eastAsia="仿宋_GB2312" w:cs="Times New Roman"/>
          <w:color w:val="000000"/>
          <w:sz w:val="32"/>
          <w:szCs w:val="32"/>
          <w:lang w:val="en-US" w:eastAsia="zh-CN"/>
        </w:rPr>
        <w:t>四）</w:t>
      </w:r>
      <w:r>
        <w:rPr>
          <w:rFonts w:hint="default" w:ascii="宋体" w:hAnsi="宋体" w:eastAsia="仿宋_GB2312" w:cs="Times New Roman"/>
          <w:color w:val="000000"/>
          <w:sz w:val="32"/>
          <w:szCs w:val="32"/>
        </w:rPr>
        <w:t>对可能发生职业中毒、人身伤害或者其它事故的，根据实际需要配备必要的抢救药品、器材，并定期检查更换；</w:t>
      </w:r>
    </w:p>
    <w:p>
      <w:pPr>
        <w:pStyle w:val="14"/>
        <w:numPr>
          <w:ilvl w:val="0"/>
          <w:numId w:val="0"/>
        </w:numPr>
        <w:wordWrap/>
        <w:adjustRightInd/>
        <w:snapToGrid/>
        <w:spacing w:beforeLines="0" w:afterLines="0" w:line="590" w:lineRule="exact"/>
        <w:ind w:right="0"/>
        <w:textAlignment w:val="auto"/>
        <w:outlineLvl w:val="9"/>
        <w:rPr>
          <w:rFonts w:hint="default" w:ascii="宋体" w:hAnsi="宋体" w:eastAsia="仿宋_GB2312" w:cs="Times New Roman"/>
          <w:color w:val="000000"/>
          <w:sz w:val="32"/>
          <w:szCs w:val="32"/>
        </w:rPr>
      </w:pPr>
      <w:r>
        <w:rPr>
          <w:rFonts w:hint="eastAsia" w:ascii="宋体" w:hAnsi="宋体" w:eastAsia="仿宋_GB2312" w:cs="Times New Roman"/>
          <w:color w:val="000000"/>
          <w:sz w:val="32"/>
          <w:szCs w:val="32"/>
          <w:lang w:val="en-US" w:eastAsia="zh-CN"/>
        </w:rPr>
        <w:t xml:space="preserve">    </w:t>
      </w:r>
      <w:r>
        <w:rPr>
          <w:rFonts w:hint="eastAsia" w:ascii="宋体" w:hAnsi="宋体" w:eastAsia="仿宋_GB2312" w:cs="Times New Roman"/>
          <w:color w:val="000000"/>
          <w:sz w:val="32"/>
          <w:szCs w:val="32"/>
          <w:lang w:eastAsia="zh-CN"/>
        </w:rPr>
        <w:t>（</w:t>
      </w:r>
      <w:r>
        <w:rPr>
          <w:rFonts w:hint="eastAsia" w:ascii="宋体" w:hAnsi="宋体" w:eastAsia="仿宋_GB2312" w:cs="Times New Roman"/>
          <w:color w:val="000000"/>
          <w:sz w:val="32"/>
          <w:szCs w:val="32"/>
          <w:lang w:val="en-US" w:eastAsia="zh-CN"/>
        </w:rPr>
        <w:t>五）</w:t>
      </w:r>
      <w:r>
        <w:rPr>
          <w:rFonts w:hint="default" w:ascii="宋体" w:hAnsi="宋体" w:eastAsia="仿宋_GB2312" w:cs="Times New Roman"/>
          <w:color w:val="000000"/>
          <w:sz w:val="32"/>
          <w:szCs w:val="32"/>
          <w:lang w:eastAsia="zh-CN"/>
        </w:rPr>
        <w:t>对</w:t>
      </w:r>
      <w:r>
        <w:rPr>
          <w:rFonts w:hint="default" w:ascii="宋体" w:hAnsi="宋体" w:eastAsia="仿宋_GB2312" w:cs="Times New Roman"/>
          <w:color w:val="000000"/>
          <w:sz w:val="32"/>
          <w:szCs w:val="32"/>
        </w:rPr>
        <w:t>特种设备依法进行安全性能检验；</w:t>
      </w:r>
    </w:p>
    <w:p>
      <w:pPr>
        <w:pStyle w:val="14"/>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lang w:val="en-US" w:eastAsia="zh-CN"/>
        </w:rPr>
      </w:pPr>
      <w:r>
        <w:rPr>
          <w:rFonts w:hint="default" w:ascii="宋体" w:hAnsi="宋体" w:eastAsia="仿宋_GB2312" w:cs="Times New Roman"/>
          <w:color w:val="000000"/>
          <w:sz w:val="32"/>
          <w:szCs w:val="32"/>
        </w:rPr>
        <w:t>（六）国家安全生产标准规定的其他要求。</w:t>
      </w:r>
      <w:r>
        <w:rPr>
          <w:rFonts w:hint="default" w:ascii="宋体" w:hAnsi="宋体" w:eastAsia="仿宋_GB2312" w:cs="Times New Roman"/>
          <w:color w:val="000000"/>
          <w:sz w:val="32"/>
          <w:szCs w:val="32"/>
          <w:lang w:val="en-US" w:eastAsia="zh-CN"/>
        </w:rPr>
        <w:t xml:space="preserve">  </w:t>
      </w:r>
    </w:p>
    <w:p>
      <w:pPr>
        <w:pStyle w:val="14"/>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kern w:val="2"/>
          <w:sz w:val="32"/>
          <w:szCs w:val="32"/>
          <w:lang w:val="en-US" w:eastAsia="zh-CN" w:bidi="ar-SA"/>
        </w:rPr>
        <w:t>第二十九条</w:t>
      </w:r>
      <w:r>
        <w:rPr>
          <w:rFonts w:hint="default" w:ascii="宋体" w:hAnsi="宋体" w:eastAsia="仿宋_GB2312" w:cs="Times New Roman"/>
          <w:color w:val="000000"/>
          <w:sz w:val="32"/>
          <w:szCs w:val="32"/>
        </w:rPr>
        <w:t xml:space="preserve">  生产经营单位应当确保生产、经营、储存、使用危险物品的车间、商店、仓库与人员宿舍不在同一座建筑物内，并与人员宿舍保持符合国家标准规定的安全距离。</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生产经营单位应当对生产经营场所和职工宿舍的安全出口进行检查，确保安全出口标志明显、保持畅通并符合紧急疏散和救援要求。发现占用、封闭、堵塞生产经营场所或者职工宿舍的疏散通道、安全出口等安全隐患，应当即时整改。</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同一生产经营场所和职工宿舍由两个以上单位管理和使用的，应当明确各方的安全责任，并确定责任人对公用的疏散通道、安全出口进行统一管理。</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sz w:val="32"/>
          <w:szCs w:val="32"/>
        </w:rPr>
        <w:t>第三十条</w:t>
      </w:r>
      <w:r>
        <w:rPr>
          <w:rFonts w:hint="default" w:ascii="宋体" w:hAnsi="宋体" w:eastAsia="仿宋_GB2312" w:cs="Times New Roman"/>
          <w:color w:val="000000"/>
          <w:sz w:val="32"/>
          <w:szCs w:val="32"/>
        </w:rPr>
        <w:t xml:space="preserve">  生产经营单位进行爆破、吊装、悬吊、挖掘、建设工程拆除等作业，临近高压输电线路、输油（气）管线、通信光（电）缆作业，有限空间内作业，应当执行危险作业管理规定以及本单位的危险作业管理制度，安排专门人员进行现场安全管理，落实下列现场安全管理措施：</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（一）确认现场作业条件符合安全作业要求；</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（二）确认作业人员的上岗资质、身体状况及配备的劳动防护用品符合安全作业要求；</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（三）向作业人员说明危险因素、作业安全要求和应急措施；</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（四）发现直接危及人身安全的紧急情况时，采取应急措施，停止作业并撤出作业人员。</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生产经营单位委托其他有专业资质的单位进行危险作业的，应当在作业前与受委托方签订安全生产管理协议，明确各自的安全生产管理职责。</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sz w:val="32"/>
          <w:szCs w:val="32"/>
        </w:rPr>
        <w:t>第三十一条</w:t>
      </w:r>
      <w:r>
        <w:rPr>
          <w:rFonts w:hint="default" w:ascii="宋体" w:hAnsi="宋体" w:eastAsia="仿宋_GB2312" w:cs="Times New Roman"/>
          <w:color w:val="000000"/>
          <w:sz w:val="32"/>
          <w:szCs w:val="32"/>
        </w:rPr>
        <w:t xml:space="preserve">  生产经营单位将生产经营项目、场所、设备发包或者出租的，应当与承包单位、承租单位签订专门的安全生产管理协议，或者在承包合同、租赁合同中规定各自的安全生产管理职责。</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同一建筑物内的多个生产经营单位共同委托物业服务企业或者其他管理人进行管理的，由物业服务企业或者其他管理人依照委托协议承担其管理范围内的安全生产管理职责。</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kern w:val="0"/>
          <w:sz w:val="32"/>
          <w:szCs w:val="32"/>
        </w:rPr>
      </w:pPr>
      <w:r>
        <w:rPr>
          <w:rFonts w:hint="default" w:ascii="宋体" w:hAnsi="宋体" w:eastAsia="黑体" w:cs="Times New Roman"/>
          <w:color w:val="000000"/>
          <w:sz w:val="32"/>
          <w:szCs w:val="32"/>
        </w:rPr>
        <w:t>第三十二条</w:t>
      </w:r>
      <w:r>
        <w:rPr>
          <w:rFonts w:hint="default" w:ascii="宋体" w:hAnsi="宋体" w:eastAsia="仿宋_GB2312" w:cs="Times New Roman"/>
          <w:color w:val="000000"/>
          <w:kern w:val="0"/>
          <w:sz w:val="32"/>
          <w:szCs w:val="32"/>
        </w:rPr>
        <w:t xml:space="preserve">  </w:t>
      </w:r>
      <w:r>
        <w:rPr>
          <w:rFonts w:hint="default" w:ascii="宋体" w:hAnsi="宋体" w:eastAsia="仿宋_GB2312" w:cs="Times New Roman"/>
          <w:color w:val="000000"/>
          <w:sz w:val="32"/>
          <w:szCs w:val="32"/>
        </w:rPr>
        <w:t>为安全生产工作和职业卫生提供服务的机构开展安全生产检测、检验、认证、评价、评估、教育培训、咨询等活动，</w:t>
      </w:r>
      <w:r>
        <w:rPr>
          <w:rFonts w:hint="default" w:ascii="宋体" w:hAnsi="宋体" w:eastAsia="仿宋_GB2312" w:cs="Times New Roman"/>
          <w:color w:val="000000"/>
          <w:kern w:val="0"/>
          <w:sz w:val="32"/>
          <w:szCs w:val="32"/>
        </w:rPr>
        <w:t>应当依法取得相应的资质，并对其作出的结果负责。</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kern w:val="0"/>
          <w:sz w:val="32"/>
          <w:szCs w:val="32"/>
        </w:rPr>
      </w:pPr>
    </w:p>
    <w:p>
      <w:pPr>
        <w:pStyle w:val="12"/>
        <w:wordWrap/>
        <w:adjustRightInd/>
        <w:snapToGrid/>
        <w:spacing w:beforeLines="0" w:afterLines="0" w:line="590" w:lineRule="exact"/>
        <w:ind w:left="0" w:leftChars="0" w:right="0" w:firstLine="0" w:firstLineChars="0"/>
        <w:jc w:val="center"/>
        <w:textAlignment w:val="auto"/>
        <w:outlineLvl w:val="9"/>
        <w:rPr>
          <w:rFonts w:hint="default" w:ascii="宋体" w:hAnsi="宋体" w:eastAsia="黑体" w:cs="Times New Roman"/>
          <w:color w:val="000000"/>
          <w:sz w:val="32"/>
          <w:szCs w:val="32"/>
        </w:rPr>
      </w:pPr>
      <w:r>
        <w:rPr>
          <w:rFonts w:hint="default" w:ascii="宋体" w:hAnsi="宋体" w:eastAsia="黑体" w:cs="Times New Roman"/>
          <w:color w:val="000000"/>
          <w:sz w:val="32"/>
          <w:szCs w:val="32"/>
        </w:rPr>
        <w:t>第三章  安全生产的监督管理</w:t>
      </w:r>
    </w:p>
    <w:p>
      <w:pPr>
        <w:pStyle w:val="12"/>
        <w:wordWrap/>
        <w:adjustRightInd/>
        <w:snapToGrid/>
        <w:spacing w:beforeLines="0" w:afterLines="0" w:line="590" w:lineRule="exact"/>
        <w:ind w:left="0" w:leftChars="0" w:right="0" w:firstLine="632" w:firstLineChars="200"/>
        <w:jc w:val="center"/>
        <w:textAlignment w:val="auto"/>
        <w:outlineLvl w:val="9"/>
        <w:rPr>
          <w:rFonts w:hint="default" w:ascii="宋体" w:hAnsi="宋体" w:eastAsia="黑体" w:cs="Times New Roman"/>
          <w:color w:val="000000"/>
          <w:sz w:val="32"/>
          <w:szCs w:val="32"/>
        </w:rPr>
      </w:pPr>
    </w:p>
    <w:p>
      <w:pPr>
        <w:pStyle w:val="11"/>
        <w:widowControl w:val="0"/>
        <w:wordWrap/>
        <w:adjustRightInd/>
        <w:snapToGrid/>
        <w:spacing w:before="0" w:beforeLines="0" w:beforeAutospacing="0" w:after="0" w:afterLines="0" w:afterAutospacing="0" w:line="590" w:lineRule="exact"/>
        <w:ind w:left="0" w:leftChars="0" w:right="0" w:firstLine="632" w:firstLineChars="200"/>
        <w:jc w:val="both"/>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kern w:val="2"/>
          <w:sz w:val="32"/>
          <w:szCs w:val="32"/>
          <w:lang w:val="en-US" w:eastAsia="zh-CN" w:bidi="ar-SA"/>
        </w:rPr>
        <w:t>第三十三条</w:t>
      </w:r>
      <w:r>
        <w:rPr>
          <w:rFonts w:hint="default" w:ascii="宋体" w:hAnsi="宋体" w:eastAsia="仿宋_GB2312" w:cs="Times New Roman"/>
          <w:color w:val="000000"/>
          <w:kern w:val="2"/>
          <w:sz w:val="32"/>
          <w:szCs w:val="32"/>
        </w:rPr>
        <w:t xml:space="preserve">  </w:t>
      </w:r>
      <w:r>
        <w:rPr>
          <w:rFonts w:hint="default" w:ascii="宋体" w:hAnsi="宋体" w:eastAsia="仿宋_GB2312" w:cs="Times New Roman"/>
          <w:color w:val="000000"/>
          <w:sz w:val="32"/>
          <w:szCs w:val="32"/>
        </w:rPr>
        <w:t>县级以上人民政府安全生产监督管理部门</w:t>
      </w:r>
      <w:r>
        <w:rPr>
          <w:rFonts w:hint="default" w:ascii="宋体" w:hAnsi="宋体" w:eastAsia="仿宋_GB2312" w:cs="Times New Roman"/>
          <w:color w:val="000000"/>
          <w:kern w:val="2"/>
          <w:sz w:val="32"/>
          <w:szCs w:val="32"/>
        </w:rPr>
        <w:t>和其他监管部门依法对生产经营单位执行有关安全生产法律、法规和国家标准、行业标准或者地方标准的情况进行监督管理，并</w:t>
      </w:r>
      <w:r>
        <w:rPr>
          <w:rFonts w:hint="default" w:ascii="宋体" w:hAnsi="宋体" w:eastAsia="仿宋_GB2312" w:cs="Times New Roman"/>
          <w:color w:val="000000"/>
          <w:sz w:val="32"/>
          <w:szCs w:val="32"/>
        </w:rPr>
        <w:t>履行下列职责：</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（一）建立安全生产监督管理和行政执法责任制，并指导、监督、检查生产经营单位建立、健全和落实安全生产责任制，事故防范、隐患排查和整改，重大危险源辨识、评估、监控等制度；</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（二）对生产经营单位的安全生产情况组织检查，并根据检查情况分析安全生产形势，制定有针对性的监督管理方案；</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（三）对监督检查中发现的事故隐患，应当责令立即排除，重大事故隐患排除前或者排除过程中无法保证安全的，应当责令从危险区域内撤出作业人员，责令暂时停产停业或者停止使用；</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四）按照规定报告事故情况，参加上级主管部门组织的事故调查，依法组织或者参与由本级人民政府负责的事故调查处理，指导、协调有关应急救援工作，协助做好事故善后工作，督促落实事故处理的有关决定；</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kern w:val="0"/>
          <w:sz w:val="32"/>
          <w:szCs w:val="32"/>
        </w:rPr>
      </w:pPr>
      <w:r>
        <w:rPr>
          <w:rFonts w:hint="default" w:ascii="宋体" w:hAnsi="宋体" w:eastAsia="仿宋_GB2312" w:cs="Times New Roman"/>
          <w:color w:val="000000"/>
          <w:kern w:val="0"/>
          <w:sz w:val="32"/>
          <w:szCs w:val="32"/>
        </w:rPr>
        <w:t>（五）法律、法规规定的其他</w:t>
      </w:r>
      <w:r>
        <w:rPr>
          <w:rFonts w:hint="default" w:ascii="宋体" w:hAnsi="宋体" w:eastAsia="仿宋_GB2312" w:cs="Times New Roman"/>
          <w:color w:val="000000"/>
          <w:sz w:val="32"/>
          <w:szCs w:val="32"/>
        </w:rPr>
        <w:t>安全生产监督管理</w:t>
      </w:r>
      <w:r>
        <w:rPr>
          <w:rFonts w:hint="default" w:ascii="宋体" w:hAnsi="宋体" w:eastAsia="仿宋_GB2312" w:cs="Times New Roman"/>
          <w:color w:val="000000"/>
          <w:kern w:val="0"/>
          <w:sz w:val="32"/>
          <w:szCs w:val="32"/>
        </w:rPr>
        <w:t>职责。</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县级以上人民政府安全生产监督管理部门履行前款职责的同时，应当指导协调、监督检查同级人民政府其他监管部门和下级人民政府履行安全生产监督管理职责，依法对生产经营单位的安全生产工作实施监督管理。</w:t>
      </w:r>
    </w:p>
    <w:p>
      <w:pPr>
        <w:pStyle w:val="11"/>
        <w:widowControl w:val="0"/>
        <w:wordWrap/>
        <w:adjustRightInd/>
        <w:snapToGrid/>
        <w:spacing w:before="0" w:beforeLines="0" w:beforeAutospacing="0" w:after="0" w:afterLines="0" w:afterAutospacing="0" w:line="590" w:lineRule="exact"/>
        <w:ind w:left="0" w:leftChars="0" w:right="0" w:firstLine="632" w:firstLineChars="200"/>
        <w:jc w:val="both"/>
        <w:textAlignment w:val="auto"/>
        <w:outlineLvl w:val="9"/>
        <w:rPr>
          <w:rFonts w:hint="default" w:ascii="宋体" w:hAnsi="宋体" w:eastAsia="仿宋_GB2312" w:cs="Times New Roman"/>
          <w:color w:val="000000"/>
          <w:kern w:val="2"/>
          <w:sz w:val="32"/>
          <w:szCs w:val="32"/>
        </w:rPr>
      </w:pPr>
      <w:r>
        <w:rPr>
          <w:rFonts w:hint="default" w:ascii="宋体" w:hAnsi="宋体" w:eastAsia="黑体" w:cs="Times New Roman"/>
          <w:color w:val="000000"/>
          <w:kern w:val="2"/>
          <w:sz w:val="32"/>
          <w:szCs w:val="32"/>
          <w:lang w:val="en-US" w:eastAsia="zh-CN" w:bidi="ar-SA"/>
        </w:rPr>
        <w:t>第三十四条</w:t>
      </w:r>
      <w:r>
        <w:rPr>
          <w:rFonts w:hint="default" w:ascii="宋体" w:hAnsi="宋体" w:eastAsia="仿宋_GB2312" w:cs="Times New Roman"/>
          <w:color w:val="000000"/>
          <w:kern w:val="2"/>
          <w:sz w:val="32"/>
          <w:szCs w:val="32"/>
        </w:rPr>
        <w:t xml:space="preserve">  县级以上人民政府安全生产监督管理部门和其他监管部门应当依照各自职责，对以下生产经营单位和场所进行重点检查：</w:t>
      </w:r>
    </w:p>
    <w:p>
      <w:pPr>
        <w:pStyle w:val="11"/>
        <w:widowControl w:val="0"/>
        <w:wordWrap/>
        <w:adjustRightInd/>
        <w:snapToGrid/>
        <w:spacing w:before="0" w:beforeLines="0" w:beforeAutospacing="0" w:after="0" w:afterLines="0" w:afterAutospacing="0" w:line="590" w:lineRule="exact"/>
        <w:ind w:left="0" w:leftChars="0" w:right="0" w:firstLine="632" w:firstLineChars="200"/>
        <w:jc w:val="both"/>
        <w:textAlignment w:val="auto"/>
        <w:outlineLvl w:val="9"/>
        <w:rPr>
          <w:rFonts w:hint="default" w:ascii="宋体" w:hAnsi="宋体" w:eastAsia="仿宋_GB2312" w:cs="Times New Roman"/>
          <w:color w:val="000000"/>
          <w:kern w:val="2"/>
          <w:sz w:val="32"/>
          <w:szCs w:val="32"/>
        </w:rPr>
      </w:pPr>
      <w:r>
        <w:rPr>
          <w:rFonts w:hint="default" w:ascii="宋体" w:hAnsi="宋体" w:eastAsia="仿宋_GB2312" w:cs="Times New Roman"/>
          <w:color w:val="000000"/>
          <w:kern w:val="2"/>
          <w:sz w:val="32"/>
          <w:szCs w:val="32"/>
        </w:rPr>
        <w:t>（一）矿山、建筑施工、金属冶炼、机械制造、交通运输和危险物品生产、使用、储存、经营等生产经营单位；</w:t>
      </w:r>
    </w:p>
    <w:p>
      <w:pPr>
        <w:numPr>
          <w:ilvl w:val="0"/>
          <w:numId w:val="0"/>
        </w:numPr>
        <w:wordWrap/>
        <w:adjustRightInd/>
        <w:snapToGrid/>
        <w:spacing w:beforeLines="0" w:afterLines="0" w:line="590" w:lineRule="exact"/>
        <w:ind w:right="0"/>
        <w:textAlignment w:val="auto"/>
        <w:outlineLvl w:val="9"/>
        <w:rPr>
          <w:rFonts w:hint="default" w:ascii="宋体" w:hAnsi="宋体" w:eastAsia="仿宋_GB2312" w:cs="Times New Roman"/>
          <w:color w:val="000000"/>
          <w:sz w:val="32"/>
          <w:szCs w:val="32"/>
        </w:rPr>
      </w:pPr>
      <w:r>
        <w:rPr>
          <w:rFonts w:hint="eastAsia" w:ascii="宋体" w:hAnsi="宋体" w:cs="Times New Roman"/>
          <w:color w:val="000000"/>
          <w:sz w:val="32"/>
          <w:szCs w:val="32"/>
          <w:lang w:val="en-US" w:eastAsia="zh-CN"/>
        </w:rPr>
        <w:t xml:space="preserve">    </w:t>
      </w:r>
      <w:r>
        <w:rPr>
          <w:rFonts w:hint="eastAsia" w:ascii="宋体" w:hAnsi="宋体" w:cs="Times New Roman"/>
          <w:color w:val="000000"/>
          <w:sz w:val="32"/>
          <w:szCs w:val="32"/>
          <w:lang w:eastAsia="zh-CN"/>
        </w:rPr>
        <w:t>（</w:t>
      </w:r>
      <w:r>
        <w:rPr>
          <w:rFonts w:hint="eastAsia" w:ascii="宋体" w:hAnsi="宋体" w:cs="Times New Roman"/>
          <w:color w:val="000000"/>
          <w:sz w:val="32"/>
          <w:szCs w:val="32"/>
          <w:lang w:val="en-US" w:eastAsia="zh-CN"/>
        </w:rPr>
        <w:t>二）</w:t>
      </w:r>
      <w:r>
        <w:rPr>
          <w:rFonts w:hint="default" w:ascii="宋体" w:hAnsi="宋体" w:eastAsia="仿宋_GB2312" w:cs="Times New Roman"/>
          <w:color w:val="000000"/>
          <w:sz w:val="32"/>
          <w:szCs w:val="32"/>
        </w:rPr>
        <w:t>生产、经营、储存、使用危险物品的车间、商店、仓库涉嫌与职工宿舍在同一座建筑物内的生产经营场所；</w:t>
      </w:r>
    </w:p>
    <w:p>
      <w:pPr>
        <w:pStyle w:val="11"/>
        <w:widowControl w:val="0"/>
        <w:numPr>
          <w:ilvl w:val="0"/>
          <w:numId w:val="0"/>
        </w:numPr>
        <w:wordWrap/>
        <w:adjustRightInd/>
        <w:snapToGrid/>
        <w:spacing w:before="0" w:beforeLines="0" w:beforeAutospacing="0" w:after="0" w:afterLines="0" w:afterAutospacing="0" w:line="590" w:lineRule="exact"/>
        <w:ind w:right="0"/>
        <w:jc w:val="both"/>
        <w:textAlignment w:val="auto"/>
        <w:outlineLvl w:val="9"/>
        <w:rPr>
          <w:rFonts w:hint="default" w:ascii="宋体" w:hAnsi="宋体" w:eastAsia="仿宋_GB2312" w:cs="Times New Roman"/>
          <w:color w:val="000000"/>
          <w:kern w:val="2"/>
          <w:sz w:val="32"/>
          <w:szCs w:val="32"/>
        </w:rPr>
      </w:pPr>
      <w:r>
        <w:rPr>
          <w:rFonts w:hint="eastAsia" w:ascii="宋体" w:hAnsi="宋体" w:eastAsia="仿宋_GB2312" w:cs="Times New Roman"/>
          <w:color w:val="000000"/>
          <w:kern w:val="2"/>
          <w:sz w:val="32"/>
          <w:szCs w:val="32"/>
          <w:lang w:val="en-US" w:eastAsia="zh-CN"/>
        </w:rPr>
        <w:t xml:space="preserve">    </w:t>
      </w:r>
      <w:r>
        <w:rPr>
          <w:rFonts w:hint="eastAsia" w:ascii="宋体" w:hAnsi="宋体" w:eastAsia="仿宋_GB2312" w:cs="Times New Roman"/>
          <w:color w:val="000000"/>
          <w:kern w:val="2"/>
          <w:sz w:val="32"/>
          <w:szCs w:val="32"/>
          <w:lang w:eastAsia="zh-CN"/>
        </w:rPr>
        <w:t>（</w:t>
      </w:r>
      <w:r>
        <w:rPr>
          <w:rFonts w:hint="eastAsia" w:ascii="宋体" w:hAnsi="宋体" w:eastAsia="仿宋_GB2312" w:cs="Times New Roman"/>
          <w:color w:val="000000"/>
          <w:kern w:val="2"/>
          <w:sz w:val="32"/>
          <w:szCs w:val="32"/>
          <w:lang w:val="en-US" w:eastAsia="zh-CN"/>
        </w:rPr>
        <w:t>三）</w:t>
      </w:r>
      <w:r>
        <w:rPr>
          <w:rFonts w:hint="default" w:ascii="宋体" w:hAnsi="宋体" w:eastAsia="仿宋_GB2312" w:cs="Times New Roman"/>
          <w:color w:val="000000"/>
          <w:kern w:val="2"/>
          <w:sz w:val="32"/>
          <w:szCs w:val="32"/>
        </w:rPr>
        <w:t>有安全生产不良记录和被举报、投诉的生产经营单位。</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kern w:val="2"/>
          <w:sz w:val="32"/>
          <w:szCs w:val="32"/>
          <w:lang w:val="en-US" w:eastAsia="zh-CN" w:bidi="ar-SA"/>
        </w:rPr>
        <w:t>第三十五条</w:t>
      </w:r>
      <w:r>
        <w:rPr>
          <w:rFonts w:hint="default" w:ascii="宋体" w:hAnsi="宋体" w:eastAsia="仿宋_GB2312" w:cs="Times New Roman"/>
          <w:color w:val="000000"/>
          <w:sz w:val="32"/>
          <w:szCs w:val="32"/>
        </w:rPr>
        <w:t xml:space="preserve">  县级以上人民政府安全生产监督管理部门和其他监管部门应当建立安全生产日常检查制度，对本行政区域内的生产经营单位进行定期检查。</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县级以上人民政府安全生产监督管理部门和其他监管部门开展日常检查应当对有关信息登记、建档，对检查中发现的安全生产隐患和违法行为提出整改要求，对拒不整改的依法予以查处。</w:t>
      </w:r>
    </w:p>
    <w:p>
      <w:pPr>
        <w:pStyle w:val="14"/>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kern w:val="2"/>
          <w:sz w:val="32"/>
          <w:szCs w:val="32"/>
          <w:lang w:val="en-US" w:eastAsia="zh-CN" w:bidi="ar-SA"/>
        </w:rPr>
        <w:t>第三十六条</w:t>
      </w:r>
      <w:r>
        <w:rPr>
          <w:rFonts w:hint="default" w:ascii="宋体" w:hAnsi="宋体" w:eastAsia="仿宋_GB2312" w:cs="Times New Roman"/>
          <w:color w:val="000000"/>
          <w:sz w:val="32"/>
          <w:szCs w:val="32"/>
        </w:rPr>
        <w:t xml:space="preserve">  县级以上人民政府安全生产监督管理部门及其他有关监管部门应当建立隐患排查治理监督管理制度，对重大隐患及其整改情况应当及时登记，并督促生产经营单位制定整改方案、落实整改措施。</w:t>
      </w:r>
    </w:p>
    <w:p>
      <w:pPr>
        <w:pStyle w:val="14"/>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隐患排查治理监督管理的具体办法由省人民政府另行制定。</w:t>
      </w:r>
    </w:p>
    <w:p>
      <w:pPr>
        <w:pStyle w:val="14"/>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kern w:val="2"/>
          <w:sz w:val="32"/>
          <w:szCs w:val="32"/>
          <w:lang w:val="en-US" w:eastAsia="zh-CN" w:bidi="ar-SA"/>
        </w:rPr>
        <w:t>第三十七条</w:t>
      </w:r>
      <w:r>
        <w:rPr>
          <w:rFonts w:hint="default" w:ascii="宋体" w:hAnsi="宋体" w:eastAsia="仿宋_GB2312" w:cs="Times New Roman"/>
          <w:color w:val="000000"/>
          <w:sz w:val="32"/>
          <w:szCs w:val="32"/>
        </w:rPr>
        <w:t xml:space="preserve">  县级以上人民政府安全生产监督管理部门和其他监管部门应当通过信息网络、新闻传媒、政务公开栏等方式，将安全生产检查结果和生产经营单位隐患排查、治理等情况向社会公开。</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kern w:val="2"/>
          <w:sz w:val="32"/>
          <w:szCs w:val="32"/>
          <w:lang w:val="en-US" w:eastAsia="zh-CN" w:bidi="ar-SA"/>
        </w:rPr>
        <w:t xml:space="preserve">第三十八条 </w:t>
      </w:r>
      <w:r>
        <w:rPr>
          <w:rFonts w:hint="default" w:ascii="宋体" w:hAnsi="宋体" w:eastAsia="仿宋_GB2312" w:cs="Times New Roman"/>
          <w:color w:val="000000"/>
          <w:sz w:val="32"/>
          <w:szCs w:val="32"/>
        </w:rPr>
        <w:t xml:space="preserve"> 乡镇人民政府应当依法加强对安全生产工作的领导，根据安全生产工作的需要，明确安全生产工作机构或者人员并为其提供必要的保障。</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街道办事处应当根据安全生产工作的需要，明确安全生产工作机构或者人员并为其提供必要的保障，按照不设区的市、市辖区人民政府确定的职责做好安全生产工作。</w:t>
      </w:r>
    </w:p>
    <w:p>
      <w:pPr>
        <w:pStyle w:val="11"/>
        <w:widowControl w:val="0"/>
        <w:wordWrap/>
        <w:adjustRightInd/>
        <w:snapToGrid/>
        <w:spacing w:before="0" w:beforeLines="0" w:beforeAutospacing="0" w:after="0" w:afterLines="0" w:afterAutospacing="0" w:line="590" w:lineRule="exact"/>
        <w:ind w:left="0" w:leftChars="0" w:right="0" w:firstLine="632" w:firstLineChars="200"/>
        <w:jc w:val="both"/>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居民委员会、村民委员会应当协助开展安全生产宣传、教育活动，及时向当地人民政府及其有关部门报告</w:t>
      </w:r>
      <w:r>
        <w:rPr>
          <w:rFonts w:hint="default" w:ascii="宋体" w:hAnsi="宋体" w:eastAsia="仿宋_GB2312" w:cs="Times New Roman"/>
          <w:color w:val="000000"/>
          <w:kern w:val="2"/>
          <w:sz w:val="32"/>
          <w:szCs w:val="32"/>
        </w:rPr>
        <w:t>事故隐患、</w:t>
      </w:r>
      <w:r>
        <w:rPr>
          <w:rFonts w:hint="default" w:ascii="宋体" w:hAnsi="宋体" w:eastAsia="仿宋_GB2312" w:cs="Times New Roman"/>
          <w:color w:val="000000"/>
          <w:sz w:val="32"/>
          <w:szCs w:val="32"/>
        </w:rPr>
        <w:t>安全生产违法行为和事故。</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kern w:val="2"/>
          <w:sz w:val="32"/>
          <w:szCs w:val="32"/>
          <w:lang w:val="en-US" w:eastAsia="zh-CN" w:bidi="ar-SA"/>
        </w:rPr>
        <w:t xml:space="preserve">第三十九条 </w:t>
      </w:r>
      <w:r>
        <w:rPr>
          <w:rFonts w:hint="default" w:ascii="宋体" w:hAnsi="宋体" w:eastAsia="仿宋_GB2312" w:cs="Times New Roman"/>
          <w:color w:val="000000"/>
          <w:kern w:val="0"/>
          <w:sz w:val="32"/>
          <w:szCs w:val="32"/>
        </w:rPr>
        <w:t xml:space="preserve"> </w:t>
      </w:r>
      <w:r>
        <w:rPr>
          <w:rFonts w:hint="default" w:ascii="宋体" w:hAnsi="宋体" w:eastAsia="仿宋_GB2312" w:cs="Times New Roman"/>
          <w:color w:val="000000"/>
          <w:sz w:val="32"/>
          <w:szCs w:val="32"/>
        </w:rPr>
        <w:t>安全生产监督管理部门和其他监管部门应当加强安全生产信息化和安全生产诚信管理制度建设，并实现部门间信息资源共享。</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shd w:val="clear" w:color="auto" w:fill="FFFFFF"/>
        </w:rPr>
      </w:pPr>
      <w:r>
        <w:rPr>
          <w:rFonts w:hint="default" w:ascii="宋体" w:hAnsi="宋体" w:eastAsia="仿宋_GB2312" w:cs="Times New Roman"/>
          <w:color w:val="000000"/>
          <w:kern w:val="0"/>
          <w:sz w:val="32"/>
          <w:szCs w:val="32"/>
        </w:rPr>
        <w:t>安全生产监督管理部门和其他监管部门</w:t>
      </w:r>
      <w:r>
        <w:rPr>
          <w:rFonts w:hint="default" w:ascii="宋体" w:hAnsi="宋体" w:eastAsia="仿宋_GB2312" w:cs="Times New Roman"/>
          <w:color w:val="000000"/>
          <w:sz w:val="32"/>
          <w:szCs w:val="32"/>
          <w:shd w:val="clear" w:color="auto" w:fill="FFFFFF"/>
        </w:rPr>
        <w:t>应当</w:t>
      </w:r>
      <w:r>
        <w:rPr>
          <w:rFonts w:hint="default" w:ascii="宋体" w:hAnsi="宋体" w:eastAsia="仿宋_GB2312" w:cs="Times New Roman"/>
          <w:color w:val="000000"/>
          <w:sz w:val="32"/>
          <w:szCs w:val="32"/>
        </w:rPr>
        <w:t>对生产经营单位</w:t>
      </w:r>
      <w:r>
        <w:rPr>
          <w:rFonts w:hint="default" w:ascii="宋体" w:hAnsi="宋体" w:eastAsia="仿宋_GB2312" w:cs="Times New Roman"/>
          <w:color w:val="000000"/>
          <w:sz w:val="32"/>
          <w:szCs w:val="32"/>
          <w:shd w:val="clear" w:color="auto" w:fill="FFFFFF"/>
        </w:rPr>
        <w:t>实行安全生产诚信分类管理，建立激励和惩戒制度。</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shd w:val="clear" w:color="auto" w:fill="FFFFFF"/>
        </w:rPr>
      </w:pPr>
      <w:r>
        <w:rPr>
          <w:rFonts w:hint="default" w:ascii="宋体" w:hAnsi="宋体" w:eastAsia="仿宋_GB2312" w:cs="Times New Roman"/>
          <w:color w:val="000000"/>
          <w:kern w:val="0"/>
          <w:sz w:val="32"/>
          <w:szCs w:val="32"/>
        </w:rPr>
        <w:t>安全生产监督管理部门和其他监管部门</w:t>
      </w:r>
      <w:r>
        <w:rPr>
          <w:rFonts w:hint="default" w:ascii="宋体" w:hAnsi="宋体" w:eastAsia="仿宋_GB2312" w:cs="Times New Roman"/>
          <w:color w:val="000000"/>
          <w:sz w:val="32"/>
          <w:szCs w:val="32"/>
          <w:shd w:val="clear" w:color="auto" w:fill="FFFFFF"/>
        </w:rPr>
        <w:t>应当将生产经营单位安全生产诚信管理信息向社会公开，为银行、保险等金融机构和行业协会、社会公众查询提供便利。公开事项包括违法单位的名称、字号、地址、法定代表人、违法行为、行政处罚决定、公开起止日期等信息。</w:t>
      </w:r>
    </w:p>
    <w:p>
      <w:pPr>
        <w:pStyle w:val="14"/>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kern w:val="2"/>
          <w:sz w:val="32"/>
          <w:szCs w:val="32"/>
          <w:lang w:val="en-US" w:eastAsia="zh-CN" w:bidi="ar-SA"/>
        </w:rPr>
        <w:t xml:space="preserve">第四十条 </w:t>
      </w:r>
      <w:r>
        <w:rPr>
          <w:rFonts w:hint="default" w:ascii="宋体" w:hAnsi="宋体" w:eastAsia="仿宋_GB2312" w:cs="Times New Roman"/>
          <w:color w:val="000000"/>
          <w:sz w:val="32"/>
          <w:szCs w:val="32"/>
        </w:rPr>
        <w:t xml:space="preserve"> 生产经营单位职工和社会公众对生产经营单位的事故隐患和安全生产违法行为有权向安全生产监督管理部门和其他监管部门举报。</w:t>
      </w:r>
    </w:p>
    <w:p>
      <w:pPr>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安全生产监督管理部门和其他监管部门接到举报后，应当及时组织核查，对确有安全事故隐患和安全生产违法行为的生产经营单位进行督促整改，并依法查处。</w:t>
      </w:r>
    </w:p>
    <w:p>
      <w:pPr>
        <w:pStyle w:val="14"/>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安全生产监督管理部门和其他监管部门应当对举报者的有关信息予以保密</w:t>
      </w:r>
      <w:r>
        <w:rPr>
          <w:rFonts w:hint="default" w:ascii="宋体" w:hAnsi="宋体" w:eastAsia="仿宋_GB2312" w:cs="Times New Roman"/>
          <w:color w:val="000000"/>
          <w:sz w:val="32"/>
          <w:szCs w:val="32"/>
          <w:lang w:eastAsia="zh-CN"/>
        </w:rPr>
        <w:t>，对</w:t>
      </w:r>
      <w:r>
        <w:rPr>
          <w:rFonts w:hint="default" w:ascii="宋体" w:hAnsi="宋体" w:eastAsia="仿宋_GB2312" w:cs="Times New Roman"/>
          <w:color w:val="000000"/>
          <w:sz w:val="32"/>
          <w:szCs w:val="32"/>
        </w:rPr>
        <w:t>经查证属实的</w:t>
      </w:r>
      <w:r>
        <w:rPr>
          <w:rFonts w:hint="default" w:ascii="宋体" w:hAnsi="宋体" w:eastAsia="仿宋_GB2312" w:cs="Times New Roman"/>
          <w:color w:val="000000"/>
          <w:sz w:val="32"/>
          <w:szCs w:val="32"/>
          <w:lang w:eastAsia="zh-CN"/>
        </w:rPr>
        <w:t>举报，应当对举报者予以奖励</w:t>
      </w:r>
      <w:r>
        <w:rPr>
          <w:rFonts w:hint="default" w:ascii="宋体" w:hAnsi="宋体" w:eastAsia="仿宋_GB2312" w:cs="Times New Roman"/>
          <w:color w:val="000000"/>
          <w:sz w:val="32"/>
          <w:szCs w:val="32"/>
        </w:rPr>
        <w:t>。</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p>
    <w:p>
      <w:pPr>
        <w:pStyle w:val="12"/>
        <w:wordWrap/>
        <w:adjustRightInd/>
        <w:snapToGrid/>
        <w:spacing w:beforeLines="0" w:afterLines="0" w:line="590" w:lineRule="exact"/>
        <w:ind w:left="0" w:leftChars="0" w:right="0" w:firstLine="0" w:firstLineChars="0"/>
        <w:jc w:val="center"/>
        <w:textAlignment w:val="auto"/>
        <w:outlineLvl w:val="9"/>
        <w:rPr>
          <w:rFonts w:hint="default" w:ascii="宋体" w:hAnsi="宋体" w:eastAsia="黑体" w:cs="Times New Roman"/>
          <w:color w:val="000000"/>
          <w:kern w:val="2"/>
          <w:sz w:val="32"/>
          <w:szCs w:val="32"/>
          <w:lang w:val="en-US" w:eastAsia="zh-CN" w:bidi="ar-SA"/>
        </w:rPr>
      </w:pPr>
      <w:r>
        <w:rPr>
          <w:rFonts w:hint="default" w:ascii="宋体" w:hAnsi="宋体" w:eastAsia="黑体" w:cs="Times New Roman"/>
          <w:color w:val="000000"/>
          <w:kern w:val="2"/>
          <w:sz w:val="32"/>
          <w:szCs w:val="32"/>
          <w:lang w:val="en-US" w:eastAsia="zh-CN" w:bidi="ar-SA"/>
        </w:rPr>
        <w:t>第四章  应急救援与事故调查处理</w:t>
      </w:r>
    </w:p>
    <w:p>
      <w:pPr>
        <w:pStyle w:val="12"/>
        <w:wordWrap/>
        <w:adjustRightInd/>
        <w:snapToGrid/>
        <w:spacing w:beforeLines="0" w:afterLines="0" w:line="590" w:lineRule="exact"/>
        <w:ind w:left="0" w:leftChars="0" w:right="0" w:firstLine="632" w:firstLineChars="200"/>
        <w:jc w:val="center"/>
        <w:textAlignment w:val="auto"/>
        <w:outlineLvl w:val="9"/>
        <w:rPr>
          <w:rFonts w:hint="default" w:ascii="宋体" w:hAnsi="宋体" w:eastAsia="仿宋_GB2312" w:cs="Times New Roman"/>
          <w:color w:val="000000"/>
          <w:sz w:val="32"/>
          <w:szCs w:val="32"/>
        </w:rPr>
      </w:pP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kern w:val="2"/>
          <w:sz w:val="32"/>
          <w:szCs w:val="32"/>
          <w:lang w:val="en-US" w:eastAsia="zh-CN" w:bidi="ar-SA"/>
        </w:rPr>
        <w:t>第四十一条</w:t>
      </w:r>
      <w:r>
        <w:rPr>
          <w:rFonts w:hint="default" w:ascii="宋体" w:hAnsi="宋体" w:eastAsia="仿宋_GB2312" w:cs="Times New Roman"/>
          <w:color w:val="000000"/>
          <w:sz w:val="32"/>
          <w:szCs w:val="32"/>
        </w:rPr>
        <w:t xml:space="preserve">  </w:t>
      </w:r>
      <w:r>
        <w:rPr>
          <w:rFonts w:hint="default" w:ascii="宋体" w:hAnsi="宋体" w:eastAsia="仿宋_GB2312" w:cs="Times New Roman"/>
          <w:color w:val="000000"/>
          <w:kern w:val="0"/>
          <w:sz w:val="32"/>
          <w:szCs w:val="32"/>
        </w:rPr>
        <w:t>县级以上人民政府应当组织制定事故应急救援预案，建立安全生产应急救援体系和指挥机构，并按照规定将本级人民政府应当承担的应急救援工作经费纳入财政预算</w:t>
      </w:r>
      <w:r>
        <w:rPr>
          <w:rFonts w:hint="default" w:ascii="宋体" w:hAnsi="宋体" w:eastAsia="仿宋_GB2312" w:cs="Times New Roman"/>
          <w:color w:val="000000"/>
          <w:sz w:val="32"/>
          <w:szCs w:val="32"/>
        </w:rPr>
        <w:t>。</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安全生产监督管理部门和其他监管部门应当设立专门的值班室和值班电话，实行二十四小时值班制度，并向社会公布值班电话，受理事故报告和举报，上报事故情况。</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kern w:val="2"/>
          <w:sz w:val="32"/>
          <w:szCs w:val="32"/>
          <w:lang w:val="en-US" w:eastAsia="zh-CN" w:bidi="ar-SA"/>
        </w:rPr>
        <w:t>第四十二条</w:t>
      </w:r>
      <w:r>
        <w:rPr>
          <w:rFonts w:hint="default" w:ascii="宋体" w:hAnsi="宋体" w:eastAsia="仿宋_GB2312" w:cs="Times New Roman"/>
          <w:color w:val="000000"/>
          <w:sz w:val="32"/>
          <w:szCs w:val="32"/>
        </w:rPr>
        <w:t xml:space="preserve">  事故发生后，事故发生单位及事故现场有关人员应当按照规定及时报告安全生产监督管理部门和其他监管部门。县级以上人民政府安全生产监督管理部门和其他监管部门接到事故报告后，应当立即按照规定上报事故情况、组织事故抢救、开展事故调查。</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事故发生单位负责人接到事故报告后，应当立即启动事故应急预案，根据具体情况采取有效措施，组织抢救，防止事故扩大。</w:t>
      </w:r>
    </w:p>
    <w:p>
      <w:pPr>
        <w:pStyle w:val="14"/>
        <w:wordWrap/>
        <w:adjustRightInd/>
        <w:snapToGrid/>
        <w:spacing w:beforeLines="0" w:afterLines="0" w:line="590" w:lineRule="exact"/>
        <w:ind w:left="0" w:leftChars="0" w:right="0" w:firstLine="632" w:firstLineChars="200"/>
        <w:jc w:val="left"/>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发生较大以上等级（含较大等级）生产安全事故的，当地人民政府应当组织有关部门及时赶赴现场进行救援；当地</w:t>
      </w:r>
      <w:r>
        <w:rPr>
          <w:rFonts w:hint="default" w:ascii="宋体" w:hAnsi="宋体" w:eastAsia="仿宋_GB2312" w:cs="Times New Roman"/>
          <w:color w:val="000000"/>
          <w:sz w:val="32"/>
          <w:szCs w:val="32"/>
        </w:rPr>
        <w:fldChar w:fldCharType="begin"/>
      </w:r>
      <w:r>
        <w:rPr>
          <w:rFonts w:hint="default" w:ascii="宋体" w:hAnsi="宋体" w:eastAsia="仿宋_GB2312" w:cs="Times New Roman"/>
          <w:color w:val="000000"/>
          <w:sz w:val="32"/>
          <w:szCs w:val="32"/>
        </w:rPr>
        <w:instrText xml:space="preserve">HYPERLINK "http://baike.baidu.com/view/4685.htm"</w:instrText>
      </w:r>
      <w:r>
        <w:rPr>
          <w:rFonts w:hint="default" w:ascii="宋体" w:hAnsi="宋体" w:eastAsia="仿宋_GB2312" w:cs="Times New Roman"/>
          <w:color w:val="000000"/>
          <w:sz w:val="32"/>
          <w:szCs w:val="32"/>
        </w:rPr>
        <w:fldChar w:fldCharType="separate"/>
      </w:r>
      <w:r>
        <w:rPr>
          <w:rFonts w:hint="default" w:ascii="宋体" w:hAnsi="宋体" w:eastAsia="仿宋_GB2312" w:cs="Times New Roman"/>
          <w:color w:val="000000"/>
          <w:sz w:val="32"/>
          <w:szCs w:val="32"/>
        </w:rPr>
        <w:t>公安</w:t>
      </w:r>
      <w:r>
        <w:rPr>
          <w:rFonts w:hint="default" w:ascii="宋体" w:hAnsi="宋体" w:eastAsia="仿宋_GB2312" w:cs="Times New Roman"/>
          <w:color w:val="000000"/>
          <w:sz w:val="32"/>
          <w:szCs w:val="32"/>
        </w:rPr>
        <w:fldChar w:fldCharType="end"/>
      </w:r>
      <w:r>
        <w:rPr>
          <w:rFonts w:hint="default" w:ascii="宋体" w:hAnsi="宋体" w:eastAsia="仿宋_GB2312" w:cs="Times New Roman"/>
          <w:color w:val="000000"/>
          <w:sz w:val="32"/>
          <w:szCs w:val="32"/>
        </w:rPr>
        <w:t>、司法机关应当依法采取有效措施，防止有关责任人员逃逸或者转移、隐匿财产。</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kern w:val="2"/>
          <w:sz w:val="32"/>
          <w:szCs w:val="32"/>
          <w:lang w:val="en-US" w:eastAsia="zh-CN" w:bidi="ar-SA"/>
        </w:rPr>
        <w:t xml:space="preserve">第四十三条 </w:t>
      </w:r>
      <w:r>
        <w:rPr>
          <w:rFonts w:hint="default" w:ascii="宋体" w:hAnsi="宋体" w:eastAsia="仿宋_GB2312" w:cs="Times New Roman"/>
          <w:color w:val="000000"/>
          <w:sz w:val="32"/>
          <w:szCs w:val="32"/>
        </w:rPr>
        <w:t xml:space="preserve"> 负责事故调查的人民政府可以直接组织事故调查组进行调查，也可以授权或者委托</w:t>
      </w:r>
      <w:r>
        <w:rPr>
          <w:rFonts w:hint="default" w:ascii="宋体" w:hAnsi="宋体" w:eastAsia="仿宋_GB2312" w:cs="Times New Roman"/>
          <w:color w:val="000000"/>
          <w:kern w:val="0"/>
          <w:sz w:val="32"/>
          <w:szCs w:val="32"/>
        </w:rPr>
        <w:t>本级人民政府安全生产监督管理部门或者其他监管部门</w:t>
      </w:r>
      <w:r>
        <w:rPr>
          <w:rFonts w:hint="default" w:ascii="宋体" w:hAnsi="宋体" w:eastAsia="仿宋_GB2312" w:cs="Times New Roman"/>
          <w:color w:val="000000"/>
          <w:sz w:val="32"/>
          <w:szCs w:val="32"/>
        </w:rPr>
        <w:t>组织事故调查组进行调查。</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kern w:val="0"/>
          <w:sz w:val="32"/>
          <w:szCs w:val="32"/>
        </w:rPr>
      </w:pPr>
      <w:r>
        <w:rPr>
          <w:rFonts w:hint="default" w:ascii="宋体" w:hAnsi="宋体" w:eastAsia="仿宋_GB2312" w:cs="Times New Roman"/>
          <w:color w:val="000000"/>
          <w:sz w:val="32"/>
          <w:szCs w:val="32"/>
        </w:rPr>
        <w:t>未造成人员伤</w:t>
      </w:r>
      <w:r>
        <w:rPr>
          <w:rFonts w:hint="default" w:ascii="宋体" w:hAnsi="宋体" w:eastAsia="仿宋_GB2312" w:cs="Times New Roman"/>
          <w:color w:val="000000"/>
          <w:kern w:val="0"/>
          <w:sz w:val="32"/>
          <w:szCs w:val="32"/>
        </w:rPr>
        <w:t>亡的一般事故，</w:t>
      </w:r>
      <w:r>
        <w:rPr>
          <w:rFonts w:hint="default" w:ascii="宋体" w:hAnsi="宋体" w:eastAsia="仿宋_GB2312" w:cs="Times New Roman"/>
          <w:color w:val="000000"/>
          <w:sz w:val="32"/>
          <w:szCs w:val="32"/>
        </w:rPr>
        <w:t>负责事故调查的人民政府</w:t>
      </w:r>
      <w:r>
        <w:rPr>
          <w:rFonts w:hint="default" w:ascii="宋体" w:hAnsi="宋体" w:eastAsia="仿宋_GB2312" w:cs="Times New Roman"/>
          <w:color w:val="000000"/>
          <w:kern w:val="0"/>
          <w:sz w:val="32"/>
          <w:szCs w:val="32"/>
        </w:rPr>
        <w:t>也可以委托事故发生单位组织事故调查组进行调查。被委托的事故发生单位应当在当地安全生产监督管理部门或者其他监管部门的指导下进行事故的调查工作。</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kern w:val="0"/>
          <w:sz w:val="32"/>
          <w:szCs w:val="32"/>
        </w:rPr>
      </w:pPr>
      <w:r>
        <w:rPr>
          <w:rFonts w:hint="default" w:ascii="宋体" w:hAnsi="宋体" w:eastAsia="仿宋_GB2312" w:cs="Times New Roman"/>
          <w:color w:val="000000"/>
          <w:kern w:val="0"/>
          <w:sz w:val="32"/>
          <w:szCs w:val="32"/>
        </w:rPr>
        <w:t>在法定期限内，因事故伤亡人数或者直接经济损失变化导致事故等级发生变化的，应当按照变化后的事故等级组织事故调查组进行调查。</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kern w:val="2"/>
          <w:sz w:val="32"/>
          <w:szCs w:val="32"/>
          <w:lang w:val="en-US" w:eastAsia="zh-CN" w:bidi="ar-SA"/>
        </w:rPr>
        <w:t>第四十四条</w:t>
      </w:r>
      <w:r>
        <w:rPr>
          <w:rFonts w:hint="default" w:ascii="宋体" w:hAnsi="宋体" w:eastAsia="仿宋_GB2312" w:cs="Times New Roman"/>
          <w:color w:val="000000"/>
          <w:sz w:val="32"/>
          <w:szCs w:val="32"/>
        </w:rPr>
        <w:t xml:space="preserve">  事故调查处理应当按照实事求是、尊重科学的原则，及时、准确地查清事故原因，查明事故性质和责任，总结事故教训，提出整改措施，并对事故责任者提出处理意见。</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kern w:val="0"/>
          <w:sz w:val="32"/>
          <w:szCs w:val="32"/>
        </w:rPr>
      </w:pPr>
      <w:r>
        <w:rPr>
          <w:rFonts w:hint="default" w:ascii="宋体" w:hAnsi="宋体" w:eastAsia="仿宋_GB2312" w:cs="Times New Roman"/>
          <w:color w:val="000000"/>
          <w:sz w:val="32"/>
          <w:szCs w:val="32"/>
        </w:rPr>
        <w:t>事故调查组对事故原因和责任认定等不能取得一致意见时，</w:t>
      </w:r>
      <w:r>
        <w:rPr>
          <w:rFonts w:hint="default" w:ascii="宋体" w:hAnsi="宋体" w:eastAsia="仿宋_GB2312" w:cs="Times New Roman"/>
          <w:color w:val="000000"/>
          <w:kern w:val="0"/>
          <w:sz w:val="32"/>
          <w:szCs w:val="32"/>
        </w:rPr>
        <w:t>应当</w:t>
      </w:r>
      <w:r>
        <w:rPr>
          <w:rFonts w:hint="default" w:ascii="宋体" w:hAnsi="宋体" w:eastAsia="仿宋_GB2312" w:cs="Times New Roman"/>
          <w:color w:val="000000"/>
          <w:sz w:val="32"/>
          <w:szCs w:val="32"/>
        </w:rPr>
        <w:t>根据</w:t>
      </w:r>
      <w:r>
        <w:rPr>
          <w:rFonts w:hint="default" w:ascii="宋体" w:hAnsi="宋体" w:eastAsia="仿宋_GB2312" w:cs="Times New Roman"/>
          <w:color w:val="000000"/>
          <w:kern w:val="0"/>
          <w:sz w:val="32"/>
          <w:szCs w:val="32"/>
        </w:rPr>
        <w:t>调查组多数成员的意见作出结论性意见。事故调查组成员的不同意见应当在事故调查报告的附件中说明。</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bCs/>
          <w:i/>
          <w:iCs/>
          <w:color w:val="000000"/>
          <w:sz w:val="32"/>
          <w:szCs w:val="32"/>
          <w:shd w:val="clear" w:color="auto" w:fill="FFFFFF"/>
        </w:rPr>
      </w:pPr>
      <w:r>
        <w:rPr>
          <w:rFonts w:hint="default" w:ascii="宋体" w:hAnsi="宋体" w:eastAsia="黑体" w:cs="Times New Roman"/>
          <w:color w:val="000000"/>
          <w:kern w:val="2"/>
          <w:sz w:val="32"/>
          <w:szCs w:val="32"/>
          <w:lang w:val="en-US" w:eastAsia="zh-CN" w:bidi="ar-SA"/>
        </w:rPr>
        <w:t>第四十五条</w:t>
      </w:r>
      <w:r>
        <w:rPr>
          <w:rFonts w:hint="default" w:ascii="宋体" w:hAnsi="宋体" w:eastAsia="仿宋_GB2312" w:cs="Times New Roman"/>
          <w:color w:val="000000"/>
          <w:sz w:val="32"/>
          <w:szCs w:val="32"/>
        </w:rPr>
        <w:t xml:space="preserve">  </w:t>
      </w:r>
      <w:r>
        <w:rPr>
          <w:rFonts w:hint="default" w:ascii="宋体" w:hAnsi="宋体" w:eastAsia="仿宋_GB2312" w:cs="Times New Roman"/>
          <w:bCs/>
          <w:color w:val="000000"/>
          <w:sz w:val="32"/>
          <w:szCs w:val="32"/>
          <w:shd w:val="clear" w:color="auto" w:fill="FFFFFF"/>
        </w:rPr>
        <w:t>有关机关应当依照法律、行政法规规定的权限和程序，对负有事故责任的单位和有关人员</w:t>
      </w:r>
      <w:r>
        <w:rPr>
          <w:rFonts w:hint="default" w:ascii="宋体" w:hAnsi="宋体" w:eastAsia="仿宋_GB2312" w:cs="Times New Roman"/>
          <w:color w:val="000000"/>
          <w:sz w:val="32"/>
          <w:szCs w:val="32"/>
        </w:rPr>
        <w:t>追究法律责任</w:t>
      </w:r>
      <w:r>
        <w:rPr>
          <w:rFonts w:hint="default" w:ascii="宋体" w:hAnsi="宋体" w:eastAsia="仿宋_GB2312" w:cs="Times New Roman"/>
          <w:bCs/>
          <w:color w:val="000000"/>
          <w:sz w:val="32"/>
          <w:szCs w:val="32"/>
          <w:shd w:val="clear" w:color="auto" w:fill="FFFFFF"/>
        </w:rPr>
        <w:t>，</w:t>
      </w:r>
      <w:r>
        <w:rPr>
          <w:rFonts w:hint="default" w:ascii="宋体" w:hAnsi="宋体" w:eastAsia="仿宋_GB2312" w:cs="Times New Roman"/>
          <w:color w:val="000000"/>
          <w:sz w:val="32"/>
          <w:szCs w:val="32"/>
        </w:rPr>
        <w:t>并向社会公布事故调查处理结果</w:t>
      </w:r>
      <w:r>
        <w:rPr>
          <w:rFonts w:hint="default" w:ascii="宋体" w:hAnsi="宋体" w:eastAsia="仿宋_GB2312" w:cs="Times New Roman"/>
          <w:bCs/>
          <w:i/>
          <w:iCs/>
          <w:color w:val="000000"/>
          <w:sz w:val="32"/>
          <w:szCs w:val="32"/>
          <w:shd w:val="clear" w:color="auto" w:fill="FFFFFF"/>
        </w:rPr>
        <w:t>。</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bCs/>
          <w:color w:val="000000"/>
          <w:sz w:val="32"/>
          <w:szCs w:val="32"/>
          <w:shd w:val="clear" w:color="auto" w:fill="FFFFFF"/>
        </w:rPr>
      </w:pPr>
      <w:r>
        <w:rPr>
          <w:rFonts w:hint="default" w:ascii="宋体" w:hAnsi="宋体" w:eastAsia="仿宋_GB2312" w:cs="Times New Roman"/>
          <w:bCs/>
          <w:color w:val="000000"/>
          <w:sz w:val="32"/>
          <w:szCs w:val="32"/>
          <w:shd w:val="clear" w:color="auto" w:fill="FFFFFF"/>
        </w:rPr>
        <w:t>事故发生单位应当对本单位负有事故责任的人员进行处理，</w:t>
      </w:r>
      <w:r>
        <w:rPr>
          <w:rFonts w:hint="default" w:ascii="宋体" w:hAnsi="宋体" w:eastAsia="仿宋_GB2312" w:cs="Times New Roman"/>
          <w:color w:val="000000"/>
          <w:sz w:val="32"/>
          <w:szCs w:val="32"/>
        </w:rPr>
        <w:t>采取安全评价等方式分析事故成因，总结经验教训，制定防范和整改方案，</w:t>
      </w:r>
      <w:r>
        <w:rPr>
          <w:rFonts w:hint="default" w:ascii="宋体" w:hAnsi="宋体" w:eastAsia="仿宋_GB2312" w:cs="Times New Roman"/>
          <w:bCs/>
          <w:color w:val="000000"/>
          <w:sz w:val="32"/>
          <w:szCs w:val="32"/>
          <w:shd w:val="clear" w:color="auto" w:fill="FFFFFF"/>
        </w:rPr>
        <w:t>落实</w:t>
      </w:r>
      <w:r>
        <w:rPr>
          <w:rFonts w:hint="default" w:ascii="宋体" w:hAnsi="宋体" w:eastAsia="仿宋_GB2312" w:cs="Times New Roman"/>
          <w:color w:val="000000"/>
          <w:sz w:val="32"/>
          <w:szCs w:val="32"/>
        </w:rPr>
        <w:t>防范和</w:t>
      </w:r>
      <w:r>
        <w:rPr>
          <w:rFonts w:hint="default" w:ascii="宋体" w:hAnsi="宋体" w:eastAsia="仿宋_GB2312" w:cs="Times New Roman"/>
          <w:bCs/>
          <w:color w:val="000000"/>
          <w:sz w:val="32"/>
          <w:szCs w:val="32"/>
          <w:shd w:val="clear" w:color="auto" w:fill="FFFFFF"/>
        </w:rPr>
        <w:t>整改措施，</w:t>
      </w:r>
      <w:r>
        <w:rPr>
          <w:rFonts w:hint="default" w:ascii="宋体" w:hAnsi="宋体" w:eastAsia="仿宋_GB2312" w:cs="Times New Roman"/>
          <w:color w:val="000000"/>
          <w:kern w:val="0"/>
          <w:sz w:val="32"/>
          <w:szCs w:val="32"/>
        </w:rPr>
        <w:t>将整改落实情况向全体职工公开，</w:t>
      </w:r>
      <w:r>
        <w:rPr>
          <w:rFonts w:hint="default" w:ascii="宋体" w:hAnsi="宋体" w:eastAsia="仿宋_GB2312" w:cs="Times New Roman"/>
          <w:color w:val="000000"/>
          <w:sz w:val="32"/>
          <w:szCs w:val="32"/>
        </w:rPr>
        <w:t>并向当地安全生产监督管理部门和其他监管部门报告</w:t>
      </w:r>
      <w:r>
        <w:rPr>
          <w:rFonts w:hint="default" w:ascii="宋体" w:hAnsi="宋体" w:eastAsia="仿宋_GB2312" w:cs="Times New Roman"/>
          <w:bCs/>
          <w:color w:val="000000"/>
          <w:sz w:val="32"/>
          <w:szCs w:val="32"/>
          <w:shd w:val="clear" w:color="auto" w:fill="FFFFFF"/>
        </w:rPr>
        <w:t>。</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安全生产监督管理部门和其他监管部门应当采取相应措施对事故发生单位落实防范和整改措施的情况进行跟踪检查，并将检查结果向社会公开。</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p>
    <w:p>
      <w:pPr>
        <w:pStyle w:val="12"/>
        <w:numPr>
          <w:ilvl w:val="0"/>
          <w:numId w:val="4"/>
        </w:numPr>
        <w:tabs>
          <w:tab w:val="left" w:pos="3552"/>
        </w:tabs>
        <w:wordWrap/>
        <w:adjustRightInd/>
        <w:snapToGrid/>
        <w:spacing w:beforeLines="0" w:afterLines="0" w:line="590" w:lineRule="exact"/>
        <w:ind w:left="0" w:leftChars="0" w:right="0" w:firstLine="0" w:firstLineChars="0"/>
        <w:jc w:val="center"/>
        <w:textAlignment w:val="auto"/>
        <w:outlineLvl w:val="9"/>
        <w:rPr>
          <w:rFonts w:hint="default" w:ascii="宋体" w:hAnsi="宋体" w:eastAsia="黑体" w:cs="Times New Roman"/>
          <w:color w:val="000000"/>
          <w:kern w:val="2"/>
          <w:sz w:val="32"/>
          <w:szCs w:val="32"/>
          <w:lang w:val="en-US" w:eastAsia="zh-CN" w:bidi="ar-SA"/>
        </w:rPr>
      </w:pPr>
      <w:r>
        <w:rPr>
          <w:rFonts w:hint="default" w:ascii="宋体" w:hAnsi="宋体" w:eastAsia="黑体" w:cs="Times New Roman"/>
          <w:color w:val="000000"/>
          <w:kern w:val="2"/>
          <w:sz w:val="32"/>
          <w:szCs w:val="32"/>
          <w:lang w:val="en-US" w:eastAsia="zh-CN" w:bidi="ar-SA"/>
        </w:rPr>
        <w:t xml:space="preserve"> 法律责任</w:t>
      </w:r>
    </w:p>
    <w:p>
      <w:pPr>
        <w:pStyle w:val="12"/>
        <w:numPr>
          <w:ilvl w:val="0"/>
          <w:numId w:val="0"/>
        </w:numPr>
        <w:tabs>
          <w:tab w:val="left" w:pos="3552"/>
        </w:tabs>
        <w:wordWrap/>
        <w:adjustRightInd/>
        <w:snapToGrid/>
        <w:spacing w:beforeLines="0" w:afterLines="0" w:line="590" w:lineRule="exact"/>
        <w:ind w:left="0" w:leftChars="0" w:right="0" w:firstLine="632" w:firstLineChars="200"/>
        <w:jc w:val="both"/>
        <w:textAlignment w:val="auto"/>
        <w:outlineLvl w:val="9"/>
        <w:rPr>
          <w:rFonts w:hint="default" w:ascii="宋体" w:hAnsi="宋体" w:eastAsia="仿宋_GB2312" w:cs="Times New Roman"/>
          <w:color w:val="000000"/>
          <w:sz w:val="32"/>
          <w:szCs w:val="32"/>
        </w:rPr>
      </w:pPr>
    </w:p>
    <w:p>
      <w:pPr>
        <w:pStyle w:val="12"/>
        <w:wordWrap/>
        <w:adjustRightInd/>
        <w:snapToGrid/>
        <w:spacing w:beforeLines="0" w:afterLines="0" w:line="590" w:lineRule="exact"/>
        <w:ind w:left="0" w:leftChars="0" w:right="0" w:firstLine="632" w:firstLineChars="200"/>
        <w:textAlignment w:val="auto"/>
        <w:outlineLvl w:val="9"/>
        <w:rPr>
          <w:rFonts w:hint="eastAsia" w:ascii="宋体" w:hAnsi="宋体" w:eastAsia="仿宋_GB2312" w:cs="Times New Roman"/>
          <w:color w:val="000000"/>
          <w:sz w:val="32"/>
          <w:szCs w:val="32"/>
          <w:lang w:val="en-US"/>
        </w:rPr>
      </w:pPr>
      <w:r>
        <w:rPr>
          <w:rFonts w:hint="default" w:ascii="宋体" w:hAnsi="宋体" w:eastAsia="黑体" w:cs="Times New Roman"/>
          <w:color w:val="000000"/>
          <w:sz w:val="32"/>
          <w:szCs w:val="32"/>
          <w:lang w:val="en-US"/>
        </w:rPr>
        <w:t>第四十六条</w:t>
      </w:r>
      <w:r>
        <w:rPr>
          <w:rFonts w:hint="eastAsia" w:ascii="宋体" w:hAnsi="宋体" w:eastAsia="仿宋_GB2312" w:cs="Times New Roman"/>
          <w:color w:val="000000"/>
          <w:sz w:val="32"/>
          <w:szCs w:val="32"/>
          <w:lang w:val="en-US"/>
        </w:rPr>
        <w:t xml:space="preserve">  生产经营单位未依法设置安全生产管理机构或者配备安全生产管理人员、进行安全生产考核和培训、为从业人员提供劳动防护用品的，由具体实施安全生产监督管理的部门责令限期改正；逾期未改正的，责令停产停业，并可以依法处以罚款。</w:t>
      </w:r>
    </w:p>
    <w:p>
      <w:pPr>
        <w:pStyle w:val="12"/>
        <w:wordWrap/>
        <w:adjustRightInd/>
        <w:snapToGrid/>
        <w:spacing w:beforeLines="0" w:afterLines="0" w:line="590" w:lineRule="exact"/>
        <w:ind w:left="0" w:leftChars="0" w:right="0" w:firstLine="632" w:firstLineChars="200"/>
        <w:textAlignment w:val="auto"/>
        <w:outlineLvl w:val="9"/>
        <w:rPr>
          <w:rFonts w:hint="eastAsia" w:ascii="宋体" w:hAnsi="宋体" w:eastAsia="仿宋_GB2312" w:cs="Times New Roman"/>
          <w:color w:val="000000"/>
          <w:sz w:val="32"/>
          <w:szCs w:val="32"/>
          <w:lang w:val="en-US"/>
        </w:rPr>
      </w:pPr>
      <w:r>
        <w:rPr>
          <w:rFonts w:hint="default" w:ascii="宋体" w:hAnsi="宋体" w:eastAsia="黑体" w:cs="Times New Roman"/>
          <w:color w:val="000000"/>
          <w:sz w:val="32"/>
          <w:szCs w:val="32"/>
          <w:lang w:val="en-US"/>
        </w:rPr>
        <w:t>第四十七条</w:t>
      </w:r>
      <w:r>
        <w:rPr>
          <w:rFonts w:hint="eastAsia" w:ascii="宋体" w:hAnsi="宋体" w:eastAsia="仿宋_GB2312" w:cs="Times New Roman"/>
          <w:color w:val="000000"/>
          <w:sz w:val="32"/>
          <w:szCs w:val="32"/>
          <w:lang w:val="en-US"/>
        </w:rPr>
        <w:t xml:space="preserve">  生产经营单位未依法对重大危险源登记建档或者进行实时监控的，由具体实施安全生产监督管理的部门责令限期改正；逾期未改正的，责令停产停业，并可以依法处以罚款；构成犯罪的，依法追究刑事责任。</w:t>
      </w:r>
    </w:p>
    <w:p>
      <w:pPr>
        <w:pStyle w:val="12"/>
        <w:wordWrap/>
        <w:adjustRightInd/>
        <w:snapToGrid/>
        <w:spacing w:beforeLines="0" w:afterLines="0" w:line="590" w:lineRule="exact"/>
        <w:ind w:left="0" w:leftChars="0" w:right="0" w:firstLine="632" w:firstLineChars="200"/>
        <w:textAlignment w:val="auto"/>
        <w:outlineLvl w:val="9"/>
        <w:rPr>
          <w:rFonts w:hint="eastAsia" w:ascii="宋体" w:hAnsi="宋体" w:eastAsia="仿宋_GB2312" w:cs="Times New Roman"/>
          <w:color w:val="000000"/>
          <w:sz w:val="32"/>
          <w:szCs w:val="32"/>
          <w:lang w:val="en-US"/>
        </w:rPr>
      </w:pPr>
      <w:r>
        <w:rPr>
          <w:rFonts w:hint="default" w:ascii="宋体" w:hAnsi="宋体" w:eastAsia="黑体" w:cs="Times New Roman"/>
          <w:color w:val="000000"/>
          <w:sz w:val="32"/>
          <w:szCs w:val="32"/>
          <w:lang w:val="en-US"/>
        </w:rPr>
        <w:t>第四十八条</w:t>
      </w:r>
      <w:r>
        <w:rPr>
          <w:rFonts w:hint="eastAsia" w:ascii="宋体" w:hAnsi="宋体" w:eastAsia="仿宋_GB2312" w:cs="Times New Roman"/>
          <w:color w:val="000000"/>
          <w:sz w:val="32"/>
          <w:szCs w:val="32"/>
          <w:lang w:val="en-US"/>
        </w:rPr>
        <w:t xml:space="preserve">  生产经营单位违反本条例第二十九条规定，生产经营场所或者宿舍不符合相关要求的，责令限期改正；逾期未改正的，责令停产停业；构成犯罪的，依法追究刑事责任。</w:t>
      </w:r>
    </w:p>
    <w:p>
      <w:pPr>
        <w:pStyle w:val="12"/>
        <w:wordWrap/>
        <w:adjustRightInd/>
        <w:snapToGrid/>
        <w:spacing w:beforeLines="0" w:afterLines="0" w:line="590" w:lineRule="exact"/>
        <w:ind w:left="0" w:leftChars="0" w:right="0" w:firstLine="632" w:firstLineChars="200"/>
        <w:textAlignment w:val="auto"/>
        <w:outlineLvl w:val="9"/>
        <w:rPr>
          <w:rFonts w:hint="eastAsia" w:ascii="宋体" w:hAnsi="宋体" w:eastAsia="仿宋_GB2312" w:cs="Times New Roman"/>
          <w:color w:val="000000"/>
          <w:sz w:val="32"/>
          <w:szCs w:val="32"/>
          <w:lang w:val="en-US"/>
        </w:rPr>
      </w:pPr>
      <w:r>
        <w:rPr>
          <w:rFonts w:hint="default" w:ascii="宋体" w:hAnsi="宋体" w:eastAsia="黑体" w:cs="Times New Roman"/>
          <w:color w:val="000000"/>
          <w:sz w:val="32"/>
          <w:szCs w:val="32"/>
          <w:lang w:val="en-US"/>
        </w:rPr>
        <w:t>第四十九条</w:t>
      </w:r>
      <w:r>
        <w:rPr>
          <w:rFonts w:hint="eastAsia" w:ascii="宋体" w:hAnsi="宋体" w:eastAsia="仿宋_GB2312" w:cs="Times New Roman"/>
          <w:color w:val="000000"/>
          <w:sz w:val="32"/>
          <w:szCs w:val="32"/>
          <w:lang w:val="en-US"/>
        </w:rPr>
        <w:t xml:space="preserve">  为安全生产工作和职业卫生提供服务的机构为生产经营单位提供检测、检验、认证、评价、教育培训、咨询等服务时弄虚作假的，或者违反有关法律、法规受到司法机关、行政监管等部门、行业自律组织处罚或者处理的，有关部门五年内不得委托其承担政府投资项目的相关业务；尚不够刑事处罚的，依法没收违法所得、处以罚款，并对其直接负责的主管人员和其他直接责任人员依法处以罚款；构成犯罪的，依法追究刑事责任。</w:t>
      </w:r>
    </w:p>
    <w:p>
      <w:pPr>
        <w:pStyle w:val="12"/>
        <w:wordWrap/>
        <w:adjustRightInd/>
        <w:snapToGrid/>
        <w:spacing w:beforeLines="0" w:afterLines="0" w:line="590" w:lineRule="exact"/>
        <w:ind w:left="0" w:leftChars="0" w:right="0" w:firstLine="632" w:firstLineChars="200"/>
        <w:textAlignment w:val="auto"/>
        <w:outlineLvl w:val="9"/>
        <w:rPr>
          <w:rFonts w:hint="eastAsia" w:ascii="宋体" w:hAnsi="宋体" w:eastAsia="仿宋_GB2312" w:cs="Times New Roman"/>
          <w:color w:val="000000"/>
          <w:sz w:val="32"/>
          <w:szCs w:val="32"/>
          <w:lang w:val="en-US"/>
        </w:rPr>
      </w:pPr>
      <w:r>
        <w:rPr>
          <w:rFonts w:hint="eastAsia" w:ascii="宋体" w:hAnsi="宋体" w:eastAsia="仿宋_GB2312" w:cs="Times New Roman"/>
          <w:color w:val="000000"/>
          <w:sz w:val="32"/>
          <w:szCs w:val="32"/>
          <w:lang w:val="en-US"/>
        </w:rPr>
        <w:t>对有前款违法行为的机构，由发证单位依法吊销其相应资格。</w:t>
      </w:r>
    </w:p>
    <w:p>
      <w:pPr>
        <w:pStyle w:val="12"/>
        <w:wordWrap/>
        <w:adjustRightInd/>
        <w:snapToGrid/>
        <w:spacing w:beforeLines="0" w:afterLines="0" w:line="590" w:lineRule="exact"/>
        <w:ind w:left="0" w:leftChars="0" w:right="0" w:firstLine="632" w:firstLineChars="200"/>
        <w:textAlignment w:val="auto"/>
        <w:outlineLvl w:val="9"/>
        <w:rPr>
          <w:rFonts w:hint="eastAsia" w:ascii="宋体" w:hAnsi="宋体" w:eastAsia="仿宋_GB2312" w:cs="Times New Roman"/>
          <w:color w:val="000000"/>
          <w:sz w:val="32"/>
          <w:szCs w:val="32"/>
          <w:lang w:val="en-US"/>
        </w:rPr>
      </w:pPr>
      <w:r>
        <w:rPr>
          <w:rFonts w:hint="default" w:ascii="宋体" w:hAnsi="宋体" w:eastAsia="黑体" w:cs="Times New Roman"/>
          <w:color w:val="000000"/>
          <w:sz w:val="32"/>
          <w:szCs w:val="32"/>
          <w:lang w:val="en-US"/>
        </w:rPr>
        <w:t>第五十条</w:t>
      </w:r>
      <w:r>
        <w:rPr>
          <w:rFonts w:hint="eastAsia" w:ascii="宋体" w:hAnsi="宋体" w:eastAsia="仿宋_GB2312" w:cs="Times New Roman"/>
          <w:color w:val="000000"/>
          <w:sz w:val="32"/>
          <w:szCs w:val="32"/>
          <w:lang w:val="en-US"/>
        </w:rPr>
        <w:t xml:space="preserve">  生产经营单位违反法律法规规定，经停产停业整顿仍不具备安全生产条件的，予以关闭；有关部门应当依法吊销其有关证照。未依法取得许可证、营业执照或者其他批准文件，擅自从事经营活动的场所，有关部门应当依法予以取缔，并追究相关责任人的责任。</w:t>
      </w:r>
    </w:p>
    <w:p>
      <w:pPr>
        <w:pStyle w:val="12"/>
        <w:wordWrap/>
        <w:adjustRightInd/>
        <w:snapToGrid/>
        <w:spacing w:beforeLines="0" w:afterLines="0" w:line="590" w:lineRule="exact"/>
        <w:ind w:left="0" w:leftChars="0" w:right="0" w:firstLine="632" w:firstLineChars="200"/>
        <w:textAlignment w:val="auto"/>
        <w:outlineLvl w:val="9"/>
        <w:rPr>
          <w:rFonts w:hint="eastAsia" w:ascii="宋体" w:hAnsi="宋体" w:eastAsia="仿宋_GB2312" w:cs="Times New Roman"/>
          <w:color w:val="000000"/>
          <w:sz w:val="32"/>
          <w:szCs w:val="32"/>
          <w:lang w:val="en-US"/>
        </w:rPr>
      </w:pPr>
      <w:r>
        <w:rPr>
          <w:rFonts w:hint="default" w:ascii="宋体" w:hAnsi="宋体" w:eastAsia="黑体" w:cs="Times New Roman"/>
          <w:color w:val="000000"/>
          <w:sz w:val="32"/>
          <w:szCs w:val="32"/>
          <w:lang w:val="en-US"/>
        </w:rPr>
        <w:t>第五十一条</w:t>
      </w:r>
      <w:r>
        <w:rPr>
          <w:rFonts w:hint="eastAsia" w:ascii="宋体" w:hAnsi="宋体" w:eastAsia="仿宋_GB2312" w:cs="Times New Roman"/>
          <w:color w:val="000000"/>
          <w:sz w:val="32"/>
          <w:szCs w:val="32"/>
          <w:lang w:val="en-US"/>
        </w:rPr>
        <w:t xml:space="preserve">  各级人民政府、安全生产监督管理部门和其他监管部门及其工作人员，有下列行为之一的，由其上级机关或者监察机关责令改正；对主管人员和其他直接责任人员依法给予处分；构成犯罪的，依法追究刑事责任：</w:t>
      </w:r>
    </w:p>
    <w:p>
      <w:pPr>
        <w:pStyle w:val="12"/>
        <w:wordWrap/>
        <w:adjustRightInd/>
        <w:snapToGrid/>
        <w:spacing w:beforeLines="0" w:afterLines="0" w:line="590" w:lineRule="exact"/>
        <w:ind w:left="0" w:leftChars="0" w:right="0" w:firstLine="632" w:firstLineChars="200"/>
        <w:textAlignment w:val="auto"/>
        <w:outlineLvl w:val="9"/>
        <w:rPr>
          <w:rFonts w:hint="eastAsia" w:ascii="宋体" w:hAnsi="宋体" w:eastAsia="仿宋_GB2312" w:cs="Times New Roman"/>
          <w:color w:val="000000"/>
          <w:sz w:val="32"/>
          <w:szCs w:val="32"/>
          <w:lang w:val="en-US"/>
        </w:rPr>
      </w:pPr>
      <w:r>
        <w:rPr>
          <w:rFonts w:hint="eastAsia" w:ascii="宋体" w:hAnsi="宋体" w:eastAsia="仿宋_GB2312" w:cs="Times New Roman"/>
          <w:color w:val="000000"/>
          <w:sz w:val="32"/>
          <w:szCs w:val="32"/>
          <w:lang w:val="en-US"/>
        </w:rPr>
        <w:t>（一）未依照本条例规定建立安全生产监督管理和行政执法责任制的；</w:t>
      </w:r>
    </w:p>
    <w:p>
      <w:pPr>
        <w:pStyle w:val="12"/>
        <w:wordWrap/>
        <w:adjustRightInd/>
        <w:snapToGrid/>
        <w:spacing w:beforeLines="0" w:afterLines="0" w:line="590" w:lineRule="exact"/>
        <w:ind w:left="0" w:leftChars="0" w:right="0" w:firstLine="632" w:firstLineChars="200"/>
        <w:textAlignment w:val="auto"/>
        <w:outlineLvl w:val="9"/>
        <w:rPr>
          <w:rFonts w:hint="eastAsia" w:ascii="宋体" w:hAnsi="宋体" w:eastAsia="仿宋_GB2312" w:cs="Times New Roman"/>
          <w:color w:val="000000"/>
          <w:sz w:val="32"/>
          <w:szCs w:val="32"/>
          <w:lang w:val="en-US"/>
        </w:rPr>
      </w:pPr>
      <w:r>
        <w:rPr>
          <w:rFonts w:hint="eastAsia" w:ascii="宋体" w:hAnsi="宋体" w:eastAsia="仿宋_GB2312" w:cs="Times New Roman"/>
          <w:color w:val="000000"/>
          <w:sz w:val="32"/>
          <w:szCs w:val="32"/>
          <w:lang w:val="en-US"/>
        </w:rPr>
        <w:t>（二）未依照本条例规定对生产经营单位的安全生产情况进行检查的；</w:t>
      </w:r>
    </w:p>
    <w:p>
      <w:pPr>
        <w:pStyle w:val="12"/>
        <w:wordWrap/>
        <w:adjustRightInd/>
        <w:snapToGrid/>
        <w:spacing w:beforeLines="0" w:afterLines="0" w:line="590" w:lineRule="exact"/>
        <w:ind w:left="0" w:leftChars="0" w:right="0" w:firstLine="632" w:firstLineChars="200"/>
        <w:textAlignment w:val="auto"/>
        <w:outlineLvl w:val="9"/>
        <w:rPr>
          <w:rFonts w:hint="eastAsia" w:ascii="宋体" w:hAnsi="宋体" w:eastAsia="仿宋_GB2312" w:cs="Times New Roman"/>
          <w:color w:val="000000"/>
          <w:sz w:val="32"/>
          <w:szCs w:val="32"/>
          <w:lang w:val="en-US"/>
        </w:rPr>
      </w:pPr>
      <w:r>
        <w:rPr>
          <w:rFonts w:hint="eastAsia" w:ascii="宋体" w:hAnsi="宋体" w:eastAsia="仿宋_GB2312" w:cs="Times New Roman"/>
          <w:color w:val="000000"/>
          <w:sz w:val="32"/>
          <w:szCs w:val="32"/>
          <w:lang w:val="en-US"/>
        </w:rPr>
        <w:t>（三）对检查中发现的或者生产经营单位报告的事故隐患，未依照本条例规定采取责令排除隐患、督促落实整改等措施的；</w:t>
      </w:r>
    </w:p>
    <w:p>
      <w:pPr>
        <w:pStyle w:val="12"/>
        <w:wordWrap/>
        <w:adjustRightInd/>
        <w:snapToGrid/>
        <w:spacing w:beforeLines="0" w:afterLines="0" w:line="590" w:lineRule="exact"/>
        <w:ind w:left="0" w:leftChars="0" w:right="0" w:firstLine="632" w:firstLineChars="200"/>
        <w:textAlignment w:val="auto"/>
        <w:outlineLvl w:val="9"/>
        <w:rPr>
          <w:rFonts w:hint="eastAsia" w:ascii="宋体" w:hAnsi="宋体" w:eastAsia="仿宋_GB2312" w:cs="Times New Roman"/>
          <w:color w:val="000000"/>
          <w:sz w:val="32"/>
          <w:szCs w:val="32"/>
          <w:lang w:val="en-US"/>
        </w:rPr>
      </w:pPr>
      <w:r>
        <w:rPr>
          <w:rFonts w:hint="eastAsia" w:ascii="宋体" w:hAnsi="宋体" w:eastAsia="仿宋_GB2312" w:cs="Times New Roman"/>
          <w:color w:val="000000"/>
          <w:sz w:val="32"/>
          <w:szCs w:val="32"/>
          <w:lang w:val="en-US"/>
        </w:rPr>
        <w:t>（四）接到生产经营单位职工和社会公众举报后，未依照本条例规定及时依法查处的；</w:t>
      </w:r>
    </w:p>
    <w:p>
      <w:pPr>
        <w:pStyle w:val="12"/>
        <w:wordWrap/>
        <w:adjustRightInd/>
        <w:snapToGrid/>
        <w:spacing w:beforeLines="0" w:afterLines="0" w:line="590" w:lineRule="exact"/>
        <w:ind w:left="0" w:leftChars="0" w:right="0" w:firstLine="632" w:firstLineChars="200"/>
        <w:textAlignment w:val="auto"/>
        <w:outlineLvl w:val="9"/>
        <w:rPr>
          <w:rFonts w:hint="eastAsia" w:ascii="宋体" w:hAnsi="宋体" w:eastAsia="仿宋_GB2312" w:cs="Times New Roman"/>
          <w:color w:val="000000"/>
          <w:sz w:val="32"/>
          <w:szCs w:val="32"/>
          <w:lang w:val="en-US"/>
        </w:rPr>
      </w:pPr>
      <w:r>
        <w:rPr>
          <w:rFonts w:hint="eastAsia" w:ascii="宋体" w:hAnsi="宋体" w:eastAsia="仿宋_GB2312" w:cs="Times New Roman"/>
          <w:color w:val="000000"/>
          <w:sz w:val="32"/>
          <w:szCs w:val="32"/>
          <w:lang w:val="en-US"/>
        </w:rPr>
        <w:t>（五）未依照规定报告事故情况或参加事故调查，在事故调查处理、应急救援、善后工作和督促落实事故处理有关工作中失职、渎职的；</w:t>
      </w:r>
    </w:p>
    <w:p>
      <w:pPr>
        <w:pStyle w:val="12"/>
        <w:wordWrap/>
        <w:adjustRightInd/>
        <w:snapToGrid/>
        <w:spacing w:beforeLines="0" w:afterLines="0" w:line="590" w:lineRule="exact"/>
        <w:ind w:left="0" w:leftChars="0" w:right="0" w:firstLine="632" w:firstLineChars="200"/>
        <w:textAlignment w:val="auto"/>
        <w:outlineLvl w:val="9"/>
        <w:rPr>
          <w:rFonts w:hint="eastAsia" w:ascii="宋体" w:hAnsi="宋体" w:eastAsia="仿宋_GB2312" w:cs="Times New Roman"/>
          <w:color w:val="000000"/>
          <w:sz w:val="32"/>
          <w:szCs w:val="32"/>
          <w:lang w:val="en-US"/>
        </w:rPr>
      </w:pPr>
      <w:r>
        <w:rPr>
          <w:rFonts w:hint="eastAsia" w:ascii="宋体" w:hAnsi="宋体" w:eastAsia="仿宋_GB2312" w:cs="Times New Roman"/>
          <w:color w:val="000000"/>
          <w:sz w:val="32"/>
          <w:szCs w:val="32"/>
          <w:lang w:val="en-US"/>
        </w:rPr>
        <w:t>（六）有其他失职、渎职行为的。</w:t>
      </w:r>
    </w:p>
    <w:p>
      <w:pPr>
        <w:pStyle w:val="12"/>
        <w:wordWrap/>
        <w:adjustRightInd/>
        <w:snapToGrid/>
        <w:spacing w:beforeLines="0" w:afterLines="0" w:line="590" w:lineRule="exact"/>
        <w:ind w:left="0" w:leftChars="0" w:right="0" w:firstLine="632" w:firstLineChars="200"/>
        <w:textAlignment w:val="auto"/>
        <w:outlineLvl w:val="9"/>
        <w:rPr>
          <w:rFonts w:hint="eastAsia" w:ascii="宋体" w:hAnsi="宋体" w:eastAsia="仿宋_GB2312" w:cs="Times New Roman"/>
          <w:color w:val="000000"/>
          <w:sz w:val="32"/>
          <w:szCs w:val="32"/>
          <w:lang w:val="en-US"/>
        </w:rPr>
      </w:pPr>
    </w:p>
    <w:p>
      <w:pPr>
        <w:pStyle w:val="12"/>
        <w:tabs>
          <w:tab w:val="left" w:pos="3552"/>
        </w:tabs>
        <w:wordWrap/>
        <w:adjustRightInd/>
        <w:snapToGrid/>
        <w:spacing w:beforeLines="0" w:afterLines="0" w:line="590" w:lineRule="exact"/>
        <w:ind w:left="0" w:leftChars="0" w:right="0" w:firstLine="0" w:firstLineChars="0"/>
        <w:jc w:val="center"/>
        <w:textAlignment w:val="auto"/>
        <w:outlineLvl w:val="9"/>
        <w:rPr>
          <w:rFonts w:hint="default" w:ascii="宋体" w:hAnsi="宋体" w:eastAsia="黑体" w:cs="Times New Roman"/>
          <w:color w:val="000000"/>
          <w:kern w:val="2"/>
          <w:sz w:val="32"/>
          <w:szCs w:val="32"/>
          <w:lang w:val="en-US" w:eastAsia="zh-CN" w:bidi="ar-SA"/>
        </w:rPr>
      </w:pPr>
      <w:r>
        <w:rPr>
          <w:rFonts w:hint="default" w:ascii="宋体" w:hAnsi="宋体" w:eastAsia="黑体" w:cs="Times New Roman"/>
          <w:color w:val="000000"/>
          <w:kern w:val="2"/>
          <w:sz w:val="32"/>
          <w:szCs w:val="32"/>
          <w:lang w:val="en-US" w:eastAsia="zh-CN" w:bidi="ar-SA"/>
        </w:rPr>
        <w:t>第六章  附则</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黑体" w:cs="Times New Roman"/>
          <w:color w:val="000000"/>
          <w:kern w:val="2"/>
          <w:sz w:val="32"/>
          <w:szCs w:val="32"/>
          <w:lang w:val="en-US" w:eastAsia="zh-CN" w:bidi="ar-SA"/>
        </w:rPr>
        <w:t>第五十二条</w:t>
      </w:r>
      <w:r>
        <w:rPr>
          <w:rFonts w:hint="default" w:ascii="宋体" w:hAnsi="宋体" w:eastAsia="仿宋_GB2312" w:cs="Times New Roman"/>
          <w:color w:val="000000"/>
          <w:sz w:val="32"/>
          <w:szCs w:val="32"/>
        </w:rPr>
        <w:t xml:space="preserve">  本条例下列用语的含义：</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（一）生产经营单位包括从事生产或者经营活动的企业法人、不具备企业法人资格的合伙组织、个体工商户和自然人等生产经营主体。</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rPr>
        <w:t>（二）生产经营单位的主要负责人包括生产经营单位参与经营管理的法定代表人、投资人和实际负有本单位生产经营最高管理权限的人员。</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lang w:val="en-US" w:eastAsia="zh-CN"/>
        </w:rPr>
      </w:pPr>
      <w:r>
        <w:rPr>
          <w:rFonts w:hint="default" w:ascii="宋体" w:hAnsi="宋体" w:eastAsia="仿宋_GB2312" w:cs="Times New Roman"/>
          <w:color w:val="000000"/>
          <w:sz w:val="32"/>
          <w:szCs w:val="32"/>
        </w:rPr>
        <w:t>（</w:t>
      </w:r>
      <w:r>
        <w:rPr>
          <w:rFonts w:hint="default" w:ascii="宋体" w:hAnsi="宋体" w:eastAsia="仿宋_GB2312" w:cs="Times New Roman"/>
          <w:color w:val="000000"/>
          <w:sz w:val="32"/>
          <w:szCs w:val="32"/>
          <w:lang w:eastAsia="zh-CN"/>
        </w:rPr>
        <w:t>三</w:t>
      </w:r>
      <w:r>
        <w:rPr>
          <w:rFonts w:hint="default" w:ascii="宋体" w:hAnsi="宋体" w:eastAsia="仿宋_GB2312" w:cs="Times New Roman"/>
          <w:color w:val="000000"/>
          <w:sz w:val="32"/>
          <w:szCs w:val="32"/>
        </w:rPr>
        <w:t>）</w:t>
      </w:r>
      <w:r>
        <w:rPr>
          <w:rFonts w:hint="default" w:ascii="宋体" w:hAnsi="宋体" w:eastAsia="仿宋_GB2312" w:cs="Times New Roman"/>
          <w:color w:val="000000"/>
          <w:sz w:val="32"/>
          <w:szCs w:val="32"/>
          <w:lang w:val="en-US" w:eastAsia="zh-CN"/>
        </w:rPr>
        <w:t>安全生产管理人员包括安全主任和注册安全工程师等专职或者兼职从事安全生产管理工作的人员。</w:t>
      </w:r>
    </w:p>
    <w:p>
      <w:pPr>
        <w:pStyle w:val="12"/>
        <w:wordWrap/>
        <w:adjustRightInd/>
        <w:snapToGrid/>
        <w:spacing w:beforeLines="0" w:afterLines="0" w:line="590" w:lineRule="exact"/>
        <w:ind w:left="0" w:leftChars="0" w:right="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lang w:val="en-US" w:eastAsia="zh-CN"/>
        </w:rPr>
        <w:t>（四）从</w:t>
      </w:r>
      <w:r>
        <w:rPr>
          <w:rFonts w:hint="default" w:ascii="宋体" w:hAnsi="宋体" w:eastAsia="仿宋_GB2312" w:cs="Times New Roman"/>
          <w:color w:val="000000"/>
          <w:sz w:val="32"/>
          <w:szCs w:val="32"/>
        </w:rPr>
        <w:t>业人员包括生产经营单位从事生产经营活动的负责人、管理人员、技术人员、岗位工人和被派遣劳动者等人员。</w:t>
      </w:r>
    </w:p>
    <w:p>
      <w:pPr>
        <w:pStyle w:val="12"/>
        <w:spacing w:beforeLines="0" w:afterLines="0" w:line="590" w:lineRule="exact"/>
        <w:ind w:firstLine="632" w:firstLineChars="200"/>
        <w:rPr>
          <w:rFonts w:hint="default" w:ascii="宋体" w:hAnsi="宋体" w:eastAsia="仿宋_GB2312" w:cs="Times New Roman"/>
          <w:color w:val="000000"/>
          <w:sz w:val="32"/>
          <w:szCs w:val="32"/>
          <w:lang w:val="en-US" w:eastAsia="zh-CN"/>
        </w:rPr>
      </w:pPr>
      <w:r>
        <w:rPr>
          <w:rFonts w:hint="default" w:ascii="宋体" w:hAnsi="宋体" w:eastAsia="黑体" w:cs="Times New Roman"/>
          <w:color w:val="000000"/>
          <w:kern w:val="2"/>
          <w:sz w:val="32"/>
          <w:szCs w:val="32"/>
          <w:lang w:val="en-US" w:eastAsia="zh-CN" w:bidi="ar-SA"/>
        </w:rPr>
        <w:t>第五十三条</w:t>
      </w:r>
      <w:r>
        <w:rPr>
          <w:rFonts w:hint="default" w:ascii="宋体" w:hAnsi="宋体" w:eastAsia="仿宋_GB2312" w:cs="Times New Roman"/>
          <w:color w:val="000000"/>
          <w:sz w:val="32"/>
          <w:szCs w:val="32"/>
        </w:rPr>
        <w:t xml:space="preserve">  本条例自</w:t>
      </w:r>
      <w:r>
        <w:rPr>
          <w:rFonts w:hint="default" w:ascii="宋体" w:hAnsi="宋体" w:eastAsia="仿宋_GB2312" w:cs="Times New Roman"/>
          <w:color w:val="000000"/>
          <w:sz w:val="32"/>
          <w:szCs w:val="32"/>
          <w:lang w:val="en-US" w:eastAsia="zh-CN"/>
        </w:rPr>
        <w:t>2014</w:t>
      </w:r>
      <w:r>
        <w:rPr>
          <w:rFonts w:hint="default" w:ascii="宋体" w:hAnsi="宋体" w:eastAsia="仿宋_GB2312" w:cs="Times New Roman"/>
          <w:color w:val="000000"/>
          <w:sz w:val="32"/>
          <w:szCs w:val="32"/>
        </w:rPr>
        <w:t>年</w:t>
      </w:r>
      <w:r>
        <w:rPr>
          <w:rFonts w:hint="default" w:ascii="宋体" w:hAnsi="宋体" w:eastAsia="仿宋_GB2312" w:cs="Times New Roman"/>
          <w:color w:val="000000"/>
          <w:sz w:val="32"/>
          <w:szCs w:val="32"/>
          <w:lang w:val="en-US" w:eastAsia="zh-CN"/>
        </w:rPr>
        <w:t>1</w:t>
      </w:r>
      <w:r>
        <w:rPr>
          <w:rFonts w:hint="default" w:ascii="宋体" w:hAnsi="宋体" w:eastAsia="仿宋_GB2312" w:cs="Times New Roman"/>
          <w:color w:val="000000"/>
          <w:sz w:val="32"/>
          <w:szCs w:val="32"/>
        </w:rPr>
        <w:t>月</w:t>
      </w:r>
      <w:r>
        <w:rPr>
          <w:rFonts w:hint="default" w:ascii="宋体" w:hAnsi="宋体" w:eastAsia="仿宋_GB2312" w:cs="Times New Roman"/>
          <w:color w:val="000000"/>
          <w:sz w:val="32"/>
          <w:szCs w:val="32"/>
          <w:lang w:val="en-US" w:eastAsia="zh-CN"/>
        </w:rPr>
        <w:t>1</w:t>
      </w:r>
      <w:r>
        <w:rPr>
          <w:rFonts w:hint="default" w:ascii="宋体" w:hAnsi="宋体" w:eastAsia="仿宋_GB2312" w:cs="Times New Roman"/>
          <w:color w:val="000000"/>
          <w:sz w:val="32"/>
          <w:szCs w:val="32"/>
        </w:rPr>
        <w:t>日起施行。</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p>
    <w:p>
      <w:pPr>
        <w:widowControl w:val="0"/>
        <w:wordWrap/>
        <w:adjustRightInd w:val="0"/>
        <w:snapToGrid/>
        <w:spacing w:before="0" w:beforeLines="0" w:after="0" w:afterLines="0" w:line="590" w:lineRule="exact"/>
        <w:ind w:right="0"/>
        <w:jc w:val="both"/>
        <w:textAlignment w:val="auto"/>
        <w:outlineLvl w:val="9"/>
        <w:rPr>
          <w:rFonts w:hint="eastAsia" w:ascii="Times New Roman" w:hAnsi="Times New Roman" w:eastAsia="仿宋_GB2312" w:cs="Times New Roman"/>
          <w:sz w:val="32"/>
          <w:lang w:val="en-US" w:eastAsia="zh-CN"/>
        </w:rPr>
      </w:pPr>
    </w:p>
    <w:sectPr>
      <w:headerReference r:id="rId3" w:type="default"/>
      <w:footerReference r:id="rId5" w:type="default"/>
      <w:headerReference r:id="rId4" w:type="even"/>
      <w:footerReference r:id="rId6" w:type="even"/>
      <w:pgSz w:w="11907" w:h="16840"/>
      <w:pgMar w:top="1984" w:right="1531" w:bottom="1871" w:left="1531" w:header="0" w:footer="1361" w:gutter="0"/>
      <w:paperSrc/>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wordWrap w:val="0"/>
      <w:adjustRightInd w:val="0"/>
      <w:snapToGrid/>
      <w:spacing w:line="240" w:lineRule="auto"/>
      <w:ind w:left="0" w:leftChars="0" w:right="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0" w:space="0"/>
      </w:pBdr>
      <w:snapToGrid w:val="0"/>
      <w:spacing w:after="0" w:afterLines="0"/>
      <w:jc w:val="left"/>
      <w:rPr>
        <w:sz w:val="28"/>
      </w:rPr>
    </w:pPr>
  </w:p>
  <w:p>
    <w:pPr>
      <w:pStyle w:val="5"/>
      <w:widowControl w:val="0"/>
      <w:wordWrap/>
      <w:adjustRightInd/>
      <w:snapToGrid w:val="0"/>
      <w:spacing w:before="0" w:beforeLines="0" w:after="0" w:afterLines="0" w:line="240" w:lineRule="auto"/>
      <w:ind w:right="36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5"/>
      <w:numFmt w:val="chineseCounting"/>
      <w:suff w:val="space"/>
      <w:lvlText w:val="第%1章"/>
      <w:lvlJc w:val="left"/>
    </w:lvl>
  </w:abstractNum>
  <w:abstractNum w:abstractNumId="1">
    <w:nsid w:val="0000000B"/>
    <w:multiLevelType w:val="singleLevel"/>
    <w:tmpl w:val="0000000B"/>
    <w:lvl w:ilvl="0" w:tentative="0">
      <w:start w:val="3"/>
      <w:numFmt w:val="chineseCounting"/>
      <w:suff w:val="nothing"/>
      <w:lvlText w:val="（%1）"/>
      <w:lvlJc w:val="left"/>
    </w:lvl>
  </w:abstractNum>
  <w:abstractNum w:abstractNumId="2">
    <w:nsid w:val="58820908"/>
    <w:multiLevelType w:val="singleLevel"/>
    <w:tmpl w:val="58820908"/>
    <w:lvl w:ilvl="0" w:tentative="0">
      <w:start w:val="1"/>
      <w:numFmt w:val="chineseCounting"/>
      <w:suff w:val="space"/>
      <w:lvlText w:val="第%1章"/>
      <w:lvlJc w:val="left"/>
    </w:lvl>
  </w:abstractNum>
  <w:abstractNum w:abstractNumId="3">
    <w:nsid w:val="5A29FD74"/>
    <w:multiLevelType w:val="singleLevel"/>
    <w:tmpl w:val="5A29FD74"/>
    <w:lvl w:ilvl="0" w:tentative="0">
      <w:start w:val="2"/>
      <w:numFmt w:val="chineseCounting"/>
      <w:suff w:val="space"/>
      <w:lvlText w:val="第%1章"/>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evenAndOddHeaders w:val="1"/>
  <w:drawingGridVerticalSpacing w:val="156"/>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677213D3"/>
    <w:rsid w:val="1029250B"/>
    <w:rsid w:val="161F196E"/>
    <w:rsid w:val="3C451B1D"/>
    <w:rsid w:val="4517188C"/>
    <w:rsid w:val="47467A73"/>
    <w:rsid w:val="677213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7">
    <w:name w:val="Default Paragraph Fon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paragraph" w:customStyle="1" w:styleId="10">
    <w:name w:val="样式2"/>
    <w:basedOn w:val="2"/>
    <w:qFormat/>
    <w:uiPriority w:val="0"/>
    <w:pPr>
      <w:adjustRightInd w:val="0"/>
      <w:spacing w:before="0" w:beforeLines="0" w:after="0" w:afterLines="0" w:line="590" w:lineRule="exact"/>
    </w:pPr>
    <w:rPr>
      <w:rFonts w:ascii="Times New Roman" w:hAnsi="Times New Roman" w:eastAsia="方正小标宋简体"/>
    </w:rPr>
  </w:style>
  <w:style w:type="paragraph" w:customStyle="1" w:styleId="11">
    <w:name w:val="普通(网站) New New"/>
    <w:basedOn w:val="12"/>
    <w:qFormat/>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12">
    <w:name w:val="正文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
    <w:name w:val="普通(网站) New New New"/>
    <w:basedOn w:val="14"/>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14">
    <w:name w:val="正文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15">
    <w:name w:val="p0"/>
    <w:basedOn w:val="1"/>
    <w:qFormat/>
    <w:uiPriority w:val="0"/>
    <w:pPr>
      <w:widowControl/>
    </w:pPr>
    <w:rPr>
      <w:rFonts w:hint="eastAsia" w:ascii="宋体" w:hAnsi="宋体"/>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2017-12-13T08:17:00Z</dcterms:created>
  <dc:creator>卢颖东</dc:creator>
  <cp:lastModifiedBy>欧阳颖戈</cp:lastModifiedBy>
  <dcterms:modified xsi:type="dcterms:W3CDTF">2018-01-09T08:51:34Z</dcterms:modified>
  <dc:title>_x000F_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