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tabs>
          <w:tab w:val="left" w:pos="5985"/>
        </w:tabs>
        <w:kinsoku/>
        <w:wordWrap/>
        <w:overflowPunct/>
        <w:topLinePunct w:val="0"/>
        <w:autoSpaceDE/>
        <w:autoSpaceDN/>
        <w:bidi w:val="0"/>
        <w:adjustRightInd/>
        <w:snapToGrid/>
        <w:spacing w:before="0" w:beforeLines="0" w:after="0" w:afterLines="0" w:line="560" w:lineRule="exact"/>
        <w:ind w:left="0" w:leftChars="0" w:right="22" w:rightChars="7" w:firstLine="0" w:firstLineChars="0"/>
        <w:jc w:val="center"/>
        <w:textAlignment w:val="auto"/>
        <w:outlineLvl w:val="9"/>
        <w:rPr>
          <w:rFonts w:hint="eastAsia" w:ascii="宋体" w:hAnsi="宋体" w:eastAsia="宋体" w:cs="宋体"/>
          <w:b w:val="0"/>
          <w:bCs w:val="0"/>
          <w:color w:val="auto"/>
          <w:sz w:val="32"/>
          <w:szCs w:val="32"/>
        </w:rPr>
      </w:pPr>
    </w:p>
    <w:p>
      <w:pPr>
        <w:keepNext w:val="0"/>
        <w:keepLines w:val="0"/>
        <w:pageBreakBefore w:val="0"/>
        <w:widowControl w:val="0"/>
        <w:tabs>
          <w:tab w:val="left" w:pos="5985"/>
        </w:tabs>
        <w:kinsoku/>
        <w:wordWrap/>
        <w:overflowPunct/>
        <w:topLinePunct w:val="0"/>
        <w:autoSpaceDE/>
        <w:autoSpaceDN/>
        <w:bidi w:val="0"/>
        <w:adjustRightInd/>
        <w:snapToGrid/>
        <w:spacing w:before="0" w:beforeLines="0" w:after="0" w:afterLines="0" w:line="560" w:lineRule="exact"/>
        <w:ind w:left="0" w:leftChars="0" w:right="22" w:rightChars="7" w:firstLine="0" w:firstLineChars="0"/>
        <w:jc w:val="center"/>
        <w:textAlignment w:val="auto"/>
        <w:outlineLvl w:val="9"/>
        <w:rPr>
          <w:rFonts w:hint="eastAsia" w:ascii="宋体" w:hAnsi="宋体" w:eastAsia="宋体" w:cs="宋体"/>
          <w:b w:val="0"/>
          <w:bCs w:val="0"/>
          <w:color w:val="auto"/>
          <w:sz w:val="32"/>
          <w:szCs w:val="32"/>
        </w:rPr>
      </w:pPr>
    </w:p>
    <w:p>
      <w:pPr>
        <w:keepNext w:val="0"/>
        <w:keepLines w:val="0"/>
        <w:pageBreakBefore w:val="0"/>
        <w:widowControl w:val="0"/>
        <w:tabs>
          <w:tab w:val="left" w:pos="5985"/>
        </w:tabs>
        <w:kinsoku/>
        <w:wordWrap/>
        <w:overflowPunct/>
        <w:topLinePunct w:val="0"/>
        <w:autoSpaceDE/>
        <w:autoSpaceDN/>
        <w:bidi w:val="0"/>
        <w:adjustRightInd/>
        <w:snapToGrid/>
        <w:spacing w:before="0" w:beforeLines="0" w:after="0" w:afterLines="0" w:line="560" w:lineRule="exact"/>
        <w:ind w:left="0" w:leftChars="0" w:right="22" w:rightChars="7" w:firstLine="0" w:firstLineChars="0"/>
        <w:jc w:val="center"/>
        <w:textAlignment w:val="auto"/>
        <w:outlineLvl w:val="9"/>
        <w:rPr>
          <w:rFonts w:hint="eastAsia" w:ascii="宋体" w:hAnsi="宋体" w:eastAsia="宋体" w:cs="宋体"/>
          <w:b w:val="0"/>
          <w:bCs w:val="0"/>
          <w:color w:val="auto"/>
          <w:sz w:val="44"/>
          <w:szCs w:val="44"/>
        </w:rPr>
      </w:pPr>
      <w:r>
        <w:rPr>
          <w:rFonts w:hint="eastAsia" w:ascii="宋体" w:hAnsi="宋体" w:eastAsia="宋体" w:cs="宋体"/>
          <w:b w:val="0"/>
          <w:bCs w:val="0"/>
          <w:color w:val="auto"/>
          <w:sz w:val="44"/>
          <w:szCs w:val="44"/>
        </w:rPr>
        <w:t>广东省实施《中华人民共和国人民调解法》</w:t>
      </w:r>
    </w:p>
    <w:p>
      <w:pPr>
        <w:keepNext w:val="0"/>
        <w:keepLines w:val="0"/>
        <w:pageBreakBefore w:val="0"/>
        <w:widowControl w:val="0"/>
        <w:tabs>
          <w:tab w:val="left" w:pos="5985"/>
        </w:tabs>
        <w:kinsoku/>
        <w:wordWrap/>
        <w:overflowPunct/>
        <w:topLinePunct w:val="0"/>
        <w:autoSpaceDE/>
        <w:autoSpaceDN/>
        <w:bidi w:val="0"/>
        <w:adjustRightInd/>
        <w:snapToGrid/>
        <w:spacing w:before="0" w:beforeLines="0" w:after="0" w:afterLines="0" w:line="560" w:lineRule="exact"/>
        <w:ind w:left="0" w:leftChars="0" w:right="22" w:rightChars="7" w:firstLine="0" w:firstLineChars="0"/>
        <w:jc w:val="center"/>
        <w:textAlignment w:val="auto"/>
        <w:outlineLvl w:val="9"/>
        <w:rPr>
          <w:rFonts w:hint="eastAsia" w:ascii="宋体" w:hAnsi="宋体" w:eastAsia="宋体" w:cs="宋体"/>
          <w:b w:val="0"/>
          <w:bCs w:val="0"/>
          <w:color w:val="auto"/>
          <w:sz w:val="44"/>
          <w:szCs w:val="44"/>
        </w:rPr>
      </w:pPr>
      <w:r>
        <w:rPr>
          <w:rFonts w:hint="eastAsia" w:ascii="宋体" w:hAnsi="宋体" w:eastAsia="宋体" w:cs="宋体"/>
          <w:b w:val="0"/>
          <w:bCs w:val="0"/>
          <w:color w:val="auto"/>
          <w:sz w:val="44"/>
          <w:szCs w:val="44"/>
        </w:rPr>
        <w:t>办法</w:t>
      </w:r>
    </w:p>
    <w:p>
      <w:pPr>
        <w:keepNext w:val="0"/>
        <w:keepLines w:val="0"/>
        <w:pageBreakBefore w:val="0"/>
        <w:widowControl w:val="0"/>
        <w:tabs>
          <w:tab w:val="left" w:pos="5985"/>
        </w:tabs>
        <w:kinsoku/>
        <w:wordWrap/>
        <w:overflowPunct/>
        <w:topLinePunct w:val="0"/>
        <w:autoSpaceDE/>
        <w:autoSpaceDN/>
        <w:bidi w:val="0"/>
        <w:adjustRightInd/>
        <w:snapToGrid/>
        <w:spacing w:before="0" w:beforeLines="0" w:after="0" w:afterLines="0" w:line="560" w:lineRule="exact"/>
        <w:ind w:left="0" w:leftChars="0" w:right="22" w:rightChars="7"/>
        <w:jc w:val="both"/>
        <w:textAlignment w:val="auto"/>
        <w:outlineLvl w:val="9"/>
        <w:rPr>
          <w:rFonts w:hint="eastAsia" w:ascii="宋体" w:hAnsi="宋体" w:eastAsia="宋体" w:cs="宋体"/>
          <w:b w:val="0"/>
          <w:bCs w:val="0"/>
          <w:sz w:val="32"/>
          <w:szCs w:val="32"/>
        </w:rPr>
      </w:pPr>
    </w:p>
    <w:p>
      <w:pPr>
        <w:keepNext w:val="0"/>
        <w:keepLines w:val="0"/>
        <w:pageBreakBefore w:val="0"/>
        <w:widowControl w:val="0"/>
        <w:tabs>
          <w:tab w:val="left" w:pos="5985"/>
        </w:tabs>
        <w:kinsoku/>
        <w:wordWrap/>
        <w:overflowPunct/>
        <w:topLinePunct w:val="0"/>
        <w:autoSpaceDE/>
        <w:autoSpaceDN/>
        <w:bidi w:val="0"/>
        <w:adjustRightInd/>
        <w:snapToGrid/>
        <w:spacing w:line="560" w:lineRule="exact"/>
        <w:ind w:left="632" w:leftChars="200" w:right="632" w:rightChars="20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w:t>
      </w:r>
      <w:r>
        <w:rPr>
          <w:rFonts w:hint="eastAsia" w:ascii="楷体_GB2312" w:hAnsi="楷体_GB2312" w:eastAsia="楷体_GB2312" w:cs="楷体_GB2312"/>
          <w:b w:val="0"/>
          <w:bCs w:val="0"/>
          <w:sz w:val="32"/>
          <w:szCs w:val="32"/>
          <w:lang w:val="en-US" w:eastAsia="zh-CN"/>
        </w:rPr>
        <w:t>16</w:t>
      </w:r>
      <w:r>
        <w:rPr>
          <w:rFonts w:hint="eastAsia" w:ascii="楷体_GB2312" w:hAnsi="楷体_GB2312" w:eastAsia="楷体_GB2312" w:cs="楷体_GB2312"/>
          <w:b w:val="0"/>
          <w:bCs w:val="0"/>
          <w:sz w:val="32"/>
          <w:szCs w:val="32"/>
        </w:rPr>
        <w:t>年</w:t>
      </w:r>
      <w:r>
        <w:rPr>
          <w:rFonts w:hint="eastAsia" w:ascii="楷体_GB2312" w:hAnsi="楷体_GB2312" w:eastAsia="楷体_GB2312" w:cs="楷体_GB2312"/>
          <w:b w:val="0"/>
          <w:bCs w:val="0"/>
          <w:sz w:val="32"/>
          <w:szCs w:val="32"/>
          <w:lang w:val="en-US" w:eastAsia="zh-CN"/>
        </w:rPr>
        <w:t>5</w:t>
      </w:r>
      <w:r>
        <w:rPr>
          <w:rFonts w:hint="eastAsia" w:ascii="楷体_GB2312" w:hAnsi="楷体_GB2312" w:eastAsia="楷体_GB2312" w:cs="楷体_GB2312"/>
          <w:b w:val="0"/>
          <w:bCs w:val="0"/>
          <w:sz w:val="32"/>
          <w:szCs w:val="32"/>
        </w:rPr>
        <w:t>月</w:t>
      </w:r>
      <w:r>
        <w:rPr>
          <w:rFonts w:hint="eastAsia" w:ascii="楷体_GB2312" w:hAnsi="楷体_GB2312" w:eastAsia="楷体_GB2312" w:cs="楷体_GB2312"/>
          <w:b w:val="0"/>
          <w:bCs w:val="0"/>
          <w:sz w:val="32"/>
          <w:szCs w:val="32"/>
          <w:lang w:val="en-US" w:eastAsia="zh-CN"/>
        </w:rPr>
        <w:t>25</w:t>
      </w:r>
      <w:r>
        <w:rPr>
          <w:rFonts w:hint="eastAsia" w:ascii="楷体_GB2312" w:hAnsi="楷体_GB2312" w:eastAsia="楷体_GB2312" w:cs="楷体_GB2312"/>
          <w:b w:val="0"/>
          <w:bCs w:val="0"/>
          <w:sz w:val="32"/>
          <w:szCs w:val="32"/>
        </w:rPr>
        <w:t>日广东省第</w:t>
      </w:r>
      <w:r>
        <w:rPr>
          <w:rFonts w:hint="eastAsia" w:ascii="楷体_GB2312" w:hAnsi="楷体_GB2312" w:eastAsia="楷体_GB2312" w:cs="楷体_GB2312"/>
          <w:b w:val="0"/>
          <w:bCs w:val="0"/>
          <w:sz w:val="32"/>
          <w:szCs w:val="32"/>
          <w:lang w:eastAsia="zh-CN"/>
        </w:rPr>
        <w:t>十二</w:t>
      </w:r>
      <w:r>
        <w:rPr>
          <w:rFonts w:hint="eastAsia" w:ascii="楷体_GB2312" w:hAnsi="楷体_GB2312" w:eastAsia="楷体_GB2312" w:cs="楷体_GB2312"/>
          <w:b w:val="0"/>
          <w:bCs w:val="0"/>
          <w:sz w:val="32"/>
          <w:szCs w:val="32"/>
        </w:rPr>
        <w:t>届人民代表大会常务委员会第</w:t>
      </w:r>
      <w:r>
        <w:rPr>
          <w:rFonts w:hint="eastAsia" w:ascii="楷体_GB2312" w:hAnsi="楷体_GB2312" w:eastAsia="楷体_GB2312" w:cs="楷体_GB2312"/>
          <w:b w:val="0"/>
          <w:bCs w:val="0"/>
          <w:sz w:val="32"/>
          <w:szCs w:val="32"/>
          <w:lang w:eastAsia="zh-CN"/>
        </w:rPr>
        <w:t>二十六</w:t>
      </w:r>
      <w:r>
        <w:rPr>
          <w:rFonts w:hint="eastAsia" w:ascii="楷体_GB2312" w:hAnsi="楷体_GB2312" w:eastAsia="楷体_GB2312" w:cs="楷体_GB2312"/>
          <w:b w:val="0"/>
          <w:bCs w:val="0"/>
          <w:sz w:val="32"/>
          <w:szCs w:val="32"/>
        </w:rPr>
        <w:t>次会议通过</w:t>
      </w:r>
      <w:r>
        <w:rPr>
          <w:rFonts w:hint="eastAsia" w:ascii="楷体_GB2312" w:hAnsi="楷体_GB2312" w:eastAsia="楷体_GB2312" w:cs="楷体_GB2312"/>
          <w:b w:val="0"/>
          <w:bCs w:val="0"/>
          <w:sz w:val="32"/>
          <w:szCs w:val="32"/>
          <w:lang w:val="en-US" w:eastAsia="zh-CN"/>
        </w:rPr>
        <w:t xml:space="preserve">  2016年5月25日公布  自2016年8月1日起施行</w:t>
      </w:r>
      <w:r>
        <w:rPr>
          <w:rFonts w:hint="eastAsia" w:ascii="楷体_GB2312" w:hAnsi="楷体_GB2312" w:eastAsia="楷体_GB2312" w:cs="楷体_GB2312"/>
          <w:b w:val="0"/>
          <w:bCs w:val="0"/>
          <w:sz w:val="32"/>
          <w:szCs w:val="32"/>
        </w:rPr>
        <w:t>）</w:t>
      </w:r>
    </w:p>
    <w:p>
      <w:pPr>
        <w:keepNext w:val="0"/>
        <w:keepLines w:val="0"/>
        <w:pageBreakBefore w:val="0"/>
        <w:widowControl w:val="0"/>
        <w:tabs>
          <w:tab w:val="left" w:pos="5985"/>
        </w:tabs>
        <w:kinsoku/>
        <w:wordWrap/>
        <w:overflowPunct/>
        <w:topLinePunct w:val="0"/>
        <w:autoSpaceDE/>
        <w:autoSpaceDN/>
        <w:bidi w:val="0"/>
        <w:adjustRightInd/>
        <w:snapToGrid/>
        <w:spacing w:before="0" w:beforeLines="0" w:after="0" w:afterLines="0" w:line="560" w:lineRule="exact"/>
        <w:ind w:left="0" w:leftChars="0" w:right="22" w:rightChars="7" w:firstLine="631" w:firstLineChars="0"/>
        <w:jc w:val="center"/>
        <w:textAlignment w:val="auto"/>
        <w:outlineLvl w:val="9"/>
        <w:rPr>
          <w:rFonts w:hint="eastAsia" w:ascii="宋体" w:hAnsi="宋体" w:eastAsia="宋体" w:cs="宋体"/>
          <w:b w:val="0"/>
          <w:bCs w:val="0"/>
          <w:sz w:val="32"/>
          <w:szCs w:val="32"/>
        </w:rPr>
      </w:pPr>
    </w:p>
    <w:p>
      <w:pPr>
        <w:keepNext w:val="0"/>
        <w:keepLines w:val="0"/>
        <w:pageBreakBefore w:val="0"/>
        <w:widowControl w:val="0"/>
        <w:tabs>
          <w:tab w:val="left" w:pos="5985"/>
        </w:tabs>
        <w:kinsoku/>
        <w:wordWrap/>
        <w:overflowPunct/>
        <w:topLinePunct w:val="0"/>
        <w:autoSpaceDE/>
        <w:autoSpaceDN/>
        <w:bidi w:val="0"/>
        <w:adjustRightInd/>
        <w:snapToGrid/>
        <w:spacing w:before="0" w:beforeLines="0" w:after="0" w:afterLines="0" w:line="560" w:lineRule="exact"/>
        <w:ind w:left="0" w:leftChars="0" w:right="22" w:rightChars="7" w:firstLine="631" w:firstLineChars="0"/>
        <w:jc w:val="center"/>
        <w:textAlignment w:val="auto"/>
        <w:outlineLvl w:val="9"/>
        <w:rPr>
          <w:rFonts w:hint="eastAsia" w:ascii="楷体_GB2312" w:hAnsi="楷体_GB2312" w:eastAsia="楷体_GB2312" w:cs="楷体_GB2312"/>
          <w:b w:val="0"/>
          <w:bCs w:val="0"/>
          <w:sz w:val="32"/>
          <w:szCs w:val="32"/>
          <w:lang w:eastAsia="zh-CN"/>
        </w:rPr>
      </w:pPr>
      <w:r>
        <w:rPr>
          <w:rFonts w:hint="eastAsia" w:ascii="楷体_GB2312" w:hAnsi="楷体_GB2312" w:eastAsia="楷体_GB2312" w:cs="楷体_GB2312"/>
          <w:b w:val="0"/>
          <w:bCs w:val="0"/>
          <w:sz w:val="32"/>
          <w:szCs w:val="32"/>
          <w:lang w:eastAsia="zh-CN"/>
        </w:rPr>
        <w:t>目</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eastAsia="zh-CN"/>
        </w:rPr>
        <w:t>录</w:t>
      </w:r>
    </w:p>
    <w:p>
      <w:pPr>
        <w:keepNext w:val="0"/>
        <w:keepLines w:val="0"/>
        <w:pageBreakBefore w:val="0"/>
        <w:widowControl w:val="0"/>
        <w:tabs>
          <w:tab w:val="left" w:pos="5985"/>
        </w:tabs>
        <w:kinsoku/>
        <w:wordWrap/>
        <w:overflowPunct/>
        <w:topLinePunct w:val="0"/>
        <w:autoSpaceDE/>
        <w:autoSpaceDN/>
        <w:bidi w:val="0"/>
        <w:adjustRightInd/>
        <w:snapToGrid/>
        <w:spacing w:before="0" w:beforeLines="0" w:after="0" w:afterLines="0" w:line="560" w:lineRule="exact"/>
        <w:ind w:left="0" w:leftChars="0" w:right="22" w:rightChars="7" w:firstLine="631" w:firstLineChars="0"/>
        <w:jc w:val="center"/>
        <w:textAlignment w:val="auto"/>
        <w:outlineLvl w:val="9"/>
        <w:rPr>
          <w:rFonts w:hint="eastAsia" w:ascii="宋体" w:hAnsi="宋体" w:eastAsia="宋体" w:cs="宋体"/>
          <w:b w:val="0"/>
          <w:bCs w:val="0"/>
          <w:sz w:val="32"/>
          <w:szCs w:val="32"/>
          <w:lang w:eastAsia="zh-CN"/>
        </w:rPr>
      </w:pPr>
    </w:p>
    <w:p>
      <w:pPr>
        <w:keepNext w:val="0"/>
        <w:keepLines w:val="0"/>
        <w:pageBreakBefore w:val="0"/>
        <w:widowControl w:val="0"/>
        <w:numPr>
          <w:ilvl w:val="0"/>
          <w:numId w:val="1"/>
        </w:numPr>
        <w:tabs>
          <w:tab w:val="left" w:pos="5985"/>
        </w:tabs>
        <w:kinsoku/>
        <w:wordWrap/>
        <w:overflowPunct/>
        <w:topLinePunct w:val="0"/>
        <w:autoSpaceDE/>
        <w:autoSpaceDN/>
        <w:bidi w:val="0"/>
        <w:adjustRightInd/>
        <w:snapToGrid/>
        <w:spacing w:before="0" w:beforeLines="0" w:after="0" w:afterLines="0" w:line="560" w:lineRule="exact"/>
        <w:ind w:left="0" w:leftChars="0" w:right="22" w:rightChars="7" w:firstLine="631" w:firstLineChars="0"/>
        <w:jc w:val="left"/>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 xml:space="preserve"> 总则</w:t>
      </w:r>
    </w:p>
    <w:p>
      <w:pPr>
        <w:keepNext w:val="0"/>
        <w:keepLines w:val="0"/>
        <w:pageBreakBefore w:val="0"/>
        <w:widowControl w:val="0"/>
        <w:numPr>
          <w:ilvl w:val="0"/>
          <w:numId w:val="1"/>
        </w:numPr>
        <w:tabs>
          <w:tab w:val="left" w:pos="5985"/>
        </w:tabs>
        <w:kinsoku/>
        <w:wordWrap/>
        <w:overflowPunct/>
        <w:topLinePunct w:val="0"/>
        <w:autoSpaceDE/>
        <w:autoSpaceDN/>
        <w:bidi w:val="0"/>
        <w:adjustRightInd/>
        <w:snapToGrid/>
        <w:spacing w:before="0" w:beforeLines="0" w:after="0" w:afterLines="0" w:line="560" w:lineRule="exact"/>
        <w:ind w:left="0" w:leftChars="0" w:right="22" w:rightChars="7" w:firstLine="631" w:firstLineChars="0"/>
        <w:jc w:val="left"/>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 xml:space="preserve"> 人民调解委员会</w:t>
      </w:r>
    </w:p>
    <w:p>
      <w:pPr>
        <w:keepNext w:val="0"/>
        <w:keepLines w:val="0"/>
        <w:pageBreakBefore w:val="0"/>
        <w:widowControl w:val="0"/>
        <w:numPr>
          <w:ilvl w:val="0"/>
          <w:numId w:val="1"/>
        </w:numPr>
        <w:tabs>
          <w:tab w:val="left" w:pos="5985"/>
        </w:tabs>
        <w:kinsoku/>
        <w:wordWrap/>
        <w:overflowPunct/>
        <w:topLinePunct w:val="0"/>
        <w:autoSpaceDE/>
        <w:autoSpaceDN/>
        <w:bidi w:val="0"/>
        <w:adjustRightInd/>
        <w:snapToGrid/>
        <w:spacing w:before="0" w:beforeLines="0" w:after="0" w:afterLines="0" w:line="560" w:lineRule="exact"/>
        <w:ind w:left="0" w:leftChars="0" w:right="22" w:rightChars="7" w:firstLine="631" w:firstLineChars="0"/>
        <w:jc w:val="left"/>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 xml:space="preserve"> 人民调解员</w:t>
      </w:r>
    </w:p>
    <w:p>
      <w:pPr>
        <w:keepNext w:val="0"/>
        <w:keepLines w:val="0"/>
        <w:pageBreakBefore w:val="0"/>
        <w:widowControl w:val="0"/>
        <w:numPr>
          <w:ilvl w:val="0"/>
          <w:numId w:val="1"/>
        </w:numPr>
        <w:tabs>
          <w:tab w:val="left" w:pos="5985"/>
        </w:tabs>
        <w:kinsoku/>
        <w:wordWrap/>
        <w:overflowPunct/>
        <w:topLinePunct w:val="0"/>
        <w:autoSpaceDE/>
        <w:autoSpaceDN/>
        <w:bidi w:val="0"/>
        <w:adjustRightInd/>
        <w:snapToGrid/>
        <w:spacing w:before="0" w:beforeLines="0" w:after="0" w:afterLines="0" w:line="560" w:lineRule="exact"/>
        <w:ind w:left="0" w:leftChars="0" w:right="22" w:rightChars="7" w:firstLine="631" w:firstLineChars="0"/>
        <w:jc w:val="left"/>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 xml:space="preserve"> 调解程序</w:t>
      </w:r>
    </w:p>
    <w:p>
      <w:pPr>
        <w:keepNext w:val="0"/>
        <w:keepLines w:val="0"/>
        <w:pageBreakBefore w:val="0"/>
        <w:widowControl w:val="0"/>
        <w:numPr>
          <w:ilvl w:val="0"/>
          <w:numId w:val="1"/>
        </w:numPr>
        <w:tabs>
          <w:tab w:val="left" w:pos="5985"/>
        </w:tabs>
        <w:kinsoku/>
        <w:wordWrap/>
        <w:overflowPunct/>
        <w:topLinePunct w:val="0"/>
        <w:autoSpaceDE/>
        <w:autoSpaceDN/>
        <w:bidi w:val="0"/>
        <w:adjustRightInd/>
        <w:snapToGrid/>
        <w:spacing w:before="0" w:beforeLines="0" w:after="0" w:afterLines="0" w:line="560" w:lineRule="exact"/>
        <w:ind w:left="0" w:leftChars="0" w:right="22" w:rightChars="7" w:firstLine="631" w:firstLineChars="0"/>
        <w:jc w:val="left"/>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 xml:space="preserve"> 指导与保障</w:t>
      </w:r>
    </w:p>
    <w:p>
      <w:pPr>
        <w:keepNext w:val="0"/>
        <w:keepLines w:val="0"/>
        <w:pageBreakBefore w:val="0"/>
        <w:widowControl w:val="0"/>
        <w:numPr>
          <w:ilvl w:val="0"/>
          <w:numId w:val="1"/>
        </w:numPr>
        <w:tabs>
          <w:tab w:val="left" w:pos="5985"/>
        </w:tabs>
        <w:kinsoku/>
        <w:wordWrap/>
        <w:overflowPunct/>
        <w:topLinePunct w:val="0"/>
        <w:autoSpaceDE/>
        <w:autoSpaceDN/>
        <w:bidi w:val="0"/>
        <w:adjustRightInd/>
        <w:snapToGrid/>
        <w:spacing w:before="0" w:beforeLines="0" w:after="0" w:afterLines="0" w:line="560" w:lineRule="exact"/>
        <w:ind w:left="0" w:leftChars="0" w:right="22" w:rightChars="7" w:firstLine="631" w:firstLineChars="0"/>
        <w:jc w:val="left"/>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 xml:space="preserve"> 法律责任</w:t>
      </w:r>
    </w:p>
    <w:p>
      <w:pPr>
        <w:keepNext w:val="0"/>
        <w:keepLines w:val="0"/>
        <w:pageBreakBefore w:val="0"/>
        <w:widowControl w:val="0"/>
        <w:numPr>
          <w:ilvl w:val="0"/>
          <w:numId w:val="1"/>
        </w:numPr>
        <w:tabs>
          <w:tab w:val="left" w:pos="5985"/>
        </w:tabs>
        <w:kinsoku/>
        <w:wordWrap/>
        <w:overflowPunct/>
        <w:topLinePunct w:val="0"/>
        <w:autoSpaceDE/>
        <w:autoSpaceDN/>
        <w:bidi w:val="0"/>
        <w:adjustRightInd/>
        <w:snapToGrid/>
        <w:spacing w:before="0" w:beforeLines="0" w:after="0" w:afterLines="0" w:line="560" w:lineRule="exact"/>
        <w:ind w:left="0" w:leftChars="0" w:right="22" w:rightChars="7" w:firstLine="631" w:firstLineChars="0"/>
        <w:jc w:val="left"/>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 xml:space="preserve"> 附则</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jc w:val="both"/>
        <w:textAlignment w:val="auto"/>
        <w:outlineLvl w:val="9"/>
        <w:rPr>
          <w:rFonts w:hint="eastAsia" w:ascii="宋体" w:hAnsi="宋体" w:eastAsia="宋体" w:cs="宋体"/>
          <w:b w:val="0"/>
          <w:bCs w:val="0"/>
          <w:color w:val="auto"/>
          <w:sz w:val="32"/>
          <w:szCs w:val="32"/>
        </w:rPr>
      </w:pP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jc w:val="center"/>
        <w:textAlignment w:val="auto"/>
        <w:outlineLvl w:val="9"/>
        <w:rPr>
          <w:rFonts w:hint="eastAsia" w:ascii="黑体" w:hAnsi="黑体" w:eastAsia="黑体" w:cs="黑体"/>
          <w:b w:val="0"/>
          <w:bCs w:val="0"/>
          <w:color w:val="auto"/>
          <w:sz w:val="32"/>
          <w:szCs w:val="32"/>
        </w:rPr>
      </w:pPr>
      <w:r>
        <w:rPr>
          <w:rFonts w:hint="eastAsia" w:ascii="黑体" w:hAnsi="黑体" w:eastAsia="黑体" w:cs="黑体"/>
          <w:b w:val="0"/>
          <w:bCs w:val="0"/>
          <w:color w:val="auto"/>
          <w:sz w:val="32"/>
          <w:szCs w:val="32"/>
        </w:rPr>
        <w:t>第一章  总则</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宋体" w:hAnsi="宋体" w:eastAsia="宋体" w:cs="宋体"/>
          <w:b w:val="0"/>
          <w:bCs w:val="0"/>
          <w:color w:val="auto"/>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textAlignment w:val="auto"/>
        <w:outlineLvl w:val="9"/>
        <w:rPr>
          <w:rFonts w:hint="eastAsia" w:ascii="仿宋_GB2312" w:hAnsi="仿宋_GB2312" w:eastAsia="仿宋_GB2312" w:cs="仿宋_GB2312"/>
          <w:b w:val="0"/>
          <w:bCs w:val="0"/>
          <w:color w:val="auto"/>
          <w:sz w:val="32"/>
          <w:szCs w:val="32"/>
        </w:rPr>
      </w:pPr>
      <w:r>
        <w:rPr>
          <w:rFonts w:hint="eastAsia" w:ascii="宋体" w:hAnsi="宋体" w:eastAsia="宋体" w:cs="宋体"/>
          <w:b w:val="0"/>
          <w:bCs w:val="0"/>
          <w:color w:val="auto"/>
          <w:sz w:val="32"/>
          <w:szCs w:val="32"/>
        </w:rPr>
        <w:t xml:space="preserve">    </w:t>
      </w:r>
      <w:r>
        <w:rPr>
          <w:rFonts w:hint="eastAsia" w:ascii="黑体" w:hAnsi="黑体" w:eastAsia="黑体" w:cs="黑体"/>
          <w:b w:val="0"/>
          <w:bCs w:val="0"/>
          <w:color w:val="auto"/>
          <w:sz w:val="32"/>
          <w:szCs w:val="32"/>
        </w:rPr>
        <w:t xml:space="preserve">第一条  </w:t>
      </w:r>
      <w:r>
        <w:rPr>
          <w:rFonts w:hint="eastAsia" w:ascii="仿宋_GB2312" w:hAnsi="仿宋_GB2312" w:eastAsia="仿宋_GB2312" w:cs="仿宋_GB2312"/>
          <w:b w:val="0"/>
          <w:bCs w:val="0"/>
          <w:color w:val="auto"/>
          <w:sz w:val="32"/>
          <w:szCs w:val="32"/>
        </w:rPr>
        <w:t>为了</w:t>
      </w:r>
      <w:r>
        <w:rPr>
          <w:rFonts w:hint="eastAsia" w:ascii="仿宋_GB2312" w:hAnsi="仿宋_GB2312" w:eastAsia="仿宋_GB2312" w:cs="仿宋_GB2312"/>
          <w:b w:val="0"/>
          <w:bCs w:val="0"/>
          <w:color w:val="auto"/>
          <w:sz w:val="32"/>
          <w:szCs w:val="32"/>
          <w:lang w:eastAsia="zh-CN"/>
        </w:rPr>
        <w:t>实施</w:t>
      </w:r>
      <w:r>
        <w:rPr>
          <w:rFonts w:hint="eastAsia" w:ascii="仿宋_GB2312" w:hAnsi="仿宋_GB2312" w:eastAsia="仿宋_GB2312" w:cs="仿宋_GB2312"/>
          <w:b w:val="0"/>
          <w:bCs w:val="0"/>
          <w:color w:val="auto"/>
          <w:sz w:val="32"/>
          <w:szCs w:val="32"/>
        </w:rPr>
        <w:t>《中华人民共和国人民调解法》，结合本省实际，制定本办法。</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60" w:lineRule="exact"/>
        <w:ind w:left="0" w:leftChars="0" w:right="0" w:rightChars="0"/>
        <w:textAlignment w:val="auto"/>
        <w:outlineLvl w:val="9"/>
        <w:rPr>
          <w:rFonts w:hint="eastAsia" w:ascii="仿宋_GB2312" w:hAnsi="仿宋_GB2312" w:eastAsia="仿宋_GB2312" w:cs="仿宋_GB2312"/>
          <w:b w:val="0"/>
          <w:bCs w:val="0"/>
          <w:color w:val="auto"/>
          <w:sz w:val="32"/>
          <w:szCs w:val="32"/>
        </w:rPr>
      </w:pPr>
      <w:r>
        <w:rPr>
          <w:rFonts w:hint="eastAsia" w:ascii="仿宋" w:hAnsi="仿宋" w:eastAsia="仿宋" w:cs="仿宋"/>
          <w:b w:val="0"/>
          <w:bCs w:val="0"/>
          <w:color w:val="auto"/>
          <w:sz w:val="32"/>
          <w:szCs w:val="32"/>
        </w:rPr>
        <w:t xml:space="preserve">   </w:t>
      </w:r>
      <w:r>
        <w:rPr>
          <w:rFonts w:hint="eastAsia" w:ascii="黑体" w:hAnsi="黑体" w:eastAsia="黑体" w:cs="黑体"/>
          <w:b w:val="0"/>
          <w:bCs w:val="0"/>
          <w:color w:val="auto"/>
          <w:sz w:val="32"/>
          <w:szCs w:val="32"/>
        </w:rPr>
        <w:t xml:space="preserve"> </w:t>
      </w:r>
      <w:r>
        <w:rPr>
          <w:rFonts w:hint="eastAsia" w:ascii="黑体" w:hAnsi="黑体" w:eastAsia="黑体" w:cs="黑体"/>
          <w:b w:val="0"/>
          <w:bCs w:val="0"/>
          <w:color w:val="auto"/>
          <w:sz w:val="32"/>
          <w:szCs w:val="32"/>
          <w:lang w:val="en-US" w:eastAsia="zh-CN"/>
        </w:rPr>
        <w:t>第二条</w:t>
      </w:r>
      <w:r>
        <w:rPr>
          <w:rFonts w:hint="eastAsia" w:ascii="黑体" w:hAnsi="黑体" w:eastAsia="黑体" w:cs="黑体"/>
          <w:b w:val="0"/>
          <w:bCs w:val="0"/>
          <w:color w:val="auto"/>
          <w:sz w:val="32"/>
          <w:szCs w:val="32"/>
        </w:rPr>
        <w:t xml:space="preserve">  </w:t>
      </w:r>
      <w:r>
        <w:rPr>
          <w:rFonts w:hint="eastAsia" w:ascii="仿宋_GB2312" w:hAnsi="仿宋_GB2312" w:eastAsia="仿宋_GB2312" w:cs="仿宋_GB2312"/>
          <w:b w:val="0"/>
          <w:bCs w:val="0"/>
          <w:color w:val="auto"/>
          <w:sz w:val="32"/>
          <w:szCs w:val="32"/>
        </w:rPr>
        <w:t>本办法适用于本省行政区域内的人民调解</w:t>
      </w:r>
      <w:r>
        <w:rPr>
          <w:rFonts w:hint="eastAsia" w:ascii="仿宋_GB2312" w:hAnsi="仿宋_GB2312" w:eastAsia="仿宋_GB2312" w:cs="仿宋_GB2312"/>
          <w:b w:val="0"/>
          <w:bCs w:val="0"/>
          <w:i w:val="0"/>
          <w:iCs w:val="0"/>
          <w:color w:val="auto"/>
          <w:sz w:val="32"/>
          <w:szCs w:val="32"/>
          <w:u w:val="none" w:color="auto"/>
          <w:lang w:eastAsia="zh-CN"/>
        </w:rPr>
        <w:t>活动</w:t>
      </w:r>
      <w:r>
        <w:rPr>
          <w:rFonts w:hint="eastAsia" w:ascii="仿宋_GB2312" w:hAnsi="仿宋_GB2312" w:eastAsia="仿宋_GB2312" w:cs="仿宋_GB2312"/>
          <w:b w:val="0"/>
          <w:bCs w:val="0"/>
          <w:color w:val="auto"/>
          <w:sz w:val="32"/>
          <w:szCs w:val="32"/>
        </w:rPr>
        <w:t>。</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 w:hAnsi="仿宋" w:eastAsia="仿宋" w:cs="仿宋"/>
          <w:b w:val="0"/>
          <w:bCs w:val="0"/>
          <w:color w:val="auto"/>
          <w:sz w:val="32"/>
          <w:szCs w:val="32"/>
        </w:rPr>
      </w:pPr>
      <w:r>
        <w:rPr>
          <w:rFonts w:hint="eastAsia" w:ascii="黑体" w:hAnsi="黑体" w:eastAsia="黑体" w:cs="黑体"/>
          <w:b w:val="0"/>
          <w:bCs w:val="0"/>
          <w:color w:val="auto"/>
          <w:sz w:val="32"/>
          <w:szCs w:val="32"/>
        </w:rPr>
        <w:t xml:space="preserve">第三条  </w:t>
      </w:r>
      <w:r>
        <w:rPr>
          <w:rFonts w:hint="eastAsia" w:ascii="仿宋_GB2312" w:hAnsi="仿宋_GB2312" w:eastAsia="仿宋_GB2312" w:cs="仿宋_GB2312"/>
          <w:b w:val="0"/>
          <w:bCs w:val="0"/>
          <w:color w:val="auto"/>
          <w:sz w:val="32"/>
          <w:szCs w:val="32"/>
        </w:rPr>
        <w:t>人民调解应当遵循自愿平等、及时便民、尊重当事人权利</w:t>
      </w:r>
      <w:r>
        <w:rPr>
          <w:rFonts w:hint="eastAsia" w:ascii="仿宋_GB2312" w:hAnsi="仿宋_GB2312" w:eastAsia="仿宋_GB2312" w:cs="仿宋_GB2312"/>
          <w:b w:val="0"/>
          <w:bCs w:val="0"/>
          <w:color w:val="auto"/>
          <w:sz w:val="32"/>
          <w:szCs w:val="32"/>
          <w:lang w:eastAsia="zh-CN"/>
        </w:rPr>
        <w:t>以及不违背法律、法规和国家政策</w:t>
      </w:r>
      <w:r>
        <w:rPr>
          <w:rFonts w:hint="eastAsia" w:ascii="仿宋_GB2312" w:hAnsi="仿宋_GB2312" w:eastAsia="仿宋_GB2312" w:cs="仿宋_GB2312"/>
          <w:b w:val="0"/>
          <w:bCs w:val="0"/>
          <w:color w:val="auto"/>
          <w:sz w:val="32"/>
          <w:szCs w:val="32"/>
        </w:rPr>
        <w:t>的原则。</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60" w:lineRule="exact"/>
        <w:ind w:left="0" w:leftChars="0" w:right="0" w:rightChars="0"/>
        <w:textAlignment w:val="auto"/>
        <w:outlineLvl w:val="9"/>
        <w:rPr>
          <w:rFonts w:hint="eastAsia" w:ascii="仿宋_GB2312" w:hAnsi="仿宋_GB2312" w:eastAsia="仿宋_GB2312" w:cs="仿宋_GB2312"/>
          <w:b w:val="0"/>
          <w:bCs w:val="0"/>
          <w:color w:val="FF0000"/>
          <w:sz w:val="32"/>
          <w:szCs w:val="32"/>
        </w:rPr>
      </w:pPr>
      <w:r>
        <w:rPr>
          <w:rFonts w:hint="eastAsia" w:ascii="仿宋" w:hAnsi="仿宋" w:eastAsia="仿宋" w:cs="仿宋"/>
          <w:b w:val="0"/>
          <w:bCs w:val="0"/>
          <w:color w:val="auto"/>
          <w:sz w:val="32"/>
          <w:szCs w:val="32"/>
          <w:lang w:val="en-US" w:eastAsia="zh-CN"/>
        </w:rPr>
        <w:t xml:space="preserve">    </w:t>
      </w:r>
      <w:r>
        <w:rPr>
          <w:rFonts w:hint="eastAsia" w:ascii="黑体" w:hAnsi="黑体" w:eastAsia="黑体" w:cs="黑体"/>
          <w:b w:val="0"/>
          <w:bCs w:val="0"/>
          <w:color w:val="auto"/>
          <w:sz w:val="32"/>
          <w:szCs w:val="32"/>
          <w:lang w:val="en-US" w:eastAsia="zh-CN"/>
        </w:rPr>
        <w:t>第四条</w:t>
      </w:r>
      <w:r>
        <w:rPr>
          <w:rFonts w:hint="eastAsia" w:ascii="黑体" w:hAnsi="黑体" w:eastAsia="黑体" w:cs="黑体"/>
          <w:b w:val="0"/>
          <w:bCs w:val="0"/>
          <w:color w:val="auto"/>
          <w:sz w:val="32"/>
          <w:szCs w:val="32"/>
        </w:rPr>
        <w:t xml:space="preserve">  </w:t>
      </w:r>
      <w:r>
        <w:rPr>
          <w:rFonts w:hint="eastAsia" w:ascii="仿宋_GB2312" w:hAnsi="仿宋_GB2312" w:eastAsia="仿宋_GB2312" w:cs="仿宋_GB2312"/>
          <w:b w:val="0"/>
          <w:bCs w:val="0"/>
          <w:color w:val="auto"/>
          <w:sz w:val="32"/>
          <w:szCs w:val="32"/>
        </w:rPr>
        <w:t>各级人民政府应当加强人民调解工作，将人民调解工作纳入社会治理体系，推动人民调解组织</w:t>
      </w:r>
      <w:r>
        <w:rPr>
          <w:rFonts w:hint="eastAsia" w:ascii="仿宋_GB2312" w:hAnsi="仿宋_GB2312" w:eastAsia="仿宋_GB2312" w:cs="仿宋_GB2312"/>
          <w:b w:val="0"/>
          <w:bCs w:val="0"/>
          <w:color w:val="auto"/>
          <w:sz w:val="32"/>
          <w:szCs w:val="32"/>
          <w:lang w:eastAsia="zh-CN"/>
        </w:rPr>
        <w:t>的</w:t>
      </w:r>
      <w:r>
        <w:rPr>
          <w:rFonts w:hint="eastAsia" w:ascii="仿宋_GB2312" w:hAnsi="仿宋_GB2312" w:eastAsia="仿宋_GB2312" w:cs="仿宋_GB2312"/>
          <w:b w:val="0"/>
          <w:bCs w:val="0"/>
          <w:color w:val="auto"/>
          <w:sz w:val="32"/>
          <w:szCs w:val="32"/>
        </w:rPr>
        <w:t>建设和工作机制</w:t>
      </w:r>
      <w:r>
        <w:rPr>
          <w:rFonts w:hint="eastAsia" w:ascii="仿宋_GB2312" w:hAnsi="仿宋_GB2312" w:eastAsia="仿宋_GB2312" w:cs="仿宋_GB2312"/>
          <w:b w:val="0"/>
          <w:bCs w:val="0"/>
          <w:i w:val="0"/>
          <w:iCs w:val="0"/>
          <w:color w:val="auto"/>
          <w:sz w:val="32"/>
          <w:szCs w:val="32"/>
          <w:u w:val="none" w:color="auto"/>
          <w:lang w:eastAsia="zh-CN"/>
        </w:rPr>
        <w:t>的健全</w:t>
      </w:r>
      <w:r>
        <w:rPr>
          <w:rFonts w:hint="eastAsia" w:ascii="仿宋_GB2312" w:hAnsi="仿宋_GB2312" w:eastAsia="仿宋_GB2312" w:cs="仿宋_GB2312"/>
          <w:b w:val="0"/>
          <w:bCs w:val="0"/>
          <w:color w:val="auto"/>
          <w:sz w:val="32"/>
          <w:szCs w:val="32"/>
        </w:rPr>
        <w:t>。</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i w:val="0"/>
          <w:iCs w:val="0"/>
          <w:color w:val="auto"/>
          <w:sz w:val="32"/>
          <w:szCs w:val="32"/>
          <w:u w:val="none" w:color="auto"/>
        </w:rPr>
      </w:pPr>
      <w:r>
        <w:rPr>
          <w:rFonts w:hint="eastAsia" w:ascii="仿宋_GB2312" w:hAnsi="仿宋_GB2312" w:eastAsia="仿宋_GB2312" w:cs="仿宋_GB2312"/>
          <w:b w:val="0"/>
          <w:bCs w:val="0"/>
          <w:i w:val="0"/>
          <w:iCs w:val="0"/>
          <w:color w:val="auto"/>
          <w:sz w:val="32"/>
          <w:szCs w:val="32"/>
          <w:u w:val="none" w:color="auto"/>
          <w:lang w:eastAsia="zh-CN"/>
        </w:rPr>
        <w:t>有关</w:t>
      </w:r>
      <w:r>
        <w:rPr>
          <w:rFonts w:hint="eastAsia" w:ascii="仿宋_GB2312" w:hAnsi="仿宋_GB2312" w:eastAsia="仿宋_GB2312" w:cs="仿宋_GB2312"/>
          <w:b w:val="0"/>
          <w:bCs w:val="0"/>
          <w:i w:val="0"/>
          <w:iCs w:val="0"/>
          <w:color w:val="auto"/>
          <w:sz w:val="32"/>
          <w:szCs w:val="32"/>
          <w:u w:val="none" w:color="auto"/>
        </w:rPr>
        <w:t>机关以及乡镇、街道、村民委员会、居民委员会、企业事业单位、社会团体和其他组织应当支持人民调解工作。</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60" w:lineRule="exact"/>
        <w:ind w:left="0" w:leftChars="0" w:right="0" w:rightChars="0"/>
        <w:textAlignment w:val="auto"/>
        <w:outlineLvl w:val="9"/>
        <w:rPr>
          <w:rFonts w:hint="eastAsia" w:ascii="仿宋_GB2312" w:hAnsi="仿宋_GB2312" w:eastAsia="仿宋_GB2312" w:cs="仿宋_GB2312"/>
          <w:b w:val="0"/>
          <w:bCs w:val="0"/>
          <w:color w:val="auto"/>
          <w:sz w:val="32"/>
          <w:szCs w:val="32"/>
        </w:rPr>
      </w:pPr>
      <w:r>
        <w:rPr>
          <w:rFonts w:hint="eastAsia" w:ascii="仿宋" w:hAnsi="仿宋" w:eastAsia="仿宋" w:cs="仿宋"/>
          <w:b w:val="0"/>
          <w:bCs w:val="0"/>
          <w:color w:val="auto"/>
          <w:sz w:val="32"/>
          <w:szCs w:val="32"/>
          <w:lang w:val="en-US" w:eastAsia="zh-CN"/>
        </w:rPr>
        <w:t xml:space="preserve">    </w:t>
      </w:r>
      <w:r>
        <w:rPr>
          <w:rFonts w:hint="eastAsia" w:ascii="黑体" w:hAnsi="黑体" w:eastAsia="黑体" w:cs="黑体"/>
          <w:b w:val="0"/>
          <w:bCs w:val="0"/>
          <w:color w:val="auto"/>
          <w:sz w:val="32"/>
          <w:szCs w:val="32"/>
        </w:rPr>
        <w:t xml:space="preserve">第五条  </w:t>
      </w:r>
      <w:r>
        <w:rPr>
          <w:rFonts w:hint="eastAsia" w:ascii="仿宋_GB2312" w:hAnsi="仿宋_GB2312" w:eastAsia="仿宋_GB2312" w:cs="仿宋_GB2312"/>
          <w:b w:val="0"/>
          <w:bCs w:val="0"/>
          <w:color w:val="auto"/>
          <w:sz w:val="32"/>
          <w:szCs w:val="32"/>
        </w:rPr>
        <w:t>县级以上人民政府司法行政部门负责指导本行政区域的人民调解工作。</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基层人民法院对人民调解委员会调解民间纠纷进行业务指导。</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60" w:lineRule="exact"/>
        <w:ind w:left="0" w:leftChars="0" w:right="0" w:rightChars="0"/>
        <w:textAlignment w:val="auto"/>
        <w:outlineLvl w:val="9"/>
        <w:rPr>
          <w:rFonts w:hint="eastAsia" w:ascii="仿宋_GB2312" w:hAnsi="仿宋_GB2312" w:eastAsia="仿宋_GB2312" w:cs="仿宋_GB2312"/>
          <w:b w:val="0"/>
          <w:bCs w:val="0"/>
          <w:i w:val="0"/>
          <w:iCs w:val="0"/>
          <w:color w:val="auto"/>
          <w:sz w:val="32"/>
          <w:szCs w:val="32"/>
          <w:u w:val="none" w:color="auto"/>
          <w:lang w:val="en-US" w:eastAsia="zh-CN"/>
        </w:rPr>
      </w:pPr>
      <w:r>
        <w:rPr>
          <w:rFonts w:hint="eastAsia" w:ascii="仿宋" w:hAnsi="仿宋" w:eastAsia="仿宋" w:cs="仿宋"/>
          <w:b w:val="0"/>
          <w:bCs w:val="0"/>
          <w:color w:val="auto"/>
          <w:sz w:val="32"/>
          <w:szCs w:val="32"/>
          <w:lang w:val="en-US" w:eastAsia="zh-CN"/>
        </w:rPr>
        <w:t xml:space="preserve">    </w:t>
      </w:r>
      <w:r>
        <w:rPr>
          <w:rFonts w:hint="eastAsia" w:ascii="黑体" w:hAnsi="黑体" w:eastAsia="黑体" w:cs="黑体"/>
          <w:b w:val="0"/>
          <w:bCs w:val="0"/>
          <w:color w:val="auto"/>
          <w:sz w:val="32"/>
          <w:szCs w:val="32"/>
          <w:lang w:val="en-US" w:eastAsia="zh-CN"/>
        </w:rPr>
        <w:t xml:space="preserve">第六条  </w:t>
      </w:r>
      <w:r>
        <w:rPr>
          <w:rFonts w:hint="eastAsia" w:ascii="仿宋_GB2312" w:hAnsi="仿宋_GB2312" w:eastAsia="仿宋_GB2312" w:cs="仿宋_GB2312"/>
          <w:b w:val="0"/>
          <w:bCs w:val="0"/>
          <w:color w:val="auto"/>
          <w:sz w:val="32"/>
          <w:szCs w:val="32"/>
          <w:lang w:val="en-US" w:eastAsia="zh-CN"/>
        </w:rPr>
        <w:t>人民调解委员会应当依法设立，调解民间纠纷不收取任何费用。</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w:t>
      </w:r>
      <w:r>
        <w:rPr>
          <w:rFonts w:hint="eastAsia" w:ascii="黑体" w:hAnsi="黑体" w:eastAsia="黑体" w:cs="黑体"/>
          <w:b w:val="0"/>
          <w:bCs w:val="0"/>
          <w:color w:val="auto"/>
          <w:sz w:val="32"/>
          <w:szCs w:val="32"/>
          <w:lang w:eastAsia="zh-CN"/>
        </w:rPr>
        <w:t>七</w:t>
      </w:r>
      <w:r>
        <w:rPr>
          <w:rFonts w:hint="eastAsia" w:ascii="黑体" w:hAnsi="黑体" w:eastAsia="黑体" w:cs="黑体"/>
          <w:b w:val="0"/>
          <w:bCs w:val="0"/>
          <w:color w:val="auto"/>
          <w:sz w:val="32"/>
          <w:szCs w:val="32"/>
        </w:rPr>
        <w:t xml:space="preserve">条  </w:t>
      </w:r>
      <w:r>
        <w:rPr>
          <w:rFonts w:hint="eastAsia" w:ascii="仿宋_GB2312" w:hAnsi="仿宋_GB2312" w:eastAsia="仿宋_GB2312" w:cs="仿宋_GB2312"/>
          <w:b w:val="0"/>
          <w:bCs w:val="0"/>
          <w:i w:val="0"/>
          <w:iCs w:val="0"/>
          <w:color w:val="auto"/>
          <w:sz w:val="32"/>
          <w:szCs w:val="32"/>
          <w:u w:val="none" w:color="auto"/>
          <w:lang w:eastAsia="zh-CN"/>
        </w:rPr>
        <w:t>县</w:t>
      </w:r>
      <w:r>
        <w:rPr>
          <w:rFonts w:hint="eastAsia" w:ascii="仿宋_GB2312" w:hAnsi="仿宋_GB2312" w:eastAsia="仿宋_GB2312" w:cs="仿宋_GB2312"/>
          <w:b w:val="0"/>
          <w:bCs w:val="0"/>
          <w:i w:val="0"/>
          <w:iCs w:val="0"/>
          <w:color w:val="auto"/>
          <w:sz w:val="32"/>
          <w:szCs w:val="32"/>
          <w:u w:val="none" w:color="auto"/>
        </w:rPr>
        <w:t>级</w:t>
      </w:r>
      <w:r>
        <w:rPr>
          <w:rFonts w:hint="eastAsia" w:ascii="仿宋_GB2312" w:hAnsi="仿宋_GB2312" w:eastAsia="仿宋_GB2312" w:cs="仿宋_GB2312"/>
          <w:b w:val="0"/>
          <w:bCs w:val="0"/>
          <w:i w:val="0"/>
          <w:iCs w:val="0"/>
          <w:color w:val="auto"/>
          <w:sz w:val="32"/>
          <w:szCs w:val="32"/>
          <w:u w:val="none" w:color="auto"/>
          <w:lang w:eastAsia="zh-CN"/>
        </w:rPr>
        <w:t>以上</w:t>
      </w:r>
      <w:r>
        <w:rPr>
          <w:rFonts w:hint="eastAsia" w:ascii="仿宋_GB2312" w:hAnsi="仿宋_GB2312" w:eastAsia="仿宋_GB2312" w:cs="仿宋_GB2312"/>
          <w:b w:val="0"/>
          <w:bCs w:val="0"/>
          <w:i w:val="0"/>
          <w:iCs w:val="0"/>
          <w:color w:val="auto"/>
          <w:sz w:val="32"/>
          <w:szCs w:val="32"/>
          <w:u w:val="none" w:color="auto"/>
        </w:rPr>
        <w:t>人</w:t>
      </w:r>
      <w:r>
        <w:rPr>
          <w:rFonts w:hint="eastAsia" w:ascii="仿宋_GB2312" w:hAnsi="仿宋_GB2312" w:eastAsia="仿宋_GB2312" w:cs="仿宋_GB2312"/>
          <w:b w:val="0"/>
          <w:bCs w:val="0"/>
          <w:color w:val="auto"/>
          <w:sz w:val="32"/>
          <w:szCs w:val="32"/>
        </w:rPr>
        <w:t>民政府应当对人民调解工作经费给予必要的支持和保障，对有突出贡献的人民调解委员会和人民调解员给予表彰奖励。</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宋体" w:hAnsi="宋体" w:eastAsia="宋体" w:cs="宋体"/>
          <w:b w:val="0"/>
          <w:bCs w:val="0"/>
          <w:color w:val="auto"/>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jc w:val="center"/>
        <w:textAlignment w:val="auto"/>
        <w:outlineLvl w:val="9"/>
        <w:rPr>
          <w:rFonts w:hint="eastAsia" w:ascii="黑体" w:hAnsi="黑体" w:eastAsia="黑体" w:cs="黑体"/>
          <w:b w:val="0"/>
          <w:bCs w:val="0"/>
          <w:color w:val="auto"/>
          <w:sz w:val="32"/>
          <w:szCs w:val="32"/>
        </w:rPr>
      </w:pPr>
      <w:r>
        <w:rPr>
          <w:rFonts w:hint="eastAsia" w:ascii="黑体" w:hAnsi="黑体" w:eastAsia="黑体" w:cs="黑体"/>
          <w:b w:val="0"/>
          <w:bCs w:val="0"/>
          <w:color w:val="auto"/>
          <w:sz w:val="32"/>
          <w:szCs w:val="32"/>
        </w:rPr>
        <w:t>第二章  人民调解委员会</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宋体" w:hAnsi="宋体" w:eastAsia="宋体" w:cs="宋体"/>
          <w:b w:val="0"/>
          <w:bCs w:val="0"/>
          <w:color w:val="auto"/>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w:t>
      </w:r>
      <w:r>
        <w:rPr>
          <w:rFonts w:hint="eastAsia" w:ascii="黑体" w:hAnsi="黑体" w:eastAsia="黑体" w:cs="黑体"/>
          <w:b w:val="0"/>
          <w:bCs w:val="0"/>
          <w:i w:val="0"/>
          <w:iCs w:val="0"/>
          <w:color w:val="auto"/>
          <w:sz w:val="32"/>
          <w:szCs w:val="32"/>
          <w:u w:val="none" w:color="auto"/>
          <w:lang w:eastAsia="zh-CN"/>
        </w:rPr>
        <w:t>八</w:t>
      </w:r>
      <w:r>
        <w:rPr>
          <w:rFonts w:hint="eastAsia" w:ascii="黑体" w:hAnsi="黑体" w:eastAsia="黑体" w:cs="黑体"/>
          <w:b w:val="0"/>
          <w:bCs w:val="0"/>
          <w:color w:val="auto"/>
          <w:sz w:val="32"/>
          <w:szCs w:val="32"/>
        </w:rPr>
        <w:t xml:space="preserve">条  </w:t>
      </w:r>
      <w:r>
        <w:rPr>
          <w:rFonts w:hint="eastAsia" w:ascii="仿宋_GB2312" w:hAnsi="仿宋_GB2312" w:eastAsia="仿宋_GB2312" w:cs="仿宋_GB2312"/>
          <w:b w:val="0"/>
          <w:bCs w:val="0"/>
          <w:color w:val="auto"/>
          <w:sz w:val="32"/>
          <w:szCs w:val="32"/>
        </w:rPr>
        <w:t>村民委员会、居民委员会设立人民调解委员会。</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乡镇、街道、企业事业单位、社会团体或者其他组织根据需要</w:t>
      </w:r>
      <w:r>
        <w:rPr>
          <w:rFonts w:hint="eastAsia" w:ascii="仿宋_GB2312" w:hAnsi="仿宋_GB2312" w:eastAsia="仿宋_GB2312" w:cs="仿宋_GB2312"/>
          <w:b w:val="0"/>
          <w:bCs w:val="0"/>
          <w:color w:val="auto"/>
          <w:sz w:val="32"/>
          <w:szCs w:val="32"/>
          <w:lang w:eastAsia="zh-CN"/>
        </w:rPr>
        <w:t>可以</w:t>
      </w:r>
      <w:r>
        <w:rPr>
          <w:rFonts w:hint="eastAsia" w:ascii="仿宋_GB2312" w:hAnsi="仿宋_GB2312" w:eastAsia="仿宋_GB2312" w:cs="仿宋_GB2312"/>
          <w:b w:val="0"/>
          <w:bCs w:val="0"/>
          <w:color w:val="auto"/>
          <w:sz w:val="32"/>
          <w:szCs w:val="32"/>
        </w:rPr>
        <w:t>设立人民调解委员会。企业事业单位、社会团体或者其他组织设立的区域性、行业性、专业性人民调解委员会，应当与其业务领域和范围保持一致。</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 w:hAnsi="仿宋" w:eastAsia="仿宋" w:cs="仿宋"/>
          <w:b w:val="0"/>
          <w:bCs w:val="0"/>
          <w:color w:val="auto"/>
          <w:sz w:val="32"/>
          <w:szCs w:val="32"/>
        </w:rPr>
      </w:pPr>
      <w:r>
        <w:rPr>
          <w:rFonts w:hint="eastAsia" w:ascii="仿宋_GB2312" w:hAnsi="仿宋_GB2312" w:eastAsia="仿宋_GB2312" w:cs="仿宋_GB2312"/>
          <w:b w:val="0"/>
          <w:bCs w:val="0"/>
          <w:color w:val="auto"/>
          <w:sz w:val="32"/>
          <w:szCs w:val="32"/>
        </w:rPr>
        <w:t>人民调解委员会之间不分级别</w:t>
      </w:r>
      <w:r>
        <w:rPr>
          <w:rFonts w:hint="eastAsia" w:ascii="仿宋_GB2312" w:hAnsi="仿宋_GB2312" w:eastAsia="仿宋_GB2312" w:cs="仿宋_GB2312"/>
          <w:b w:val="0"/>
          <w:bCs w:val="0"/>
          <w:color w:val="auto"/>
          <w:sz w:val="32"/>
          <w:szCs w:val="32"/>
          <w:lang w:eastAsia="zh-CN"/>
        </w:rPr>
        <w:t>，</w:t>
      </w:r>
      <w:r>
        <w:rPr>
          <w:rFonts w:hint="eastAsia" w:ascii="仿宋_GB2312" w:hAnsi="仿宋_GB2312" w:eastAsia="仿宋_GB2312" w:cs="仿宋_GB2312"/>
          <w:b w:val="0"/>
          <w:bCs w:val="0"/>
          <w:color w:val="auto"/>
          <w:sz w:val="32"/>
          <w:szCs w:val="32"/>
        </w:rPr>
        <w:t>无隶属关系。</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w:t>
      </w:r>
      <w:r>
        <w:rPr>
          <w:rFonts w:hint="eastAsia" w:ascii="黑体" w:hAnsi="黑体" w:eastAsia="黑体" w:cs="黑体"/>
          <w:b w:val="0"/>
          <w:bCs w:val="0"/>
          <w:i w:val="0"/>
          <w:iCs w:val="0"/>
          <w:color w:val="auto"/>
          <w:sz w:val="32"/>
          <w:szCs w:val="32"/>
          <w:u w:val="none" w:color="auto"/>
          <w:lang w:eastAsia="zh-CN"/>
        </w:rPr>
        <w:t>九</w:t>
      </w:r>
      <w:r>
        <w:rPr>
          <w:rFonts w:hint="eastAsia" w:ascii="黑体" w:hAnsi="黑体" w:eastAsia="黑体" w:cs="黑体"/>
          <w:b w:val="0"/>
          <w:bCs w:val="0"/>
          <w:color w:val="auto"/>
          <w:sz w:val="32"/>
          <w:szCs w:val="32"/>
        </w:rPr>
        <w:t xml:space="preserve">条  </w:t>
      </w:r>
      <w:r>
        <w:rPr>
          <w:rFonts w:hint="eastAsia" w:ascii="仿宋_GB2312" w:hAnsi="仿宋_GB2312" w:eastAsia="仿宋_GB2312" w:cs="仿宋_GB2312"/>
          <w:b w:val="0"/>
          <w:bCs w:val="0"/>
          <w:color w:val="auto"/>
          <w:sz w:val="32"/>
          <w:szCs w:val="32"/>
        </w:rPr>
        <w:t>人民调解委员会的</w:t>
      </w:r>
      <w:r>
        <w:rPr>
          <w:rFonts w:hint="eastAsia" w:ascii="仿宋_GB2312" w:hAnsi="仿宋_GB2312" w:eastAsia="仿宋_GB2312" w:cs="仿宋_GB2312"/>
          <w:b w:val="0"/>
          <w:bCs w:val="0"/>
          <w:i w:val="0"/>
          <w:iCs w:val="0"/>
          <w:color w:val="auto"/>
          <w:sz w:val="32"/>
          <w:szCs w:val="32"/>
          <w:u w:val="none" w:color="auto"/>
        </w:rPr>
        <w:t>任务</w:t>
      </w:r>
      <w:r>
        <w:rPr>
          <w:rFonts w:hint="eastAsia" w:ascii="仿宋_GB2312" w:hAnsi="仿宋_GB2312" w:eastAsia="仿宋_GB2312" w:cs="仿宋_GB2312"/>
          <w:b w:val="0"/>
          <w:bCs w:val="0"/>
          <w:color w:val="auto"/>
          <w:sz w:val="32"/>
          <w:szCs w:val="32"/>
        </w:rPr>
        <w:t>是：</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（一）调解民间纠纷；</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right="0" w:right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（二）通过调解工作宣传法律、法规和政策，教育公民遵纪守法，尊重社会公德；</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（三）向村民委员会、居民委员会、所在单位</w:t>
      </w:r>
      <w:r>
        <w:rPr>
          <w:rFonts w:hint="eastAsia" w:ascii="仿宋_GB2312" w:hAnsi="仿宋_GB2312" w:eastAsia="仿宋_GB2312" w:cs="仿宋_GB2312"/>
          <w:b w:val="0"/>
          <w:bCs w:val="0"/>
          <w:i w:val="0"/>
          <w:iCs w:val="0"/>
          <w:color w:val="auto"/>
          <w:sz w:val="32"/>
          <w:szCs w:val="32"/>
          <w:u w:val="none" w:color="auto"/>
          <w:lang w:eastAsia="zh-CN"/>
        </w:rPr>
        <w:t>或者</w:t>
      </w:r>
      <w:r>
        <w:rPr>
          <w:rFonts w:hint="eastAsia" w:ascii="仿宋_GB2312" w:hAnsi="仿宋_GB2312" w:eastAsia="仿宋_GB2312" w:cs="仿宋_GB2312"/>
          <w:b w:val="0"/>
          <w:bCs w:val="0"/>
          <w:color w:val="auto"/>
          <w:sz w:val="32"/>
          <w:szCs w:val="32"/>
        </w:rPr>
        <w:t>基层人民政府反映民间纠纷和调解工作的情况，协助基层人民政府排查</w:t>
      </w:r>
      <w:r>
        <w:rPr>
          <w:rFonts w:hint="eastAsia" w:ascii="仿宋_GB2312" w:hAnsi="仿宋_GB2312" w:eastAsia="仿宋_GB2312" w:cs="仿宋_GB2312"/>
          <w:b w:val="0"/>
          <w:bCs w:val="0"/>
          <w:i w:val="0"/>
          <w:iCs w:val="0"/>
          <w:color w:val="auto"/>
          <w:sz w:val="32"/>
          <w:szCs w:val="32"/>
          <w:u w:val="none" w:color="auto"/>
        </w:rPr>
        <w:t>民间</w:t>
      </w:r>
      <w:r>
        <w:rPr>
          <w:rFonts w:hint="eastAsia" w:ascii="仿宋_GB2312" w:hAnsi="仿宋_GB2312" w:eastAsia="仿宋_GB2312" w:cs="仿宋_GB2312"/>
          <w:b w:val="0"/>
          <w:bCs w:val="0"/>
          <w:color w:val="auto"/>
          <w:sz w:val="32"/>
          <w:szCs w:val="32"/>
        </w:rPr>
        <w:t>纠纷。</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60" w:lineRule="exact"/>
        <w:ind w:left="0" w:leftChars="0" w:right="0" w:rightChars="0"/>
        <w:textAlignment w:val="auto"/>
        <w:outlineLvl w:val="9"/>
        <w:rPr>
          <w:rFonts w:hint="eastAsia" w:ascii="仿宋_GB2312" w:hAnsi="仿宋_GB2312" w:eastAsia="仿宋_GB2312" w:cs="仿宋_GB2312"/>
          <w:b w:val="0"/>
          <w:bCs w:val="0"/>
          <w:color w:val="auto"/>
          <w:sz w:val="32"/>
          <w:szCs w:val="32"/>
        </w:rPr>
      </w:pPr>
      <w:r>
        <w:rPr>
          <w:rFonts w:hint="eastAsia" w:ascii="仿宋" w:hAnsi="仿宋" w:eastAsia="仿宋" w:cs="仿宋"/>
          <w:b w:val="0"/>
          <w:bCs w:val="0"/>
          <w:color w:val="auto"/>
          <w:sz w:val="32"/>
          <w:szCs w:val="32"/>
          <w:lang w:val="en-US"/>
        </w:rPr>
        <w:t xml:space="preserve">    </w:t>
      </w:r>
      <w:r>
        <w:rPr>
          <w:rFonts w:hint="eastAsia" w:ascii="黑体" w:hAnsi="黑体" w:eastAsia="黑体" w:cs="黑体"/>
          <w:b w:val="0"/>
          <w:bCs w:val="0"/>
          <w:color w:val="auto"/>
          <w:sz w:val="32"/>
          <w:szCs w:val="32"/>
          <w:lang w:val="en-US" w:eastAsia="zh-CN"/>
        </w:rPr>
        <w:t>第十条</w:t>
      </w:r>
      <w:r>
        <w:rPr>
          <w:rFonts w:hint="eastAsia" w:ascii="黑体" w:hAnsi="黑体" w:eastAsia="黑体" w:cs="黑体"/>
          <w:b w:val="0"/>
          <w:bCs w:val="0"/>
          <w:color w:val="auto"/>
          <w:sz w:val="32"/>
          <w:szCs w:val="32"/>
        </w:rPr>
        <w:t xml:space="preserve">  </w:t>
      </w:r>
      <w:r>
        <w:rPr>
          <w:rFonts w:hint="eastAsia" w:ascii="仿宋_GB2312" w:hAnsi="仿宋_GB2312" w:eastAsia="仿宋_GB2312" w:cs="仿宋_GB2312"/>
          <w:b w:val="0"/>
          <w:bCs w:val="0"/>
          <w:color w:val="auto"/>
          <w:sz w:val="32"/>
          <w:szCs w:val="32"/>
        </w:rPr>
        <w:t>村民委员会、居民委员会和企业事业单位的人民调解委员会根据需要，可以在自然村、小区（楼院）、车间</w:t>
      </w:r>
      <w:r>
        <w:rPr>
          <w:rFonts w:hint="eastAsia" w:ascii="仿宋_GB2312" w:hAnsi="仿宋_GB2312" w:eastAsia="仿宋_GB2312" w:cs="仿宋_GB2312"/>
          <w:b w:val="0"/>
          <w:bCs w:val="0"/>
          <w:i w:val="0"/>
          <w:iCs/>
          <w:color w:val="auto"/>
          <w:sz w:val="32"/>
          <w:szCs w:val="32"/>
          <w:u w:val="none" w:color="auto"/>
        </w:rPr>
        <w:t>等</w:t>
      </w:r>
      <w:r>
        <w:rPr>
          <w:rFonts w:hint="eastAsia" w:ascii="仿宋_GB2312" w:hAnsi="仿宋_GB2312" w:eastAsia="仿宋_GB2312" w:cs="仿宋_GB2312"/>
          <w:b w:val="0"/>
          <w:bCs w:val="0"/>
          <w:color w:val="auto"/>
          <w:sz w:val="32"/>
          <w:szCs w:val="32"/>
        </w:rPr>
        <w:t>设立人民调解小组，聘任人民调解员，开展调解工作。</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i w:val="0"/>
          <w:iCs w:val="0"/>
          <w:color w:val="auto"/>
          <w:sz w:val="32"/>
          <w:szCs w:val="32"/>
          <w:u w:val="none" w:color="auto"/>
        </w:rPr>
      </w:pPr>
      <w:r>
        <w:rPr>
          <w:rFonts w:hint="eastAsia" w:ascii="黑体" w:hAnsi="黑体" w:eastAsia="黑体" w:cs="黑体"/>
          <w:b w:val="0"/>
          <w:bCs w:val="0"/>
          <w:color w:val="auto"/>
          <w:sz w:val="32"/>
          <w:szCs w:val="32"/>
          <w:lang w:val="en-US" w:eastAsia="zh-CN"/>
        </w:rPr>
        <w:t>第</w:t>
      </w:r>
      <w:r>
        <w:rPr>
          <w:rFonts w:hint="eastAsia" w:ascii="黑体" w:hAnsi="黑体" w:eastAsia="黑体" w:cs="黑体"/>
          <w:b w:val="0"/>
          <w:bCs w:val="0"/>
          <w:i w:val="0"/>
          <w:iCs w:val="0"/>
          <w:color w:val="auto"/>
          <w:sz w:val="32"/>
          <w:szCs w:val="32"/>
          <w:u w:val="none" w:color="auto"/>
          <w:lang w:val="en-US" w:eastAsia="zh-CN"/>
        </w:rPr>
        <w:t>十一</w:t>
      </w:r>
      <w:r>
        <w:rPr>
          <w:rFonts w:hint="eastAsia" w:ascii="黑体" w:hAnsi="黑体" w:eastAsia="黑体" w:cs="黑体"/>
          <w:b w:val="0"/>
          <w:bCs w:val="0"/>
          <w:color w:val="auto"/>
          <w:sz w:val="32"/>
          <w:szCs w:val="32"/>
          <w:lang w:val="en-US" w:eastAsia="zh-CN"/>
        </w:rPr>
        <w:t>条</w:t>
      </w:r>
      <w:r>
        <w:rPr>
          <w:rFonts w:hint="eastAsia" w:ascii="黑体" w:hAnsi="黑体" w:eastAsia="黑体" w:cs="黑体"/>
          <w:b w:val="0"/>
          <w:bCs w:val="0"/>
          <w:color w:val="auto"/>
          <w:sz w:val="32"/>
          <w:szCs w:val="32"/>
        </w:rPr>
        <w:t xml:space="preserve">  </w:t>
      </w:r>
      <w:r>
        <w:rPr>
          <w:rFonts w:hint="eastAsia" w:ascii="仿宋_GB2312" w:hAnsi="仿宋_GB2312" w:eastAsia="仿宋_GB2312" w:cs="仿宋_GB2312"/>
          <w:b w:val="0"/>
          <w:bCs w:val="0"/>
          <w:color w:val="auto"/>
          <w:sz w:val="32"/>
          <w:szCs w:val="32"/>
        </w:rPr>
        <w:t>人民调解委员会根据需要，并经协商一致，可以在国家机关、企业事业单位、社会团体或者其他组织</w:t>
      </w:r>
      <w:r>
        <w:rPr>
          <w:rFonts w:hint="eastAsia" w:ascii="仿宋_GB2312" w:hAnsi="仿宋_GB2312" w:eastAsia="仿宋_GB2312" w:cs="仿宋_GB2312"/>
          <w:b w:val="0"/>
          <w:bCs w:val="0"/>
          <w:i w:val="0"/>
          <w:iCs w:val="0"/>
          <w:color w:val="auto"/>
          <w:sz w:val="32"/>
          <w:szCs w:val="32"/>
          <w:u w:val="none" w:color="auto"/>
          <w:lang w:eastAsia="zh-CN"/>
        </w:rPr>
        <w:t>设立</w:t>
      </w:r>
      <w:r>
        <w:rPr>
          <w:rFonts w:hint="eastAsia" w:ascii="仿宋_GB2312" w:hAnsi="仿宋_GB2312" w:eastAsia="仿宋_GB2312" w:cs="仿宋_GB2312"/>
          <w:b w:val="0"/>
          <w:bCs w:val="0"/>
          <w:color w:val="auto"/>
          <w:sz w:val="32"/>
          <w:szCs w:val="32"/>
        </w:rPr>
        <w:t>人民调解工作室</w:t>
      </w:r>
      <w:r>
        <w:rPr>
          <w:rFonts w:hint="eastAsia" w:ascii="仿宋_GB2312" w:hAnsi="仿宋_GB2312" w:eastAsia="仿宋_GB2312" w:cs="仿宋_GB2312"/>
          <w:b w:val="0"/>
          <w:bCs w:val="0"/>
          <w:i w:val="0"/>
          <w:iCs w:val="0"/>
          <w:color w:val="auto"/>
          <w:sz w:val="32"/>
          <w:szCs w:val="32"/>
          <w:u w:val="none" w:color="auto"/>
        </w:rPr>
        <w:t>；也可以在特定区域</w:t>
      </w:r>
      <w:r>
        <w:rPr>
          <w:rFonts w:hint="eastAsia" w:ascii="仿宋_GB2312" w:hAnsi="仿宋_GB2312" w:eastAsia="仿宋_GB2312" w:cs="仿宋_GB2312"/>
          <w:b w:val="0"/>
          <w:bCs w:val="0"/>
          <w:i w:val="0"/>
          <w:iCs w:val="0"/>
          <w:color w:val="auto"/>
          <w:sz w:val="32"/>
          <w:szCs w:val="32"/>
          <w:u w:val="none" w:color="auto"/>
          <w:lang w:eastAsia="zh-CN"/>
        </w:rPr>
        <w:t>和</w:t>
      </w:r>
      <w:r>
        <w:rPr>
          <w:rFonts w:hint="eastAsia" w:ascii="仿宋_GB2312" w:hAnsi="仿宋_GB2312" w:eastAsia="仿宋_GB2312" w:cs="仿宋_GB2312"/>
          <w:b w:val="0"/>
          <w:bCs w:val="0"/>
          <w:i w:val="0"/>
          <w:iCs w:val="0"/>
          <w:color w:val="auto"/>
          <w:sz w:val="32"/>
          <w:szCs w:val="32"/>
          <w:u w:val="none" w:color="auto"/>
        </w:rPr>
        <w:t>特定行业、专业领域</w:t>
      </w:r>
      <w:r>
        <w:rPr>
          <w:rFonts w:hint="eastAsia" w:ascii="仿宋_GB2312" w:hAnsi="仿宋_GB2312" w:eastAsia="仿宋_GB2312" w:cs="仿宋_GB2312"/>
          <w:b w:val="0"/>
          <w:bCs w:val="0"/>
          <w:i w:val="0"/>
          <w:iCs w:val="0"/>
          <w:color w:val="auto"/>
          <w:sz w:val="32"/>
          <w:szCs w:val="32"/>
          <w:u w:val="none" w:color="auto"/>
          <w:lang w:eastAsia="zh-CN"/>
        </w:rPr>
        <w:t>或者为群众认可、有专业特长的人民调解员</w:t>
      </w:r>
      <w:r>
        <w:rPr>
          <w:rFonts w:hint="eastAsia" w:ascii="仿宋_GB2312" w:hAnsi="仿宋_GB2312" w:eastAsia="仿宋_GB2312" w:cs="仿宋_GB2312"/>
          <w:b w:val="0"/>
          <w:bCs w:val="0"/>
          <w:i w:val="0"/>
          <w:iCs w:val="0"/>
          <w:color w:val="auto"/>
          <w:sz w:val="32"/>
          <w:szCs w:val="32"/>
          <w:u w:val="none" w:color="auto"/>
        </w:rPr>
        <w:t>设立人民调解工作室</w:t>
      </w:r>
      <w:r>
        <w:rPr>
          <w:rFonts w:hint="eastAsia" w:ascii="仿宋_GB2312" w:hAnsi="仿宋_GB2312" w:eastAsia="仿宋_GB2312" w:cs="仿宋_GB2312"/>
          <w:b w:val="0"/>
          <w:bCs w:val="0"/>
          <w:i w:val="0"/>
          <w:iCs w:val="0"/>
          <w:color w:val="auto"/>
          <w:sz w:val="32"/>
          <w:szCs w:val="32"/>
          <w:u w:val="none" w:color="auto"/>
          <w:lang w:eastAsia="zh-CN"/>
        </w:rPr>
        <w:t>，开展调解工作</w:t>
      </w:r>
      <w:r>
        <w:rPr>
          <w:rFonts w:hint="eastAsia" w:ascii="仿宋_GB2312" w:hAnsi="仿宋_GB2312" w:eastAsia="仿宋_GB2312" w:cs="仿宋_GB2312"/>
          <w:b w:val="0"/>
          <w:bCs w:val="0"/>
          <w:i w:val="0"/>
          <w:iCs w:val="0"/>
          <w:color w:val="auto"/>
          <w:sz w:val="32"/>
          <w:szCs w:val="32"/>
          <w:u w:val="none" w:color="auto"/>
        </w:rPr>
        <w:t>。</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60" w:lineRule="exact"/>
        <w:ind w:left="0" w:leftChars="0" w:right="0" w:rightChars="0"/>
        <w:textAlignment w:val="auto"/>
        <w:outlineLvl w:val="9"/>
        <w:rPr>
          <w:rFonts w:hint="eastAsia" w:ascii="仿宋_GB2312" w:hAnsi="仿宋_GB2312" w:eastAsia="仿宋_GB2312" w:cs="仿宋_GB2312"/>
          <w:b w:val="0"/>
          <w:bCs w:val="0"/>
          <w:color w:val="auto"/>
          <w:sz w:val="32"/>
          <w:szCs w:val="32"/>
        </w:rPr>
      </w:pPr>
      <w:r>
        <w:rPr>
          <w:rFonts w:hint="eastAsia" w:ascii="仿宋" w:hAnsi="仿宋" w:eastAsia="仿宋" w:cs="仿宋"/>
          <w:b w:val="0"/>
          <w:bCs w:val="0"/>
          <w:i w:val="0"/>
          <w:iCs w:val="0"/>
          <w:color w:val="auto"/>
          <w:sz w:val="32"/>
          <w:szCs w:val="32"/>
          <w:u w:val="none" w:color="auto"/>
          <w:lang w:val="en-US" w:eastAsia="zh-CN"/>
        </w:rPr>
        <w:t xml:space="preserve">   </w:t>
      </w:r>
      <w:r>
        <w:rPr>
          <w:rFonts w:hint="eastAsia" w:ascii="仿宋" w:hAnsi="仿宋" w:eastAsia="仿宋" w:cs="仿宋"/>
          <w:b w:val="0"/>
          <w:bCs w:val="0"/>
          <w:color w:val="auto"/>
          <w:sz w:val="32"/>
          <w:szCs w:val="32"/>
          <w:lang w:val="en-US" w:eastAsia="zh-CN"/>
        </w:rPr>
        <w:t xml:space="preserve"> </w:t>
      </w:r>
      <w:r>
        <w:rPr>
          <w:rFonts w:hint="eastAsia" w:ascii="黑体" w:hAnsi="黑体" w:eastAsia="黑体" w:cs="黑体"/>
          <w:b w:val="0"/>
          <w:bCs w:val="0"/>
          <w:color w:val="auto"/>
          <w:sz w:val="32"/>
          <w:szCs w:val="32"/>
        </w:rPr>
        <w:t xml:space="preserve">第十二条  </w:t>
      </w:r>
      <w:r>
        <w:rPr>
          <w:rFonts w:hint="eastAsia" w:ascii="仿宋_GB2312" w:hAnsi="仿宋_GB2312" w:eastAsia="仿宋_GB2312" w:cs="仿宋_GB2312"/>
          <w:b w:val="0"/>
          <w:bCs w:val="0"/>
          <w:color w:val="auto"/>
          <w:sz w:val="32"/>
          <w:szCs w:val="32"/>
        </w:rPr>
        <w:t>有下列情形之一的，人民调解</w:t>
      </w:r>
      <w:r>
        <w:rPr>
          <w:rFonts w:hint="eastAsia" w:ascii="仿宋_GB2312" w:hAnsi="仿宋_GB2312" w:eastAsia="仿宋_GB2312" w:cs="仿宋_GB2312"/>
          <w:b w:val="0"/>
          <w:bCs w:val="0"/>
          <w:i w:val="0"/>
          <w:iCs w:val="0"/>
          <w:color w:val="auto"/>
          <w:sz w:val="32"/>
          <w:szCs w:val="32"/>
          <w:u w:val="none" w:color="auto"/>
          <w:lang w:eastAsia="zh-CN"/>
        </w:rPr>
        <w:t>委员会或者人民调解委员会的</w:t>
      </w:r>
      <w:r>
        <w:rPr>
          <w:rFonts w:hint="eastAsia" w:ascii="仿宋_GB2312" w:hAnsi="仿宋_GB2312" w:eastAsia="仿宋_GB2312" w:cs="仿宋_GB2312"/>
          <w:b w:val="0"/>
          <w:bCs w:val="0"/>
          <w:color w:val="auto"/>
          <w:sz w:val="32"/>
          <w:szCs w:val="32"/>
        </w:rPr>
        <w:t>设立单位应当在</w:t>
      </w:r>
      <w:r>
        <w:rPr>
          <w:rFonts w:hint="eastAsia" w:ascii="仿宋_GB2312" w:hAnsi="仿宋_GB2312" w:eastAsia="仿宋_GB2312" w:cs="仿宋_GB2312"/>
          <w:b w:val="0"/>
          <w:bCs w:val="0"/>
          <w:i w:val="0"/>
          <w:iCs w:val="0"/>
          <w:color w:val="auto"/>
          <w:sz w:val="32"/>
          <w:szCs w:val="32"/>
          <w:u w:val="none" w:color="auto"/>
          <w:lang w:eastAsia="zh-CN"/>
        </w:rPr>
        <w:t>三十</w:t>
      </w:r>
      <w:r>
        <w:rPr>
          <w:rFonts w:hint="eastAsia" w:ascii="仿宋_GB2312" w:hAnsi="仿宋_GB2312" w:eastAsia="仿宋_GB2312" w:cs="仿宋_GB2312"/>
          <w:b w:val="0"/>
          <w:bCs w:val="0"/>
          <w:color w:val="auto"/>
          <w:sz w:val="32"/>
          <w:szCs w:val="32"/>
        </w:rPr>
        <w:t>日内，向人民调解</w:t>
      </w:r>
      <w:r>
        <w:rPr>
          <w:rFonts w:hint="eastAsia" w:ascii="仿宋_GB2312" w:hAnsi="仿宋_GB2312" w:eastAsia="仿宋_GB2312" w:cs="仿宋_GB2312"/>
          <w:b w:val="0"/>
          <w:bCs w:val="0"/>
          <w:i w:val="0"/>
          <w:iCs w:val="0"/>
          <w:color w:val="auto"/>
          <w:sz w:val="32"/>
          <w:szCs w:val="32"/>
          <w:u w:val="none" w:color="auto"/>
          <w:lang w:eastAsia="zh-CN"/>
        </w:rPr>
        <w:t>组织</w:t>
      </w:r>
      <w:r>
        <w:rPr>
          <w:rFonts w:hint="eastAsia" w:ascii="仿宋_GB2312" w:hAnsi="仿宋_GB2312" w:eastAsia="仿宋_GB2312" w:cs="仿宋_GB2312"/>
          <w:b w:val="0"/>
          <w:bCs w:val="0"/>
          <w:color w:val="auto"/>
          <w:sz w:val="32"/>
          <w:szCs w:val="32"/>
        </w:rPr>
        <w:t>所在地县级</w:t>
      </w:r>
      <w:r>
        <w:rPr>
          <w:rFonts w:hint="eastAsia" w:ascii="仿宋_GB2312" w:hAnsi="仿宋_GB2312" w:eastAsia="仿宋_GB2312" w:cs="仿宋_GB2312"/>
          <w:b w:val="0"/>
          <w:bCs w:val="0"/>
          <w:color w:val="auto"/>
          <w:sz w:val="32"/>
          <w:szCs w:val="32"/>
          <w:lang w:eastAsia="zh-CN"/>
        </w:rPr>
        <w:t>或者不设区的地级市</w:t>
      </w:r>
      <w:r>
        <w:rPr>
          <w:rFonts w:hint="eastAsia" w:ascii="仿宋_GB2312" w:hAnsi="仿宋_GB2312" w:eastAsia="仿宋_GB2312" w:cs="仿宋_GB2312"/>
          <w:b w:val="0"/>
          <w:bCs w:val="0"/>
          <w:color w:val="auto"/>
          <w:sz w:val="32"/>
          <w:szCs w:val="32"/>
        </w:rPr>
        <w:t>人民政府司法行政部门报送相关信息和材料：</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（一）设立、变更、</w:t>
      </w:r>
      <w:r>
        <w:rPr>
          <w:rFonts w:hint="eastAsia" w:ascii="仿宋_GB2312" w:hAnsi="仿宋_GB2312" w:eastAsia="仿宋_GB2312" w:cs="仿宋_GB2312"/>
          <w:b w:val="0"/>
          <w:bCs w:val="0"/>
          <w:i w:val="0"/>
          <w:iCs w:val="0"/>
          <w:color w:val="auto"/>
          <w:sz w:val="32"/>
          <w:szCs w:val="32"/>
          <w:u w:val="none" w:color="auto"/>
        </w:rPr>
        <w:t>撤销</w:t>
      </w:r>
      <w:r>
        <w:rPr>
          <w:rFonts w:hint="eastAsia" w:ascii="仿宋_GB2312" w:hAnsi="仿宋_GB2312" w:eastAsia="仿宋_GB2312" w:cs="仿宋_GB2312"/>
          <w:b w:val="0"/>
          <w:bCs w:val="0"/>
          <w:color w:val="auto"/>
          <w:sz w:val="32"/>
          <w:szCs w:val="32"/>
        </w:rPr>
        <w:t>人民调解</w:t>
      </w:r>
      <w:r>
        <w:rPr>
          <w:rFonts w:hint="eastAsia" w:ascii="仿宋_GB2312" w:hAnsi="仿宋_GB2312" w:eastAsia="仿宋_GB2312" w:cs="仿宋_GB2312"/>
          <w:b w:val="0"/>
          <w:bCs w:val="0"/>
          <w:color w:val="auto"/>
          <w:sz w:val="32"/>
          <w:szCs w:val="32"/>
          <w:lang w:eastAsia="zh-CN"/>
        </w:rPr>
        <w:t>组织</w:t>
      </w:r>
      <w:r>
        <w:rPr>
          <w:rFonts w:hint="eastAsia" w:ascii="仿宋_GB2312" w:hAnsi="仿宋_GB2312" w:eastAsia="仿宋_GB2312" w:cs="仿宋_GB2312"/>
          <w:b w:val="0"/>
          <w:bCs w:val="0"/>
          <w:color w:val="auto"/>
          <w:sz w:val="32"/>
          <w:szCs w:val="32"/>
        </w:rPr>
        <w:t>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（二）选任、聘任、罢免、解聘人民调解员的。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县级</w:t>
      </w:r>
      <w:r>
        <w:rPr>
          <w:rFonts w:hint="eastAsia" w:ascii="仿宋_GB2312" w:hAnsi="仿宋_GB2312" w:eastAsia="仿宋_GB2312" w:cs="仿宋_GB2312"/>
          <w:b w:val="0"/>
          <w:bCs w:val="0"/>
          <w:color w:val="auto"/>
          <w:sz w:val="32"/>
          <w:szCs w:val="32"/>
          <w:lang w:eastAsia="zh-CN"/>
        </w:rPr>
        <w:t>或者不设区的地级市</w:t>
      </w:r>
      <w:r>
        <w:rPr>
          <w:rFonts w:hint="eastAsia" w:ascii="仿宋_GB2312" w:hAnsi="仿宋_GB2312" w:eastAsia="仿宋_GB2312" w:cs="仿宋_GB2312"/>
          <w:b w:val="0"/>
          <w:bCs w:val="0"/>
          <w:color w:val="auto"/>
          <w:sz w:val="32"/>
          <w:szCs w:val="32"/>
        </w:rPr>
        <w:t>人民政府司法行政部门应当对本行政区域内人民调解</w:t>
      </w:r>
      <w:r>
        <w:rPr>
          <w:rFonts w:hint="eastAsia" w:ascii="仿宋_GB2312" w:hAnsi="仿宋_GB2312" w:eastAsia="仿宋_GB2312" w:cs="仿宋_GB2312"/>
          <w:b w:val="0"/>
          <w:bCs w:val="0"/>
          <w:color w:val="auto"/>
          <w:sz w:val="32"/>
          <w:szCs w:val="32"/>
          <w:lang w:eastAsia="zh-CN"/>
        </w:rPr>
        <w:t>组织</w:t>
      </w:r>
      <w:r>
        <w:rPr>
          <w:rFonts w:hint="eastAsia" w:ascii="仿宋_GB2312" w:hAnsi="仿宋_GB2312" w:eastAsia="仿宋_GB2312" w:cs="仿宋_GB2312"/>
          <w:b w:val="0"/>
          <w:bCs w:val="0"/>
          <w:color w:val="auto"/>
          <w:sz w:val="32"/>
          <w:szCs w:val="32"/>
        </w:rPr>
        <w:t>的设立</w:t>
      </w:r>
      <w:r>
        <w:rPr>
          <w:rFonts w:hint="eastAsia" w:ascii="仿宋_GB2312" w:hAnsi="仿宋_GB2312" w:eastAsia="仿宋_GB2312" w:cs="仿宋_GB2312"/>
          <w:b w:val="0"/>
          <w:bCs w:val="0"/>
          <w:color w:val="auto"/>
          <w:sz w:val="32"/>
          <w:szCs w:val="32"/>
          <w:lang w:eastAsia="zh-CN"/>
        </w:rPr>
        <w:t>、变更、撤销</w:t>
      </w:r>
      <w:r>
        <w:rPr>
          <w:rFonts w:hint="eastAsia" w:ascii="仿宋_GB2312" w:hAnsi="仿宋_GB2312" w:eastAsia="仿宋_GB2312" w:cs="仿宋_GB2312"/>
          <w:b w:val="0"/>
          <w:bCs w:val="0"/>
          <w:color w:val="auto"/>
          <w:sz w:val="32"/>
          <w:szCs w:val="32"/>
        </w:rPr>
        <w:t>情况进行统计，及时将人民调解</w:t>
      </w:r>
      <w:r>
        <w:rPr>
          <w:rFonts w:hint="eastAsia" w:ascii="仿宋_GB2312" w:hAnsi="仿宋_GB2312" w:eastAsia="仿宋_GB2312" w:cs="仿宋_GB2312"/>
          <w:b w:val="0"/>
          <w:bCs w:val="0"/>
          <w:color w:val="auto"/>
          <w:sz w:val="32"/>
          <w:szCs w:val="32"/>
          <w:lang w:eastAsia="zh-CN"/>
        </w:rPr>
        <w:t>组织</w:t>
      </w:r>
      <w:r>
        <w:rPr>
          <w:rFonts w:hint="eastAsia" w:ascii="仿宋_GB2312" w:hAnsi="仿宋_GB2312" w:eastAsia="仿宋_GB2312" w:cs="仿宋_GB2312"/>
          <w:b w:val="0"/>
          <w:bCs w:val="0"/>
          <w:color w:val="auto"/>
          <w:sz w:val="32"/>
          <w:szCs w:val="32"/>
        </w:rPr>
        <w:t>及</w:t>
      </w:r>
      <w:r>
        <w:rPr>
          <w:rFonts w:hint="eastAsia" w:ascii="仿宋_GB2312" w:hAnsi="仿宋_GB2312" w:eastAsia="仿宋_GB2312" w:cs="仿宋_GB2312"/>
          <w:b w:val="0"/>
          <w:bCs w:val="0"/>
          <w:color w:val="auto"/>
          <w:sz w:val="32"/>
          <w:szCs w:val="32"/>
          <w:lang w:eastAsia="zh-CN"/>
        </w:rPr>
        <w:t>其</w:t>
      </w:r>
      <w:r>
        <w:rPr>
          <w:rFonts w:hint="eastAsia" w:ascii="仿宋_GB2312" w:hAnsi="仿宋_GB2312" w:eastAsia="仿宋_GB2312" w:cs="仿宋_GB2312"/>
          <w:b w:val="0"/>
          <w:bCs w:val="0"/>
          <w:color w:val="auto"/>
          <w:sz w:val="32"/>
          <w:szCs w:val="32"/>
        </w:rPr>
        <w:t>人员组成和调整情况报告上</w:t>
      </w:r>
      <w:r>
        <w:rPr>
          <w:rFonts w:hint="eastAsia" w:ascii="仿宋_GB2312" w:hAnsi="仿宋_GB2312" w:eastAsia="仿宋_GB2312" w:cs="仿宋_GB2312"/>
          <w:b w:val="0"/>
          <w:bCs w:val="0"/>
          <w:color w:val="auto"/>
          <w:sz w:val="32"/>
          <w:szCs w:val="32"/>
          <w:lang w:eastAsia="zh-CN"/>
        </w:rPr>
        <w:t>一</w:t>
      </w:r>
      <w:r>
        <w:rPr>
          <w:rFonts w:hint="eastAsia" w:ascii="仿宋_GB2312" w:hAnsi="仿宋_GB2312" w:eastAsia="仿宋_GB2312" w:cs="仿宋_GB2312"/>
          <w:b w:val="0"/>
          <w:bCs w:val="0"/>
          <w:color w:val="auto"/>
          <w:sz w:val="32"/>
          <w:szCs w:val="32"/>
        </w:rPr>
        <w:t>级人民政府司法行政部门，通报所在地基层人民法院，并定期向社会公布相关信息。</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 xml:space="preserve">第十三条  </w:t>
      </w:r>
      <w:r>
        <w:rPr>
          <w:rFonts w:hint="eastAsia" w:ascii="仿宋_GB2312" w:hAnsi="仿宋_GB2312" w:eastAsia="仿宋_GB2312" w:cs="仿宋_GB2312"/>
          <w:b w:val="0"/>
          <w:bCs w:val="0"/>
          <w:color w:val="auto"/>
          <w:sz w:val="32"/>
          <w:szCs w:val="32"/>
        </w:rPr>
        <w:t>村民委员会、居民委员会、企业事业单位人民调解委员会委员，依照《中华人民共和国人民调解法》等有关规定产生。</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乡镇、街道人民调解委员会委员从下列人员中推选</w:t>
      </w:r>
      <w:r>
        <w:rPr>
          <w:rFonts w:hint="eastAsia" w:ascii="仿宋_GB2312" w:hAnsi="仿宋_GB2312" w:eastAsia="仿宋_GB2312" w:cs="仿宋_GB2312"/>
          <w:b w:val="0"/>
          <w:bCs w:val="0"/>
          <w:i w:val="0"/>
          <w:iCs w:val="0"/>
          <w:color w:val="auto"/>
          <w:sz w:val="32"/>
          <w:szCs w:val="32"/>
          <w:u w:val="none" w:color="auto"/>
          <w:lang w:eastAsia="zh-CN"/>
        </w:rPr>
        <w:t>或者</w:t>
      </w:r>
      <w:r>
        <w:rPr>
          <w:rFonts w:hint="eastAsia" w:ascii="仿宋_GB2312" w:hAnsi="仿宋_GB2312" w:eastAsia="仿宋_GB2312" w:cs="仿宋_GB2312"/>
          <w:b w:val="0"/>
          <w:bCs w:val="0"/>
          <w:color w:val="auto"/>
          <w:sz w:val="32"/>
          <w:szCs w:val="32"/>
        </w:rPr>
        <w:t>聘任：</w:t>
      </w:r>
    </w:p>
    <w:p>
      <w:pPr>
        <w:keepNext w:val="0"/>
        <w:keepLines w:val="0"/>
        <w:pageBreakBefore w:val="0"/>
        <w:widowControl w:val="0"/>
        <w:numPr>
          <w:ilvl w:val="0"/>
          <w:numId w:val="2"/>
        </w:numPr>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本乡镇、街道辖区内</w:t>
      </w:r>
      <w:r>
        <w:rPr>
          <w:rFonts w:hint="eastAsia" w:ascii="仿宋_GB2312" w:hAnsi="仿宋_GB2312" w:eastAsia="仿宋_GB2312" w:cs="仿宋_GB2312"/>
          <w:b w:val="0"/>
          <w:bCs w:val="0"/>
          <w:color w:val="auto"/>
          <w:sz w:val="32"/>
          <w:szCs w:val="32"/>
          <w:lang w:eastAsia="zh-CN"/>
        </w:rPr>
        <w:t>已</w:t>
      </w:r>
      <w:r>
        <w:rPr>
          <w:rFonts w:hint="eastAsia" w:ascii="仿宋_GB2312" w:hAnsi="仿宋_GB2312" w:eastAsia="仿宋_GB2312" w:cs="仿宋_GB2312"/>
          <w:b w:val="0"/>
          <w:bCs w:val="0"/>
          <w:color w:val="auto"/>
          <w:sz w:val="32"/>
          <w:szCs w:val="32"/>
        </w:rPr>
        <w:t>设立的</w:t>
      </w:r>
      <w:r>
        <w:rPr>
          <w:rFonts w:hint="eastAsia" w:ascii="仿宋_GB2312" w:hAnsi="仿宋_GB2312" w:eastAsia="仿宋_GB2312" w:cs="仿宋_GB2312"/>
          <w:b w:val="0"/>
          <w:bCs w:val="0"/>
          <w:color w:val="auto"/>
          <w:sz w:val="32"/>
          <w:szCs w:val="32"/>
          <w:lang w:eastAsia="zh-CN"/>
        </w:rPr>
        <w:t>其他</w:t>
      </w:r>
      <w:r>
        <w:rPr>
          <w:rFonts w:hint="eastAsia" w:ascii="仿宋_GB2312" w:hAnsi="仿宋_GB2312" w:eastAsia="仿宋_GB2312" w:cs="仿宋_GB2312"/>
          <w:b w:val="0"/>
          <w:bCs w:val="0"/>
          <w:color w:val="auto"/>
          <w:sz w:val="32"/>
          <w:szCs w:val="32"/>
        </w:rPr>
        <w:t>人民调解委员会</w:t>
      </w:r>
      <w:r>
        <w:rPr>
          <w:rFonts w:hint="eastAsia" w:ascii="仿宋_GB2312" w:hAnsi="仿宋_GB2312" w:eastAsia="仿宋_GB2312" w:cs="仿宋_GB2312"/>
          <w:b w:val="0"/>
          <w:bCs w:val="0"/>
          <w:color w:val="auto"/>
          <w:sz w:val="32"/>
          <w:szCs w:val="32"/>
          <w:lang w:eastAsia="zh-CN"/>
        </w:rPr>
        <w:t>的</w:t>
      </w:r>
      <w:r>
        <w:rPr>
          <w:rFonts w:hint="eastAsia" w:ascii="仿宋_GB2312" w:hAnsi="仿宋_GB2312" w:eastAsia="仿宋_GB2312" w:cs="仿宋_GB2312"/>
          <w:b w:val="0"/>
          <w:bCs w:val="0"/>
          <w:color w:val="auto"/>
          <w:sz w:val="32"/>
          <w:szCs w:val="32"/>
        </w:rPr>
        <w:t>主任；</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60" w:lineRule="exact"/>
        <w:ind w:left="0" w:leftChars="0" w:right="0" w:right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（二）本乡镇、街道司法所工作人员；</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（三）在本乡镇、街道辖区内居住的具备一定法律知识、专业知识，热心人民调解工作的成年公民。</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 w:hAnsi="仿宋" w:eastAsia="仿宋" w:cs="仿宋"/>
          <w:b w:val="0"/>
          <w:bCs w:val="0"/>
          <w:color w:val="auto"/>
          <w:sz w:val="32"/>
          <w:szCs w:val="32"/>
        </w:rPr>
      </w:pPr>
      <w:r>
        <w:rPr>
          <w:rFonts w:hint="eastAsia" w:ascii="仿宋_GB2312" w:hAnsi="仿宋_GB2312" w:eastAsia="仿宋_GB2312" w:cs="仿宋_GB2312"/>
          <w:b w:val="0"/>
          <w:bCs w:val="0"/>
          <w:color w:val="auto"/>
          <w:sz w:val="32"/>
          <w:szCs w:val="32"/>
        </w:rPr>
        <w:t>区域性、行业性、专业性人民调解委员会委员由设立单位组织推选或者聘任。</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60" w:lineRule="exact"/>
        <w:ind w:left="0" w:leftChars="0" w:right="0" w:rightChars="0"/>
        <w:textAlignment w:val="auto"/>
        <w:outlineLvl w:val="9"/>
        <w:rPr>
          <w:rFonts w:hint="eastAsia" w:ascii="仿宋" w:hAnsi="仿宋" w:eastAsia="仿宋" w:cs="仿宋"/>
          <w:b w:val="0"/>
          <w:bCs w:val="0"/>
          <w:color w:val="auto"/>
          <w:sz w:val="32"/>
          <w:szCs w:val="32"/>
        </w:rPr>
      </w:pPr>
      <w:r>
        <w:rPr>
          <w:rFonts w:hint="eastAsia" w:ascii="仿宋" w:hAnsi="仿宋" w:eastAsia="仿宋" w:cs="仿宋"/>
          <w:b w:val="0"/>
          <w:bCs w:val="0"/>
          <w:color w:val="auto"/>
          <w:sz w:val="32"/>
          <w:szCs w:val="32"/>
          <w:lang w:val="en-US" w:eastAsia="zh-CN"/>
        </w:rPr>
        <w:t xml:space="preserve">   </w:t>
      </w:r>
      <w:r>
        <w:rPr>
          <w:rFonts w:hint="eastAsia" w:ascii="黑体" w:hAnsi="黑体" w:eastAsia="黑体" w:cs="黑体"/>
          <w:b w:val="0"/>
          <w:bCs w:val="0"/>
          <w:color w:val="auto"/>
          <w:sz w:val="32"/>
          <w:szCs w:val="32"/>
          <w:lang w:val="en-US" w:eastAsia="zh-CN"/>
        </w:rPr>
        <w:t xml:space="preserve"> 第十四条</w:t>
      </w:r>
      <w:r>
        <w:rPr>
          <w:rFonts w:hint="eastAsia" w:ascii="黑体" w:hAnsi="黑体" w:eastAsia="黑体" w:cs="黑体"/>
          <w:b w:val="0"/>
          <w:bCs w:val="0"/>
          <w:color w:val="auto"/>
          <w:sz w:val="32"/>
          <w:szCs w:val="32"/>
        </w:rPr>
        <w:t xml:space="preserve">  </w:t>
      </w:r>
      <w:r>
        <w:rPr>
          <w:rFonts w:hint="eastAsia" w:ascii="仿宋_GB2312" w:hAnsi="仿宋_GB2312" w:eastAsia="仿宋_GB2312" w:cs="仿宋_GB2312"/>
          <w:b w:val="0"/>
          <w:bCs w:val="0"/>
          <w:color w:val="auto"/>
          <w:sz w:val="32"/>
          <w:szCs w:val="32"/>
        </w:rPr>
        <w:t>乡镇、街道</w:t>
      </w:r>
      <w:r>
        <w:rPr>
          <w:rFonts w:hint="eastAsia" w:ascii="仿宋_GB2312" w:hAnsi="仿宋_GB2312" w:eastAsia="仿宋_GB2312" w:cs="仿宋_GB2312"/>
          <w:b w:val="0"/>
          <w:bCs w:val="0"/>
          <w:color w:val="auto"/>
          <w:sz w:val="32"/>
          <w:szCs w:val="32"/>
          <w:lang w:eastAsia="zh-CN"/>
        </w:rPr>
        <w:t>人民调解委员会</w:t>
      </w:r>
      <w:r>
        <w:rPr>
          <w:rFonts w:hint="eastAsia" w:ascii="仿宋_GB2312" w:hAnsi="仿宋_GB2312" w:eastAsia="仿宋_GB2312" w:cs="仿宋_GB2312"/>
          <w:b w:val="0"/>
          <w:bCs w:val="0"/>
          <w:color w:val="auto"/>
          <w:sz w:val="32"/>
          <w:szCs w:val="32"/>
        </w:rPr>
        <w:t>和区域性、行业性、专业性人民调解委员会委员每届任期三至五年，由其所在的人民调解委员会的设立单位决定，可以连选连任</w:t>
      </w:r>
      <w:r>
        <w:rPr>
          <w:rFonts w:hint="eastAsia" w:ascii="仿宋_GB2312" w:hAnsi="仿宋_GB2312" w:eastAsia="仿宋_GB2312" w:cs="仿宋_GB2312"/>
          <w:b w:val="0"/>
          <w:bCs w:val="0"/>
          <w:color w:val="auto"/>
          <w:sz w:val="32"/>
          <w:szCs w:val="32"/>
          <w:lang w:eastAsia="zh-CN"/>
        </w:rPr>
        <w:t>或者续聘</w:t>
      </w:r>
      <w:r>
        <w:rPr>
          <w:rFonts w:hint="eastAsia" w:ascii="仿宋_GB2312" w:hAnsi="仿宋_GB2312" w:eastAsia="仿宋_GB2312" w:cs="仿宋_GB2312"/>
          <w:b w:val="0"/>
          <w:bCs w:val="0"/>
          <w:color w:val="auto"/>
          <w:sz w:val="32"/>
          <w:szCs w:val="32"/>
        </w:rPr>
        <w:t>。</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60" w:lineRule="exact"/>
        <w:ind w:left="0" w:leftChars="0" w:right="0" w:rightChars="0"/>
        <w:textAlignment w:val="auto"/>
        <w:outlineLvl w:val="9"/>
        <w:rPr>
          <w:rFonts w:hint="eastAsia" w:ascii="仿宋_GB2312" w:hAnsi="仿宋_GB2312" w:eastAsia="仿宋_GB2312" w:cs="仿宋_GB2312"/>
          <w:b w:val="0"/>
          <w:bCs w:val="0"/>
          <w:color w:val="auto"/>
          <w:sz w:val="32"/>
          <w:szCs w:val="32"/>
          <w:lang w:eastAsia="zh-CN"/>
        </w:rPr>
      </w:pPr>
      <w:r>
        <w:rPr>
          <w:rFonts w:hint="eastAsia" w:ascii="仿宋" w:hAnsi="仿宋" w:eastAsia="仿宋" w:cs="仿宋"/>
          <w:b w:val="0"/>
          <w:bCs w:val="0"/>
          <w:color w:val="auto"/>
          <w:sz w:val="32"/>
          <w:szCs w:val="32"/>
          <w:lang w:val="en-US" w:eastAsia="zh-CN"/>
        </w:rPr>
        <w:t xml:space="preserve">    </w:t>
      </w:r>
      <w:r>
        <w:rPr>
          <w:rFonts w:hint="eastAsia" w:ascii="黑体" w:hAnsi="黑体" w:eastAsia="黑体" w:cs="黑体"/>
          <w:b w:val="0"/>
          <w:bCs w:val="0"/>
          <w:color w:val="auto"/>
          <w:sz w:val="32"/>
          <w:szCs w:val="32"/>
        </w:rPr>
        <w:t>第</w:t>
      </w:r>
      <w:r>
        <w:rPr>
          <w:rFonts w:hint="eastAsia" w:ascii="黑体" w:hAnsi="黑体" w:eastAsia="黑体" w:cs="黑体"/>
          <w:b w:val="0"/>
          <w:bCs w:val="0"/>
          <w:color w:val="auto"/>
          <w:sz w:val="32"/>
          <w:szCs w:val="32"/>
          <w:lang w:eastAsia="zh-CN"/>
        </w:rPr>
        <w:t>十五</w:t>
      </w:r>
      <w:r>
        <w:rPr>
          <w:rFonts w:hint="eastAsia" w:ascii="黑体" w:hAnsi="黑体" w:eastAsia="黑体" w:cs="黑体"/>
          <w:b w:val="0"/>
          <w:bCs w:val="0"/>
          <w:color w:val="auto"/>
          <w:sz w:val="32"/>
          <w:szCs w:val="32"/>
        </w:rPr>
        <w:t xml:space="preserve">条  </w:t>
      </w:r>
      <w:r>
        <w:rPr>
          <w:rFonts w:hint="eastAsia" w:ascii="仿宋_GB2312" w:hAnsi="仿宋_GB2312" w:eastAsia="仿宋_GB2312" w:cs="仿宋_GB2312"/>
          <w:b w:val="0"/>
          <w:bCs w:val="0"/>
          <w:color w:val="auto"/>
          <w:sz w:val="32"/>
          <w:szCs w:val="32"/>
          <w:lang w:eastAsia="zh-CN"/>
        </w:rPr>
        <w:t>人民调解组织应当使用统一规范的名称和人民调解标识，公开人民调解员名单、调解原则、工作纪律等信息。</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w:t>
      </w:r>
      <w:r>
        <w:rPr>
          <w:rFonts w:hint="eastAsia" w:ascii="黑体" w:hAnsi="黑体" w:eastAsia="黑体" w:cs="黑体"/>
          <w:b w:val="0"/>
          <w:bCs w:val="0"/>
          <w:color w:val="auto"/>
          <w:sz w:val="32"/>
          <w:szCs w:val="32"/>
          <w:lang w:eastAsia="zh-CN"/>
        </w:rPr>
        <w:t>十六</w:t>
      </w:r>
      <w:r>
        <w:rPr>
          <w:rFonts w:hint="eastAsia" w:ascii="黑体" w:hAnsi="黑体" w:eastAsia="黑体" w:cs="黑体"/>
          <w:b w:val="0"/>
          <w:bCs w:val="0"/>
          <w:color w:val="auto"/>
          <w:sz w:val="32"/>
          <w:szCs w:val="32"/>
        </w:rPr>
        <w:t xml:space="preserve">条  </w:t>
      </w:r>
      <w:r>
        <w:rPr>
          <w:rFonts w:hint="eastAsia" w:ascii="仿宋_GB2312" w:hAnsi="仿宋_GB2312" w:eastAsia="仿宋_GB2312" w:cs="仿宋_GB2312"/>
          <w:b w:val="0"/>
          <w:bCs w:val="0"/>
          <w:color w:val="auto"/>
          <w:sz w:val="32"/>
          <w:szCs w:val="32"/>
        </w:rPr>
        <w:t>人民调解委员会印章是人民调解工作专用章，应当专管专用。</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人民调解工作室、人民调解小组开展人民调解工作，统一使用所属人民调解委员会印章或者分印章，不得制作、使用人民调解工作室、人民调解小组印章。</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w:t>
      </w:r>
      <w:r>
        <w:rPr>
          <w:rFonts w:hint="eastAsia" w:ascii="黑体" w:hAnsi="黑体" w:eastAsia="黑体" w:cs="黑体"/>
          <w:b w:val="0"/>
          <w:bCs w:val="0"/>
          <w:color w:val="auto"/>
          <w:sz w:val="32"/>
          <w:szCs w:val="32"/>
          <w:lang w:eastAsia="zh-CN"/>
        </w:rPr>
        <w:t>十七</w:t>
      </w:r>
      <w:r>
        <w:rPr>
          <w:rFonts w:hint="eastAsia" w:ascii="黑体" w:hAnsi="黑体" w:eastAsia="黑体" w:cs="黑体"/>
          <w:b w:val="0"/>
          <w:bCs w:val="0"/>
          <w:color w:val="auto"/>
          <w:sz w:val="32"/>
          <w:szCs w:val="32"/>
        </w:rPr>
        <w:t xml:space="preserve">条  </w:t>
      </w:r>
      <w:r>
        <w:rPr>
          <w:rFonts w:hint="eastAsia" w:ascii="仿宋_GB2312" w:hAnsi="仿宋_GB2312" w:eastAsia="仿宋_GB2312" w:cs="仿宋_GB2312"/>
          <w:b w:val="0"/>
          <w:bCs w:val="0"/>
          <w:color w:val="auto"/>
          <w:sz w:val="32"/>
          <w:szCs w:val="32"/>
        </w:rPr>
        <w:t>人民调解委员会应当建</w:t>
      </w:r>
      <w:bookmarkStart w:id="0" w:name="_GoBack"/>
      <w:bookmarkEnd w:id="0"/>
      <w:r>
        <w:rPr>
          <w:rFonts w:hint="eastAsia" w:ascii="仿宋_GB2312" w:hAnsi="仿宋_GB2312" w:eastAsia="仿宋_GB2312" w:cs="仿宋_GB2312"/>
          <w:b w:val="0"/>
          <w:bCs w:val="0"/>
          <w:color w:val="auto"/>
          <w:sz w:val="32"/>
          <w:szCs w:val="32"/>
        </w:rPr>
        <w:t>立健全岗位责任制、业务登记、统计和档案管理等各项调解工作制度。</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i w:val="0"/>
          <w:iCs w:val="0"/>
          <w:color w:val="auto"/>
          <w:sz w:val="32"/>
          <w:szCs w:val="32"/>
          <w:u w:val="none" w:color="auto"/>
        </w:rPr>
      </w:pPr>
      <w:r>
        <w:rPr>
          <w:rFonts w:hint="eastAsia" w:ascii="黑体" w:hAnsi="黑体" w:eastAsia="黑体" w:cs="黑体"/>
          <w:b w:val="0"/>
          <w:bCs w:val="0"/>
          <w:i w:val="0"/>
          <w:iCs w:val="0"/>
          <w:color w:val="auto"/>
          <w:sz w:val="32"/>
          <w:szCs w:val="32"/>
          <w:u w:val="none" w:color="auto"/>
        </w:rPr>
        <w:t>第</w:t>
      </w:r>
      <w:r>
        <w:rPr>
          <w:rFonts w:hint="eastAsia" w:ascii="黑体" w:hAnsi="黑体" w:eastAsia="黑体" w:cs="黑体"/>
          <w:b w:val="0"/>
          <w:bCs w:val="0"/>
          <w:i w:val="0"/>
          <w:iCs w:val="0"/>
          <w:color w:val="auto"/>
          <w:sz w:val="32"/>
          <w:szCs w:val="32"/>
          <w:u w:val="none" w:color="auto"/>
          <w:lang w:val="en-US" w:eastAsia="zh-CN"/>
        </w:rPr>
        <w:t>十八</w:t>
      </w:r>
      <w:r>
        <w:rPr>
          <w:rFonts w:hint="eastAsia" w:ascii="黑体" w:hAnsi="黑体" w:eastAsia="黑体" w:cs="黑体"/>
          <w:b w:val="0"/>
          <w:bCs w:val="0"/>
          <w:i w:val="0"/>
          <w:iCs w:val="0"/>
          <w:color w:val="auto"/>
          <w:sz w:val="32"/>
          <w:szCs w:val="32"/>
          <w:u w:val="none" w:color="auto"/>
        </w:rPr>
        <w:t>条</w:t>
      </w:r>
      <w:r>
        <w:rPr>
          <w:rFonts w:hint="eastAsia" w:ascii="仿宋_GB2312" w:hAnsi="仿宋_GB2312" w:eastAsia="仿宋_GB2312" w:cs="仿宋_GB2312"/>
          <w:b w:val="0"/>
          <w:bCs w:val="0"/>
          <w:i w:val="0"/>
          <w:iCs w:val="0"/>
          <w:color w:val="auto"/>
          <w:sz w:val="32"/>
          <w:szCs w:val="32"/>
          <w:u w:val="none" w:color="auto"/>
        </w:rPr>
        <w:t xml:space="preserve"> </w:t>
      </w:r>
      <w:r>
        <w:rPr>
          <w:rFonts w:hint="eastAsia" w:ascii="仿宋_GB2312" w:hAnsi="仿宋_GB2312" w:eastAsia="仿宋_GB2312" w:cs="仿宋_GB2312"/>
          <w:b w:val="0"/>
          <w:bCs w:val="0"/>
          <w:i w:val="0"/>
          <w:iCs w:val="0"/>
          <w:color w:val="auto"/>
          <w:sz w:val="32"/>
          <w:szCs w:val="32"/>
          <w:u w:val="none" w:color="auto"/>
          <w:lang w:val="en-US" w:eastAsia="zh-CN"/>
        </w:rPr>
        <w:t xml:space="preserve">  </w:t>
      </w:r>
      <w:r>
        <w:rPr>
          <w:rFonts w:hint="eastAsia" w:ascii="仿宋_GB2312" w:hAnsi="仿宋_GB2312" w:eastAsia="仿宋_GB2312" w:cs="仿宋_GB2312"/>
          <w:b w:val="0"/>
          <w:bCs w:val="0"/>
          <w:i w:val="0"/>
          <w:iCs w:val="0"/>
          <w:color w:val="auto"/>
          <w:sz w:val="32"/>
          <w:szCs w:val="32"/>
          <w:u w:val="none" w:color="auto"/>
          <w:lang w:eastAsia="zh-CN"/>
        </w:rPr>
        <w:t>依法设立的</w:t>
      </w:r>
      <w:r>
        <w:rPr>
          <w:rFonts w:hint="eastAsia" w:ascii="仿宋_GB2312" w:hAnsi="仿宋_GB2312" w:eastAsia="仿宋_GB2312" w:cs="仿宋_GB2312"/>
          <w:b w:val="0"/>
          <w:bCs w:val="0"/>
          <w:i w:val="0"/>
          <w:iCs w:val="0"/>
          <w:color w:val="auto"/>
          <w:sz w:val="32"/>
          <w:szCs w:val="32"/>
          <w:u w:val="none" w:color="auto"/>
        </w:rPr>
        <w:t>人民调解协会</w:t>
      </w:r>
      <w:r>
        <w:rPr>
          <w:rFonts w:hint="eastAsia" w:ascii="仿宋_GB2312" w:hAnsi="仿宋_GB2312" w:eastAsia="仿宋_GB2312" w:cs="仿宋_GB2312"/>
          <w:b w:val="0"/>
          <w:bCs w:val="0"/>
          <w:i w:val="0"/>
          <w:iCs w:val="0"/>
          <w:color w:val="auto"/>
          <w:sz w:val="32"/>
          <w:szCs w:val="32"/>
          <w:u w:val="none" w:color="auto"/>
          <w:lang w:eastAsia="zh-CN"/>
        </w:rPr>
        <w:t>是</w:t>
      </w:r>
      <w:r>
        <w:rPr>
          <w:rFonts w:hint="eastAsia" w:ascii="仿宋_GB2312" w:hAnsi="仿宋_GB2312" w:eastAsia="仿宋_GB2312" w:cs="仿宋_GB2312"/>
          <w:b w:val="0"/>
          <w:bCs w:val="0"/>
          <w:i w:val="0"/>
          <w:iCs w:val="0"/>
          <w:color w:val="auto"/>
          <w:sz w:val="32"/>
          <w:szCs w:val="32"/>
          <w:u w:val="none" w:color="auto"/>
        </w:rPr>
        <w:t>人民调解委员会和人民调解员的自律性组织，依照章程对会员进行自律管理。</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宋体" w:hAnsi="宋体" w:eastAsia="宋体" w:cs="宋体"/>
          <w:b w:val="0"/>
          <w:bCs w:val="0"/>
          <w:i w:val="0"/>
          <w:iCs w:val="0"/>
          <w:color w:val="auto"/>
          <w:sz w:val="32"/>
          <w:szCs w:val="32"/>
          <w:u w:val="none" w:color="auto"/>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jc w:val="center"/>
        <w:textAlignment w:val="auto"/>
        <w:outlineLvl w:val="9"/>
        <w:rPr>
          <w:rFonts w:hint="eastAsia" w:ascii="黑体" w:hAnsi="黑体" w:eastAsia="黑体" w:cs="黑体"/>
          <w:b w:val="0"/>
          <w:bCs w:val="0"/>
          <w:color w:val="auto"/>
          <w:sz w:val="32"/>
          <w:szCs w:val="32"/>
        </w:rPr>
      </w:pPr>
      <w:r>
        <w:rPr>
          <w:rFonts w:hint="eastAsia" w:ascii="黑体" w:hAnsi="黑体" w:eastAsia="黑体" w:cs="黑体"/>
          <w:b w:val="0"/>
          <w:bCs w:val="0"/>
          <w:color w:val="auto"/>
          <w:sz w:val="32"/>
          <w:szCs w:val="32"/>
        </w:rPr>
        <w:t>第三章  人民调解员</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宋体" w:hAnsi="宋体" w:eastAsia="宋体" w:cs="宋体"/>
          <w:b w:val="0"/>
          <w:bCs w:val="0"/>
          <w:color w:val="auto"/>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60" w:lineRule="exact"/>
        <w:ind w:left="0" w:leftChars="0" w:right="0" w:rightChars="0"/>
        <w:textAlignment w:val="auto"/>
        <w:outlineLvl w:val="9"/>
        <w:rPr>
          <w:rFonts w:hint="eastAsia" w:ascii="仿宋_GB2312" w:hAnsi="仿宋_GB2312" w:eastAsia="仿宋_GB2312" w:cs="仿宋_GB2312"/>
          <w:b w:val="0"/>
          <w:bCs w:val="0"/>
          <w:color w:val="auto"/>
          <w:sz w:val="32"/>
          <w:szCs w:val="32"/>
        </w:rPr>
      </w:pPr>
      <w:r>
        <w:rPr>
          <w:rFonts w:hint="eastAsia" w:ascii="仿宋" w:hAnsi="仿宋" w:eastAsia="仿宋" w:cs="仿宋"/>
          <w:b w:val="0"/>
          <w:bCs w:val="0"/>
          <w:color w:val="auto"/>
          <w:sz w:val="32"/>
          <w:szCs w:val="32"/>
          <w:lang w:val="en-US" w:eastAsia="zh-CN"/>
        </w:rPr>
        <w:t xml:space="preserve">    </w:t>
      </w:r>
      <w:r>
        <w:rPr>
          <w:rFonts w:hint="eastAsia" w:ascii="黑体" w:hAnsi="黑体" w:eastAsia="黑体" w:cs="黑体"/>
          <w:b w:val="0"/>
          <w:bCs w:val="0"/>
          <w:color w:val="auto"/>
          <w:sz w:val="32"/>
          <w:szCs w:val="32"/>
          <w:lang w:val="en-US" w:eastAsia="zh-CN"/>
        </w:rPr>
        <w:t>第十九条</w:t>
      </w:r>
      <w:r>
        <w:rPr>
          <w:rFonts w:hint="eastAsia" w:ascii="黑体" w:hAnsi="黑体" w:eastAsia="黑体" w:cs="黑体"/>
          <w:b w:val="0"/>
          <w:bCs w:val="0"/>
          <w:color w:val="auto"/>
          <w:sz w:val="32"/>
          <w:szCs w:val="32"/>
        </w:rPr>
        <w:t xml:space="preserve"> </w:t>
      </w:r>
      <w:r>
        <w:rPr>
          <w:rFonts w:hint="eastAsia" w:ascii="黑体" w:hAnsi="黑体" w:eastAsia="黑体" w:cs="黑体"/>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人民调解员由人民调解委员会委员和人民调解委员会聘任的</w:t>
      </w:r>
      <w:r>
        <w:rPr>
          <w:rFonts w:hint="eastAsia" w:ascii="仿宋_GB2312" w:hAnsi="仿宋_GB2312" w:eastAsia="仿宋_GB2312" w:cs="仿宋_GB2312"/>
          <w:b w:val="0"/>
          <w:bCs w:val="0"/>
          <w:i w:val="0"/>
          <w:iCs/>
          <w:color w:val="auto"/>
          <w:sz w:val="32"/>
          <w:szCs w:val="32"/>
          <w:u w:val="none" w:color="auto"/>
        </w:rPr>
        <w:t>调解</w:t>
      </w:r>
      <w:r>
        <w:rPr>
          <w:rFonts w:hint="eastAsia" w:ascii="仿宋_GB2312" w:hAnsi="仿宋_GB2312" w:eastAsia="仿宋_GB2312" w:cs="仿宋_GB2312"/>
          <w:b w:val="0"/>
          <w:bCs w:val="0"/>
          <w:color w:val="auto"/>
          <w:sz w:val="32"/>
          <w:szCs w:val="32"/>
        </w:rPr>
        <w:t>人员担任。</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60" w:lineRule="exact"/>
        <w:ind w:left="0" w:leftChars="0" w:right="0" w:right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各级人民政府应当鼓励和支持人民调解委员会设置专职人民调解员。</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 w:hAnsi="仿宋" w:eastAsia="仿宋" w:cs="仿宋"/>
          <w:b w:val="0"/>
          <w:bCs w:val="0"/>
          <w:color w:val="auto"/>
          <w:sz w:val="32"/>
          <w:szCs w:val="32"/>
        </w:rPr>
      </w:pPr>
      <w:r>
        <w:rPr>
          <w:rFonts w:hint="eastAsia" w:ascii="仿宋_GB2312" w:hAnsi="仿宋_GB2312" w:eastAsia="仿宋_GB2312" w:cs="仿宋_GB2312"/>
          <w:b w:val="0"/>
          <w:bCs w:val="0"/>
          <w:color w:val="auto"/>
          <w:sz w:val="32"/>
          <w:szCs w:val="32"/>
        </w:rPr>
        <w:t>鼓励符合条件的法律工作者、社会工作者、志愿者和其他社会人</w:t>
      </w:r>
      <w:r>
        <w:rPr>
          <w:rFonts w:hint="eastAsia" w:ascii="仿宋_GB2312" w:hAnsi="仿宋_GB2312" w:eastAsia="仿宋_GB2312" w:cs="仿宋_GB2312"/>
          <w:b w:val="0"/>
          <w:bCs w:val="0"/>
          <w:i w:val="0"/>
          <w:iCs/>
          <w:color w:val="auto"/>
          <w:sz w:val="32"/>
          <w:szCs w:val="32"/>
          <w:u w:val="none" w:color="auto"/>
        </w:rPr>
        <w:t>士</w:t>
      </w:r>
      <w:r>
        <w:rPr>
          <w:rFonts w:hint="eastAsia" w:ascii="仿宋_GB2312" w:hAnsi="仿宋_GB2312" w:eastAsia="仿宋_GB2312" w:cs="仿宋_GB2312"/>
          <w:b w:val="0"/>
          <w:bCs w:val="0"/>
          <w:color w:val="auto"/>
          <w:sz w:val="32"/>
          <w:szCs w:val="32"/>
        </w:rPr>
        <w:t>担任人民调解员或者参与人民调解工作。</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 xml:space="preserve">第二十条  </w:t>
      </w:r>
      <w:r>
        <w:rPr>
          <w:rFonts w:hint="eastAsia" w:ascii="仿宋_GB2312" w:hAnsi="仿宋_GB2312" w:eastAsia="仿宋_GB2312" w:cs="仿宋_GB2312"/>
          <w:b w:val="0"/>
          <w:bCs w:val="0"/>
          <w:color w:val="auto"/>
          <w:sz w:val="32"/>
          <w:szCs w:val="32"/>
        </w:rPr>
        <w:t>人民调解委员会中非现职国家机关工作人员的人民调解员，应当</w:t>
      </w:r>
      <w:r>
        <w:rPr>
          <w:rFonts w:hint="eastAsia" w:ascii="仿宋_GB2312" w:hAnsi="仿宋_GB2312" w:eastAsia="仿宋_GB2312" w:cs="仿宋_GB2312"/>
          <w:b w:val="0"/>
          <w:bCs w:val="0"/>
          <w:i w:val="0"/>
          <w:iCs w:val="0"/>
          <w:color w:val="auto"/>
          <w:sz w:val="32"/>
          <w:szCs w:val="32"/>
          <w:u w:val="none" w:color="auto"/>
          <w:lang w:eastAsia="zh-CN"/>
        </w:rPr>
        <w:t>不少于</w:t>
      </w:r>
      <w:r>
        <w:rPr>
          <w:rFonts w:hint="eastAsia" w:ascii="仿宋_GB2312" w:hAnsi="仿宋_GB2312" w:eastAsia="仿宋_GB2312" w:cs="仿宋_GB2312"/>
          <w:b w:val="0"/>
          <w:bCs w:val="0"/>
          <w:color w:val="auto"/>
          <w:sz w:val="32"/>
          <w:szCs w:val="32"/>
        </w:rPr>
        <w:t>该人民调解委员会人民调解员</w:t>
      </w:r>
      <w:r>
        <w:rPr>
          <w:rFonts w:hint="eastAsia" w:ascii="仿宋_GB2312" w:hAnsi="仿宋_GB2312" w:eastAsia="仿宋_GB2312" w:cs="仿宋_GB2312"/>
          <w:b w:val="0"/>
          <w:bCs w:val="0"/>
          <w:i w:val="0"/>
          <w:iCs w:val="0"/>
          <w:color w:val="auto"/>
          <w:sz w:val="32"/>
          <w:szCs w:val="32"/>
          <w:u w:val="none" w:color="auto"/>
          <w:lang w:eastAsia="zh-CN"/>
        </w:rPr>
        <w:t>总</w:t>
      </w:r>
      <w:r>
        <w:rPr>
          <w:rFonts w:hint="eastAsia" w:ascii="仿宋_GB2312" w:hAnsi="仿宋_GB2312" w:eastAsia="仿宋_GB2312" w:cs="仿宋_GB2312"/>
          <w:b w:val="0"/>
          <w:bCs w:val="0"/>
          <w:color w:val="auto"/>
          <w:sz w:val="32"/>
          <w:szCs w:val="32"/>
        </w:rPr>
        <w:t>数的三分之二。</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 w:hAnsi="仿宋" w:eastAsia="仿宋" w:cs="仿宋"/>
          <w:b w:val="0"/>
          <w:bCs w:val="0"/>
          <w:color w:val="auto"/>
          <w:sz w:val="32"/>
          <w:szCs w:val="32"/>
        </w:rPr>
      </w:pPr>
      <w:r>
        <w:rPr>
          <w:rFonts w:hint="eastAsia" w:ascii="仿宋_GB2312" w:hAnsi="仿宋_GB2312" w:eastAsia="仿宋_GB2312" w:cs="仿宋_GB2312"/>
          <w:b w:val="0"/>
          <w:bCs w:val="0"/>
          <w:color w:val="auto"/>
          <w:sz w:val="32"/>
          <w:szCs w:val="32"/>
        </w:rPr>
        <w:t>现职国家机关工作人员担任人民调解员的，应当以非国家机关工作人员的身份调解纠纷。</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 xml:space="preserve">第二十一条  </w:t>
      </w:r>
      <w:r>
        <w:rPr>
          <w:rFonts w:hint="eastAsia" w:ascii="仿宋_GB2312" w:hAnsi="仿宋_GB2312" w:eastAsia="仿宋_GB2312" w:cs="仿宋_GB2312"/>
          <w:b w:val="0"/>
          <w:bCs w:val="0"/>
          <w:color w:val="auto"/>
          <w:sz w:val="32"/>
          <w:szCs w:val="32"/>
        </w:rPr>
        <w:t>人民调解员应当由具备下列条件</w:t>
      </w:r>
      <w:r>
        <w:rPr>
          <w:rFonts w:hint="eastAsia" w:ascii="仿宋_GB2312" w:hAnsi="仿宋_GB2312" w:eastAsia="仿宋_GB2312" w:cs="仿宋_GB2312"/>
          <w:b w:val="0"/>
          <w:bCs w:val="0"/>
          <w:color w:val="auto"/>
          <w:sz w:val="32"/>
          <w:szCs w:val="32"/>
          <w:lang w:eastAsia="zh-CN"/>
        </w:rPr>
        <w:t>的</w:t>
      </w:r>
      <w:r>
        <w:rPr>
          <w:rFonts w:hint="eastAsia" w:ascii="仿宋_GB2312" w:hAnsi="仿宋_GB2312" w:eastAsia="仿宋_GB2312" w:cs="仿宋_GB2312"/>
          <w:b w:val="0"/>
          <w:bCs w:val="0"/>
          <w:color w:val="auto"/>
          <w:sz w:val="32"/>
          <w:szCs w:val="32"/>
        </w:rPr>
        <w:t>成年公民担任：</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（一）公道正派，</w:t>
      </w:r>
      <w:r>
        <w:rPr>
          <w:rFonts w:hint="eastAsia" w:ascii="仿宋_GB2312" w:hAnsi="仿宋_GB2312" w:eastAsia="仿宋_GB2312" w:cs="仿宋_GB2312"/>
          <w:b w:val="0"/>
          <w:bCs w:val="0"/>
          <w:color w:val="auto"/>
          <w:sz w:val="32"/>
          <w:szCs w:val="32"/>
          <w:lang w:eastAsia="zh-CN"/>
        </w:rPr>
        <w:t>群众认可，</w:t>
      </w:r>
      <w:r>
        <w:rPr>
          <w:rFonts w:hint="eastAsia" w:ascii="仿宋_GB2312" w:hAnsi="仿宋_GB2312" w:eastAsia="仿宋_GB2312" w:cs="仿宋_GB2312"/>
          <w:b w:val="0"/>
          <w:bCs w:val="0"/>
          <w:color w:val="auto"/>
          <w:sz w:val="32"/>
          <w:szCs w:val="32"/>
        </w:rPr>
        <w:t>热心人民调解工作；</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（二）具有一定文化水平、政策水平和法律知识</w:t>
      </w:r>
      <w:r>
        <w:rPr>
          <w:rFonts w:hint="eastAsia" w:ascii="仿宋_GB2312" w:hAnsi="仿宋_GB2312" w:eastAsia="仿宋_GB2312" w:cs="仿宋_GB2312"/>
          <w:b w:val="0"/>
          <w:bCs w:val="0"/>
          <w:i w:val="0"/>
          <w:iCs w:val="0"/>
          <w:color w:val="auto"/>
          <w:sz w:val="32"/>
          <w:szCs w:val="32"/>
          <w:u w:val="none" w:color="auto"/>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right="0" w:rightChars="0"/>
        <w:textAlignment w:val="auto"/>
        <w:outlineLvl w:val="9"/>
        <w:rPr>
          <w:rFonts w:hint="eastAsia" w:ascii="仿宋_GB2312" w:hAnsi="仿宋_GB2312" w:eastAsia="仿宋_GB2312" w:cs="仿宋_GB2312"/>
          <w:b w:val="0"/>
          <w:bCs w:val="0"/>
          <w:i w:val="0"/>
          <w:iCs w:val="0"/>
          <w:color w:val="auto"/>
          <w:sz w:val="32"/>
          <w:szCs w:val="32"/>
          <w:u w:val="none" w:color="auto"/>
        </w:rPr>
      </w:pPr>
      <w:r>
        <w:rPr>
          <w:rFonts w:hint="eastAsia" w:ascii="仿宋_GB2312" w:hAnsi="仿宋_GB2312" w:cs="仿宋_GB2312"/>
          <w:b w:val="0"/>
          <w:bCs w:val="0"/>
          <w:i w:val="0"/>
          <w:iCs w:val="0"/>
          <w:color w:val="auto"/>
          <w:sz w:val="32"/>
          <w:szCs w:val="32"/>
          <w:u w:val="none" w:color="auto"/>
          <w:lang w:val="en-US" w:eastAsia="zh-CN"/>
        </w:rPr>
        <w:t xml:space="preserve">    </w:t>
      </w:r>
      <w:r>
        <w:rPr>
          <w:rFonts w:hint="eastAsia" w:ascii="仿宋_GB2312" w:hAnsi="仿宋_GB2312" w:eastAsia="仿宋_GB2312" w:cs="仿宋_GB2312"/>
          <w:b w:val="0"/>
          <w:bCs w:val="0"/>
          <w:i w:val="0"/>
          <w:iCs w:val="0"/>
          <w:color w:val="auto"/>
          <w:sz w:val="32"/>
          <w:szCs w:val="32"/>
          <w:u w:val="none" w:color="auto"/>
        </w:rPr>
        <w:t>（三）</w:t>
      </w:r>
      <w:r>
        <w:rPr>
          <w:rFonts w:hint="eastAsia" w:ascii="仿宋_GB2312" w:hAnsi="仿宋_GB2312" w:eastAsia="仿宋_GB2312" w:cs="仿宋_GB2312"/>
          <w:b w:val="0"/>
          <w:bCs w:val="0"/>
          <w:i w:val="0"/>
          <w:iCs w:val="0"/>
          <w:color w:val="auto"/>
          <w:sz w:val="32"/>
          <w:szCs w:val="32"/>
          <w:u w:val="none" w:color="auto"/>
          <w:lang w:eastAsia="zh-CN"/>
        </w:rPr>
        <w:t>熟悉社情民意，善于做群众工作</w:t>
      </w:r>
      <w:r>
        <w:rPr>
          <w:rFonts w:hint="eastAsia" w:ascii="仿宋_GB2312" w:hAnsi="仿宋_GB2312" w:eastAsia="仿宋_GB2312" w:cs="仿宋_GB2312"/>
          <w:b w:val="0"/>
          <w:bCs w:val="0"/>
          <w:i w:val="0"/>
          <w:iCs w:val="0"/>
          <w:color w:val="auto"/>
          <w:sz w:val="32"/>
          <w:szCs w:val="32"/>
          <w:u w:val="none" w:color="auto"/>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担任行业性、专业性人民调解委员会的人民调解员，还应当具备相关专业知识。</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 w:hAnsi="仿宋" w:eastAsia="仿宋" w:cs="仿宋"/>
          <w:b w:val="0"/>
          <w:bCs w:val="0"/>
          <w:color w:val="auto"/>
          <w:sz w:val="32"/>
          <w:szCs w:val="32"/>
        </w:rPr>
      </w:pPr>
      <w:r>
        <w:rPr>
          <w:rFonts w:hint="eastAsia" w:ascii="黑体" w:hAnsi="黑体" w:eastAsia="黑体" w:cs="黑体"/>
          <w:b w:val="0"/>
          <w:bCs w:val="0"/>
          <w:color w:val="auto"/>
          <w:sz w:val="32"/>
          <w:szCs w:val="32"/>
        </w:rPr>
        <w:t>第二十</w:t>
      </w:r>
      <w:r>
        <w:rPr>
          <w:rFonts w:hint="eastAsia" w:ascii="黑体" w:hAnsi="黑体" w:eastAsia="黑体" w:cs="黑体"/>
          <w:b w:val="0"/>
          <w:bCs w:val="0"/>
          <w:color w:val="auto"/>
          <w:sz w:val="32"/>
          <w:szCs w:val="32"/>
          <w:lang w:eastAsia="zh-CN"/>
        </w:rPr>
        <w:t>二</w:t>
      </w:r>
      <w:r>
        <w:rPr>
          <w:rFonts w:hint="eastAsia" w:ascii="黑体" w:hAnsi="黑体" w:eastAsia="黑体" w:cs="黑体"/>
          <w:b w:val="0"/>
          <w:bCs w:val="0"/>
          <w:color w:val="auto"/>
          <w:sz w:val="32"/>
          <w:szCs w:val="32"/>
        </w:rPr>
        <w:t xml:space="preserve">条  </w:t>
      </w:r>
      <w:r>
        <w:rPr>
          <w:rFonts w:hint="eastAsia" w:ascii="仿宋_GB2312" w:hAnsi="仿宋_GB2312" w:eastAsia="仿宋_GB2312" w:cs="仿宋_GB2312"/>
          <w:b w:val="0"/>
          <w:bCs w:val="0"/>
          <w:color w:val="auto"/>
          <w:sz w:val="32"/>
          <w:szCs w:val="32"/>
        </w:rPr>
        <w:t>人民调解委员会应当将人民调解员的有关情况向社会公示。</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 xml:space="preserve">第二十三条  </w:t>
      </w:r>
      <w:r>
        <w:rPr>
          <w:rFonts w:hint="eastAsia" w:ascii="仿宋_GB2312" w:hAnsi="仿宋_GB2312" w:eastAsia="仿宋_GB2312" w:cs="仿宋_GB2312"/>
          <w:b w:val="0"/>
          <w:bCs w:val="0"/>
          <w:color w:val="auto"/>
          <w:sz w:val="32"/>
          <w:szCs w:val="32"/>
        </w:rPr>
        <w:t>人民调解员从事人民调解工作，不得有下列行为：</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（一）偏袒一方当事人；</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（二）压制、侮辱、欺骗</w:t>
      </w:r>
      <w:r>
        <w:rPr>
          <w:rFonts w:hint="eastAsia" w:ascii="仿宋_GB2312" w:hAnsi="仿宋_GB2312" w:eastAsia="仿宋_GB2312" w:cs="仿宋_GB2312"/>
          <w:b w:val="0"/>
          <w:bCs w:val="0"/>
          <w:color w:val="auto"/>
          <w:sz w:val="32"/>
          <w:szCs w:val="32"/>
          <w:lang w:eastAsia="zh-CN"/>
        </w:rPr>
        <w:t>、威胁</w:t>
      </w:r>
      <w:r>
        <w:rPr>
          <w:rFonts w:hint="eastAsia" w:ascii="仿宋_GB2312" w:hAnsi="仿宋_GB2312" w:eastAsia="仿宋_GB2312" w:cs="仿宋_GB2312"/>
          <w:b w:val="0"/>
          <w:bCs w:val="0"/>
          <w:color w:val="auto"/>
          <w:sz w:val="32"/>
          <w:szCs w:val="32"/>
        </w:rPr>
        <w:t>当事人；</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（三）索取、收受财物或者牟取其他不正当利益；</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（四）泄露当事人的个人隐私、商业秘密；</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lang w:eastAsia="zh-CN"/>
        </w:rPr>
      </w:pPr>
      <w:r>
        <w:rPr>
          <w:rFonts w:hint="eastAsia" w:ascii="仿宋_GB2312" w:hAnsi="仿宋_GB2312" w:eastAsia="仿宋_GB2312" w:cs="仿宋_GB2312"/>
          <w:b w:val="0"/>
          <w:bCs w:val="0"/>
          <w:color w:val="auto"/>
          <w:sz w:val="32"/>
          <w:szCs w:val="32"/>
          <w:lang w:eastAsia="zh-CN"/>
        </w:rPr>
        <w:t>（五）隐匿、</w:t>
      </w:r>
      <w:r>
        <w:rPr>
          <w:rFonts w:hint="eastAsia" w:ascii="仿宋_GB2312" w:hAnsi="仿宋_GB2312" w:eastAsia="仿宋_GB2312" w:cs="仿宋_GB2312"/>
          <w:b w:val="0"/>
          <w:bCs w:val="0"/>
          <w:i w:val="0"/>
          <w:iCs w:val="0"/>
          <w:color w:val="auto"/>
          <w:sz w:val="32"/>
          <w:szCs w:val="32"/>
          <w:u w:val="none" w:color="auto"/>
          <w:lang w:eastAsia="zh-CN"/>
        </w:rPr>
        <w:t>毁灭</w:t>
      </w:r>
      <w:r>
        <w:rPr>
          <w:rFonts w:hint="eastAsia" w:ascii="仿宋_GB2312" w:hAnsi="仿宋_GB2312" w:eastAsia="仿宋_GB2312" w:cs="仿宋_GB2312"/>
          <w:b w:val="0"/>
          <w:bCs w:val="0"/>
          <w:color w:val="auto"/>
          <w:sz w:val="32"/>
          <w:szCs w:val="32"/>
          <w:lang w:eastAsia="zh-CN"/>
        </w:rPr>
        <w:t>当事人的证据材料；</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right="0" w:rightChars="0"/>
        <w:textAlignment w:val="auto"/>
        <w:outlineLvl w:val="9"/>
        <w:rPr>
          <w:rFonts w:hint="eastAsia" w:ascii="仿宋_GB2312" w:hAnsi="仿宋_GB2312" w:eastAsia="仿宋_GB2312" w:cs="仿宋_GB2312"/>
          <w:b w:val="0"/>
          <w:bCs w:val="0"/>
          <w:color w:val="auto"/>
          <w:sz w:val="32"/>
          <w:szCs w:val="32"/>
          <w:lang w:eastAsia="zh-CN"/>
        </w:rPr>
      </w:pPr>
      <w:r>
        <w:rPr>
          <w:rFonts w:hint="eastAsia" w:ascii="仿宋_GB2312" w:hAnsi="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lang w:eastAsia="zh-CN"/>
        </w:rPr>
        <w:t>（六）阻止当事人依法通过仲裁、行政、司法等途径维护自己的</w:t>
      </w:r>
      <w:r>
        <w:rPr>
          <w:rFonts w:hint="eastAsia" w:ascii="仿宋_GB2312" w:hAnsi="仿宋_GB2312" w:eastAsia="仿宋_GB2312" w:cs="仿宋_GB2312"/>
          <w:b w:val="0"/>
          <w:bCs w:val="0"/>
          <w:i w:val="0"/>
          <w:iCs w:val="0"/>
          <w:color w:val="auto"/>
          <w:sz w:val="32"/>
          <w:szCs w:val="32"/>
          <w:u w:val="none" w:color="auto"/>
          <w:lang w:eastAsia="zh-CN"/>
        </w:rPr>
        <w:t>权利</w:t>
      </w:r>
      <w:r>
        <w:rPr>
          <w:rFonts w:hint="eastAsia" w:ascii="仿宋_GB2312" w:hAnsi="仿宋_GB2312" w:eastAsia="仿宋_GB2312" w:cs="仿宋_GB2312"/>
          <w:b w:val="0"/>
          <w:bCs w:val="0"/>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lang w:eastAsia="zh-CN"/>
        </w:rPr>
      </w:pPr>
      <w:r>
        <w:rPr>
          <w:rFonts w:hint="eastAsia" w:ascii="仿宋_GB2312" w:hAnsi="仿宋_GB2312" w:eastAsia="仿宋_GB2312" w:cs="仿宋_GB2312"/>
          <w:b w:val="0"/>
          <w:bCs w:val="0"/>
          <w:color w:val="auto"/>
          <w:sz w:val="32"/>
          <w:szCs w:val="32"/>
          <w:lang w:eastAsia="zh-CN"/>
        </w:rPr>
        <w:t>（七）收费或者变相收费；</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right="0" w:rightChars="0"/>
        <w:textAlignment w:val="auto"/>
        <w:outlineLvl w:val="9"/>
        <w:rPr>
          <w:rFonts w:hint="eastAsia" w:ascii="仿宋" w:hAnsi="仿宋" w:eastAsia="仿宋" w:cs="仿宋"/>
          <w:b w:val="0"/>
          <w:bCs w:val="0"/>
          <w:color w:val="auto"/>
          <w:sz w:val="32"/>
          <w:szCs w:val="32"/>
        </w:rPr>
      </w:pPr>
      <w:r>
        <w:rPr>
          <w:rFonts w:hint="eastAsia" w:ascii="仿宋_GB2312" w:hAnsi="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w:t>
      </w:r>
      <w:r>
        <w:rPr>
          <w:rFonts w:hint="eastAsia" w:ascii="仿宋_GB2312" w:hAnsi="仿宋_GB2312" w:eastAsia="仿宋_GB2312" w:cs="仿宋_GB2312"/>
          <w:b w:val="0"/>
          <w:bCs w:val="0"/>
          <w:i w:val="0"/>
          <w:iCs w:val="0"/>
          <w:color w:val="auto"/>
          <w:sz w:val="32"/>
          <w:szCs w:val="32"/>
          <w:u w:val="none" w:color="auto"/>
          <w:lang w:eastAsia="zh-CN"/>
        </w:rPr>
        <w:t>八</w:t>
      </w:r>
      <w:r>
        <w:rPr>
          <w:rFonts w:hint="eastAsia" w:ascii="仿宋_GB2312" w:hAnsi="仿宋_GB2312" w:eastAsia="仿宋_GB2312" w:cs="仿宋_GB2312"/>
          <w:b w:val="0"/>
          <w:bCs w:val="0"/>
          <w:color w:val="auto"/>
          <w:sz w:val="32"/>
          <w:szCs w:val="32"/>
        </w:rPr>
        <w:t>）其他违反人民调解相关规定的行为。</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 xml:space="preserve">第二十四条  </w:t>
      </w:r>
      <w:r>
        <w:rPr>
          <w:rFonts w:hint="eastAsia" w:ascii="仿宋_GB2312" w:hAnsi="仿宋_GB2312" w:eastAsia="仿宋_GB2312" w:cs="仿宋_GB2312"/>
          <w:b w:val="0"/>
          <w:bCs w:val="0"/>
          <w:color w:val="auto"/>
          <w:sz w:val="32"/>
          <w:szCs w:val="32"/>
        </w:rPr>
        <w:t>人民调解员从事人民调解工作，享有下列权利：</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i/>
          <w:iCs/>
          <w:color w:val="auto"/>
          <w:sz w:val="32"/>
          <w:szCs w:val="32"/>
          <w:u w:val="single"/>
        </w:rPr>
      </w:pPr>
      <w:r>
        <w:rPr>
          <w:rFonts w:hint="eastAsia" w:ascii="仿宋_GB2312" w:hAnsi="仿宋_GB2312" w:eastAsia="仿宋_GB2312" w:cs="仿宋_GB2312"/>
          <w:b w:val="0"/>
          <w:bCs w:val="0"/>
          <w:color w:val="auto"/>
          <w:sz w:val="32"/>
          <w:szCs w:val="32"/>
        </w:rPr>
        <w:t>（一）根据调解工作需要，调查核实纠纷情况和证据材料；</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（二）批评、制止扰乱调解秩序的行为；</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（三）向有关单位提出调解工作意见和建议；</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（四）依照规定获得</w:t>
      </w:r>
      <w:r>
        <w:rPr>
          <w:rFonts w:hint="eastAsia" w:ascii="仿宋_GB2312" w:hAnsi="仿宋_GB2312" w:eastAsia="仿宋_GB2312" w:cs="仿宋_GB2312"/>
          <w:b w:val="0"/>
          <w:bCs w:val="0"/>
          <w:iCs/>
          <w:color w:val="auto"/>
          <w:sz w:val="32"/>
          <w:szCs w:val="32"/>
        </w:rPr>
        <w:t>报酬或者</w:t>
      </w:r>
      <w:r>
        <w:rPr>
          <w:rFonts w:hint="eastAsia" w:ascii="仿宋_GB2312" w:hAnsi="仿宋_GB2312" w:eastAsia="仿宋_GB2312" w:cs="仿宋_GB2312"/>
          <w:b w:val="0"/>
          <w:bCs w:val="0"/>
          <w:color w:val="auto"/>
          <w:sz w:val="32"/>
          <w:szCs w:val="32"/>
        </w:rPr>
        <w:t>工</w:t>
      </w:r>
      <w:r>
        <w:rPr>
          <w:rFonts w:hint="eastAsia" w:ascii="仿宋_GB2312" w:hAnsi="仿宋_GB2312" w:eastAsia="仿宋_GB2312" w:cs="仿宋_GB2312"/>
          <w:b w:val="0"/>
          <w:bCs w:val="0"/>
          <w:i w:val="0"/>
          <w:iCs w:val="0"/>
          <w:color w:val="auto"/>
          <w:sz w:val="32"/>
          <w:szCs w:val="32"/>
          <w:u w:val="none" w:color="auto"/>
        </w:rPr>
        <w:t>作</w:t>
      </w:r>
      <w:r>
        <w:rPr>
          <w:rFonts w:hint="eastAsia" w:ascii="仿宋_GB2312" w:hAnsi="仿宋_GB2312" w:eastAsia="仿宋_GB2312" w:cs="仿宋_GB2312"/>
          <w:b w:val="0"/>
          <w:bCs w:val="0"/>
          <w:color w:val="auto"/>
          <w:sz w:val="32"/>
          <w:szCs w:val="32"/>
        </w:rPr>
        <w:t>补贴；</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w:t>
      </w:r>
      <w:r>
        <w:rPr>
          <w:rFonts w:hint="eastAsia" w:ascii="仿宋_GB2312" w:hAnsi="仿宋_GB2312" w:eastAsia="仿宋_GB2312" w:cs="仿宋_GB2312"/>
          <w:b w:val="0"/>
          <w:bCs w:val="0"/>
          <w:i w:val="0"/>
          <w:iCs w:val="0"/>
          <w:color w:val="auto"/>
          <w:sz w:val="32"/>
          <w:szCs w:val="32"/>
          <w:u w:val="none" w:color="auto"/>
          <w:lang w:eastAsia="zh-CN"/>
        </w:rPr>
        <w:t>五</w:t>
      </w:r>
      <w:r>
        <w:rPr>
          <w:rFonts w:hint="eastAsia" w:ascii="仿宋_GB2312" w:hAnsi="仿宋_GB2312" w:eastAsia="仿宋_GB2312" w:cs="仿宋_GB2312"/>
          <w:b w:val="0"/>
          <w:bCs w:val="0"/>
          <w:color w:val="auto"/>
          <w:sz w:val="32"/>
          <w:szCs w:val="32"/>
        </w:rPr>
        <w:t>）法律、法规规定的其他权利。</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 xml:space="preserve">第二十五条  </w:t>
      </w:r>
      <w:r>
        <w:rPr>
          <w:rFonts w:hint="eastAsia" w:ascii="仿宋_GB2312" w:hAnsi="仿宋_GB2312" w:eastAsia="仿宋_GB2312" w:cs="仿宋_GB2312"/>
          <w:b w:val="0"/>
          <w:bCs w:val="0"/>
          <w:color w:val="auto"/>
          <w:sz w:val="32"/>
          <w:szCs w:val="32"/>
        </w:rPr>
        <w:t>人民调解员依法履行职</w:t>
      </w:r>
      <w:r>
        <w:rPr>
          <w:rFonts w:hint="eastAsia" w:ascii="仿宋_GB2312" w:hAnsi="仿宋_GB2312" w:eastAsia="仿宋_GB2312" w:cs="仿宋_GB2312"/>
          <w:b w:val="0"/>
          <w:bCs w:val="0"/>
          <w:i w:val="0"/>
          <w:iCs w:val="0"/>
          <w:color w:val="auto"/>
          <w:sz w:val="32"/>
          <w:szCs w:val="32"/>
          <w:u w:val="none" w:color="auto"/>
          <w:lang w:eastAsia="zh-CN"/>
        </w:rPr>
        <w:t>责</w:t>
      </w:r>
      <w:r>
        <w:rPr>
          <w:rFonts w:hint="eastAsia" w:ascii="仿宋_GB2312" w:hAnsi="仿宋_GB2312" w:eastAsia="仿宋_GB2312" w:cs="仿宋_GB2312"/>
          <w:b w:val="0"/>
          <w:bCs w:val="0"/>
          <w:color w:val="auto"/>
          <w:sz w:val="32"/>
          <w:szCs w:val="32"/>
        </w:rPr>
        <w:t>，受到非法干涉、打击报复、侮辱或者人身</w:t>
      </w:r>
      <w:r>
        <w:rPr>
          <w:rFonts w:hint="eastAsia" w:ascii="仿宋_GB2312" w:hAnsi="仿宋_GB2312" w:eastAsia="仿宋_GB2312" w:cs="仿宋_GB2312"/>
          <w:b w:val="0"/>
          <w:bCs w:val="0"/>
          <w:color w:val="auto"/>
          <w:sz w:val="32"/>
          <w:szCs w:val="32"/>
          <w:lang w:eastAsia="zh-CN"/>
        </w:rPr>
        <w:t>、</w:t>
      </w:r>
      <w:r>
        <w:rPr>
          <w:rFonts w:hint="eastAsia" w:ascii="仿宋_GB2312" w:hAnsi="仿宋_GB2312" w:eastAsia="仿宋_GB2312" w:cs="仿宋_GB2312"/>
          <w:b w:val="0"/>
          <w:bCs w:val="0"/>
          <w:color w:val="auto"/>
          <w:sz w:val="32"/>
          <w:szCs w:val="32"/>
        </w:rPr>
        <w:t>财产侵害的，人民调解委员会或者</w:t>
      </w:r>
      <w:r>
        <w:rPr>
          <w:rFonts w:hint="eastAsia" w:ascii="仿宋_GB2312" w:hAnsi="仿宋_GB2312" w:eastAsia="仿宋_GB2312" w:cs="仿宋_GB2312"/>
          <w:b w:val="0"/>
          <w:bCs w:val="0"/>
          <w:color w:val="auto"/>
          <w:sz w:val="32"/>
          <w:szCs w:val="32"/>
          <w:lang w:eastAsia="zh-CN"/>
        </w:rPr>
        <w:t>公安、司法行政等</w:t>
      </w:r>
      <w:r>
        <w:rPr>
          <w:rFonts w:hint="eastAsia" w:ascii="仿宋_GB2312" w:hAnsi="仿宋_GB2312" w:eastAsia="仿宋_GB2312" w:cs="仿宋_GB2312"/>
          <w:b w:val="0"/>
          <w:bCs w:val="0"/>
          <w:color w:val="auto"/>
          <w:sz w:val="32"/>
          <w:szCs w:val="32"/>
        </w:rPr>
        <w:t>有关部门应当依法予以保护。</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人民调解员因从事调解工作致伤致残，生活发生困难的，当地人民政府应当提供必要的医疗、生活</w:t>
      </w:r>
      <w:r>
        <w:rPr>
          <w:rFonts w:hint="eastAsia" w:ascii="仿宋_GB2312" w:hAnsi="仿宋_GB2312" w:eastAsia="仿宋_GB2312" w:cs="仿宋_GB2312"/>
          <w:b w:val="0"/>
          <w:bCs w:val="0"/>
          <w:color w:val="auto"/>
          <w:sz w:val="32"/>
          <w:szCs w:val="32"/>
          <w:lang w:eastAsia="zh-CN"/>
        </w:rPr>
        <w:t>等</w:t>
      </w:r>
      <w:r>
        <w:rPr>
          <w:rFonts w:hint="eastAsia" w:ascii="仿宋_GB2312" w:hAnsi="仿宋_GB2312" w:eastAsia="仿宋_GB2312" w:cs="仿宋_GB2312"/>
          <w:b w:val="0"/>
          <w:bCs w:val="0"/>
          <w:color w:val="auto"/>
          <w:sz w:val="32"/>
          <w:szCs w:val="32"/>
        </w:rPr>
        <w:t>救助；在人民调解工作岗位上牺牲的人民调解员，其配偶、子女按照国家规定享受抚恤和优待。</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w:t>
      </w:r>
      <w:r>
        <w:rPr>
          <w:rFonts w:hint="eastAsia" w:ascii="黑体" w:hAnsi="黑体" w:eastAsia="黑体" w:cs="黑体"/>
          <w:b w:val="0"/>
          <w:bCs w:val="0"/>
          <w:i w:val="0"/>
          <w:iCs w:val="0"/>
          <w:color w:val="auto"/>
          <w:sz w:val="32"/>
          <w:szCs w:val="32"/>
          <w:u w:val="none" w:color="auto"/>
          <w:lang w:eastAsia="zh-CN"/>
        </w:rPr>
        <w:t>二十六</w:t>
      </w:r>
      <w:r>
        <w:rPr>
          <w:rFonts w:hint="eastAsia" w:ascii="黑体" w:hAnsi="黑体" w:eastAsia="黑体" w:cs="黑体"/>
          <w:b w:val="0"/>
          <w:bCs w:val="0"/>
          <w:color w:val="auto"/>
          <w:sz w:val="32"/>
          <w:szCs w:val="32"/>
        </w:rPr>
        <w:t xml:space="preserve">条  </w:t>
      </w:r>
      <w:r>
        <w:rPr>
          <w:rFonts w:hint="eastAsia" w:ascii="仿宋_GB2312" w:hAnsi="仿宋_GB2312" w:eastAsia="仿宋_GB2312" w:cs="仿宋_GB2312"/>
          <w:b w:val="0"/>
          <w:bCs w:val="0"/>
          <w:color w:val="auto"/>
          <w:sz w:val="32"/>
          <w:szCs w:val="32"/>
        </w:rPr>
        <w:t>人民调解员开展调解工作应当佩戴全国统一的人民调解徽章。</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宋体" w:hAnsi="宋体" w:eastAsia="宋体" w:cs="宋体"/>
          <w:b w:val="0"/>
          <w:bCs w:val="0"/>
          <w:color w:val="auto"/>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jc w:val="center"/>
        <w:textAlignment w:val="auto"/>
        <w:outlineLvl w:val="9"/>
        <w:rPr>
          <w:rFonts w:hint="eastAsia" w:ascii="黑体" w:hAnsi="黑体" w:eastAsia="黑体" w:cs="黑体"/>
          <w:b w:val="0"/>
          <w:bCs w:val="0"/>
          <w:color w:val="auto"/>
          <w:sz w:val="32"/>
          <w:szCs w:val="32"/>
          <w:lang w:eastAsia="zh-CN"/>
        </w:rPr>
      </w:pPr>
      <w:r>
        <w:rPr>
          <w:rFonts w:hint="eastAsia" w:ascii="黑体" w:hAnsi="黑体" w:eastAsia="黑体" w:cs="黑体"/>
          <w:b w:val="0"/>
          <w:bCs w:val="0"/>
          <w:color w:val="auto"/>
          <w:sz w:val="32"/>
          <w:szCs w:val="32"/>
        </w:rPr>
        <w:t xml:space="preserve">第四章  </w:t>
      </w:r>
      <w:r>
        <w:rPr>
          <w:rFonts w:hint="eastAsia" w:ascii="黑体" w:hAnsi="黑体" w:eastAsia="黑体" w:cs="黑体"/>
          <w:b w:val="0"/>
          <w:bCs w:val="0"/>
          <w:i w:val="0"/>
          <w:iCs w:val="0"/>
          <w:color w:val="auto"/>
          <w:sz w:val="32"/>
          <w:szCs w:val="32"/>
          <w:u w:val="none" w:color="auto"/>
        </w:rPr>
        <w:t>调解</w:t>
      </w:r>
      <w:r>
        <w:rPr>
          <w:rFonts w:hint="eastAsia" w:ascii="黑体" w:hAnsi="黑体" w:eastAsia="黑体" w:cs="黑体"/>
          <w:b w:val="0"/>
          <w:bCs w:val="0"/>
          <w:color w:val="auto"/>
          <w:sz w:val="32"/>
          <w:szCs w:val="32"/>
          <w:lang w:eastAsia="zh-CN"/>
        </w:rPr>
        <w:t>程序</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宋体" w:hAnsi="宋体" w:eastAsia="宋体" w:cs="宋体"/>
          <w:b w:val="0"/>
          <w:bCs w:val="0"/>
          <w:color w:val="auto"/>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 w:hAnsi="仿宋" w:eastAsia="仿宋" w:cs="仿宋"/>
          <w:b w:val="0"/>
          <w:bCs w:val="0"/>
          <w:color w:val="auto"/>
          <w:sz w:val="32"/>
          <w:szCs w:val="32"/>
        </w:rPr>
      </w:pPr>
      <w:r>
        <w:rPr>
          <w:rFonts w:hint="eastAsia" w:ascii="黑体" w:hAnsi="黑体" w:eastAsia="黑体" w:cs="黑体"/>
          <w:b w:val="0"/>
          <w:bCs w:val="0"/>
          <w:color w:val="auto"/>
          <w:sz w:val="32"/>
          <w:szCs w:val="32"/>
        </w:rPr>
        <w:t>第</w:t>
      </w:r>
      <w:r>
        <w:rPr>
          <w:rFonts w:hint="eastAsia" w:ascii="黑体" w:hAnsi="黑体" w:eastAsia="黑体" w:cs="黑体"/>
          <w:b w:val="0"/>
          <w:bCs w:val="0"/>
          <w:i w:val="0"/>
          <w:iCs w:val="0"/>
          <w:color w:val="auto"/>
          <w:sz w:val="32"/>
          <w:szCs w:val="32"/>
          <w:u w:val="none" w:color="auto"/>
          <w:lang w:eastAsia="zh-CN"/>
        </w:rPr>
        <w:t>二十七</w:t>
      </w:r>
      <w:r>
        <w:rPr>
          <w:rFonts w:hint="eastAsia" w:ascii="黑体" w:hAnsi="黑体" w:eastAsia="黑体" w:cs="黑体"/>
          <w:b w:val="0"/>
          <w:bCs w:val="0"/>
          <w:color w:val="auto"/>
          <w:sz w:val="32"/>
          <w:szCs w:val="32"/>
        </w:rPr>
        <w:t xml:space="preserve">条  </w:t>
      </w:r>
      <w:r>
        <w:rPr>
          <w:rFonts w:hint="eastAsia" w:ascii="仿宋_GB2312" w:hAnsi="仿宋_GB2312" w:eastAsia="仿宋_GB2312" w:cs="仿宋_GB2312"/>
          <w:b w:val="0"/>
          <w:bCs w:val="0"/>
          <w:color w:val="auto"/>
          <w:sz w:val="32"/>
          <w:szCs w:val="32"/>
        </w:rPr>
        <w:t>人民调解委员会</w:t>
      </w:r>
      <w:r>
        <w:rPr>
          <w:rFonts w:hint="eastAsia" w:ascii="仿宋_GB2312" w:hAnsi="仿宋_GB2312" w:eastAsia="仿宋_GB2312" w:cs="仿宋_GB2312"/>
          <w:b w:val="0"/>
          <w:bCs w:val="0"/>
          <w:color w:val="auto"/>
          <w:sz w:val="32"/>
          <w:szCs w:val="32"/>
          <w:lang w:eastAsia="zh-CN"/>
        </w:rPr>
        <w:t>受理</w:t>
      </w:r>
      <w:r>
        <w:rPr>
          <w:rFonts w:hint="eastAsia" w:ascii="仿宋_GB2312" w:hAnsi="仿宋_GB2312" w:eastAsia="仿宋_GB2312" w:cs="仿宋_GB2312"/>
          <w:b w:val="0"/>
          <w:bCs w:val="0"/>
          <w:color w:val="auto"/>
          <w:sz w:val="32"/>
          <w:szCs w:val="32"/>
        </w:rPr>
        <w:t>调解发生在公民之间、公民与法人</w:t>
      </w:r>
      <w:r>
        <w:rPr>
          <w:rFonts w:hint="eastAsia" w:ascii="仿宋_GB2312" w:hAnsi="仿宋_GB2312" w:eastAsia="仿宋_GB2312" w:cs="仿宋_GB2312"/>
          <w:b w:val="0"/>
          <w:bCs w:val="0"/>
          <w:color w:val="auto"/>
          <w:sz w:val="32"/>
          <w:szCs w:val="32"/>
          <w:lang w:eastAsia="zh-CN"/>
        </w:rPr>
        <w:t>或者</w:t>
      </w:r>
      <w:r>
        <w:rPr>
          <w:rFonts w:hint="eastAsia" w:ascii="仿宋_GB2312" w:hAnsi="仿宋_GB2312" w:eastAsia="仿宋_GB2312" w:cs="仿宋_GB2312"/>
          <w:b w:val="0"/>
          <w:bCs w:val="0"/>
          <w:color w:val="auto"/>
          <w:sz w:val="32"/>
          <w:szCs w:val="32"/>
        </w:rPr>
        <w:t>其他组织之间的民间纠纷。</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w:t>
      </w:r>
      <w:r>
        <w:rPr>
          <w:rFonts w:hint="eastAsia" w:ascii="黑体" w:hAnsi="黑体" w:eastAsia="黑体" w:cs="黑体"/>
          <w:b w:val="0"/>
          <w:bCs w:val="0"/>
          <w:i w:val="0"/>
          <w:iCs w:val="0"/>
          <w:color w:val="auto"/>
          <w:sz w:val="32"/>
          <w:szCs w:val="32"/>
          <w:u w:val="none" w:color="auto"/>
          <w:lang w:eastAsia="zh-CN"/>
        </w:rPr>
        <w:t>二十八</w:t>
      </w:r>
      <w:r>
        <w:rPr>
          <w:rFonts w:hint="eastAsia" w:ascii="黑体" w:hAnsi="黑体" w:eastAsia="黑体" w:cs="黑体"/>
          <w:b w:val="0"/>
          <w:bCs w:val="0"/>
          <w:color w:val="auto"/>
          <w:sz w:val="32"/>
          <w:szCs w:val="32"/>
        </w:rPr>
        <w:t xml:space="preserve">条  </w:t>
      </w:r>
      <w:r>
        <w:rPr>
          <w:rFonts w:hint="eastAsia" w:ascii="仿宋_GB2312" w:hAnsi="仿宋_GB2312" w:eastAsia="仿宋_GB2312" w:cs="仿宋_GB2312"/>
          <w:b w:val="0"/>
          <w:bCs w:val="0"/>
          <w:color w:val="auto"/>
          <w:sz w:val="32"/>
          <w:szCs w:val="32"/>
        </w:rPr>
        <w:t>人民调解委员会不得</w:t>
      </w:r>
      <w:r>
        <w:rPr>
          <w:rFonts w:hint="eastAsia" w:ascii="仿宋_GB2312" w:hAnsi="仿宋_GB2312" w:eastAsia="仿宋_GB2312" w:cs="仿宋_GB2312"/>
          <w:b w:val="0"/>
          <w:bCs w:val="0"/>
          <w:color w:val="auto"/>
          <w:sz w:val="32"/>
          <w:szCs w:val="32"/>
          <w:lang w:eastAsia="zh-CN"/>
        </w:rPr>
        <w:t>受理</w:t>
      </w:r>
      <w:r>
        <w:rPr>
          <w:rFonts w:hint="eastAsia" w:ascii="仿宋_GB2312" w:hAnsi="仿宋_GB2312" w:eastAsia="仿宋_GB2312" w:cs="仿宋_GB2312"/>
          <w:b w:val="0"/>
          <w:bCs w:val="0"/>
          <w:color w:val="auto"/>
          <w:sz w:val="32"/>
          <w:szCs w:val="32"/>
        </w:rPr>
        <w:t>调解下列纠纷：</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（一）法律、法规规定只能由专门机关管辖处理的；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（二）法律、法规禁止采用</w:t>
      </w:r>
      <w:r>
        <w:rPr>
          <w:rFonts w:hint="eastAsia" w:ascii="仿宋_GB2312" w:hAnsi="仿宋_GB2312" w:eastAsia="仿宋_GB2312" w:cs="仿宋_GB2312"/>
          <w:b w:val="0"/>
          <w:bCs w:val="0"/>
          <w:color w:val="auto"/>
          <w:sz w:val="32"/>
          <w:szCs w:val="32"/>
          <w:lang w:eastAsia="zh-CN"/>
        </w:rPr>
        <w:t>人</w:t>
      </w:r>
      <w:r>
        <w:rPr>
          <w:rFonts w:hint="eastAsia" w:ascii="仿宋_GB2312" w:hAnsi="仿宋_GB2312" w:eastAsia="仿宋_GB2312" w:cs="仿宋_GB2312"/>
          <w:b w:val="0"/>
          <w:bCs w:val="0"/>
          <w:color w:val="auto"/>
          <w:sz w:val="32"/>
          <w:szCs w:val="32"/>
        </w:rPr>
        <w:t>民调解方式解决的；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i/>
          <w:iCs/>
          <w:color w:val="auto"/>
          <w:sz w:val="32"/>
          <w:szCs w:val="32"/>
          <w:u w:val="none" w:color="auto"/>
          <w:lang w:eastAsia="zh-CN"/>
        </w:rPr>
      </w:pPr>
      <w:r>
        <w:rPr>
          <w:rFonts w:hint="eastAsia" w:ascii="仿宋_GB2312" w:hAnsi="仿宋_GB2312" w:eastAsia="仿宋_GB2312" w:cs="仿宋_GB2312"/>
          <w:b w:val="0"/>
          <w:bCs w:val="0"/>
          <w:color w:val="auto"/>
          <w:sz w:val="32"/>
          <w:szCs w:val="32"/>
        </w:rPr>
        <w:t>（三）国家机关、仲裁机构已经</w:t>
      </w:r>
      <w:r>
        <w:rPr>
          <w:rFonts w:hint="eastAsia" w:ascii="仿宋_GB2312" w:hAnsi="仿宋_GB2312" w:eastAsia="仿宋_GB2312" w:cs="仿宋_GB2312"/>
          <w:b w:val="0"/>
          <w:bCs w:val="0"/>
          <w:color w:val="auto"/>
          <w:sz w:val="32"/>
          <w:szCs w:val="32"/>
          <w:lang w:eastAsia="zh-CN"/>
        </w:rPr>
        <w:t>处理</w:t>
      </w:r>
      <w:r>
        <w:rPr>
          <w:rFonts w:hint="eastAsia" w:ascii="仿宋_GB2312" w:hAnsi="仿宋_GB2312" w:eastAsia="仿宋_GB2312" w:cs="仿宋_GB2312"/>
          <w:b w:val="0"/>
          <w:bCs w:val="0"/>
          <w:color w:val="auto"/>
          <w:sz w:val="32"/>
          <w:szCs w:val="32"/>
        </w:rPr>
        <w:t>或者受理，</w:t>
      </w:r>
      <w:r>
        <w:rPr>
          <w:rFonts w:hint="eastAsia" w:ascii="仿宋_GB2312" w:hAnsi="仿宋_GB2312" w:eastAsia="仿宋_GB2312" w:cs="仿宋_GB2312"/>
          <w:b w:val="0"/>
          <w:bCs w:val="0"/>
          <w:i w:val="0"/>
          <w:iCs w:val="0"/>
          <w:color w:val="auto"/>
          <w:sz w:val="32"/>
          <w:szCs w:val="32"/>
          <w:u w:val="none" w:color="auto"/>
          <w:lang w:eastAsia="zh-CN"/>
        </w:rPr>
        <w:t>且未</w:t>
      </w:r>
      <w:r>
        <w:rPr>
          <w:rFonts w:hint="eastAsia" w:ascii="仿宋_GB2312" w:hAnsi="仿宋_GB2312" w:eastAsia="仿宋_GB2312" w:cs="仿宋_GB2312"/>
          <w:b w:val="0"/>
          <w:bCs w:val="0"/>
          <w:color w:val="auto"/>
          <w:sz w:val="32"/>
          <w:szCs w:val="32"/>
        </w:rPr>
        <w:t>委托人民调解委员会进行调解或者邀请人民调解委员会协助</w:t>
      </w:r>
      <w:r>
        <w:rPr>
          <w:rFonts w:hint="eastAsia" w:ascii="仿宋_GB2312" w:hAnsi="仿宋_GB2312" w:eastAsia="仿宋_GB2312" w:cs="仿宋_GB2312"/>
          <w:b w:val="0"/>
          <w:bCs w:val="0"/>
          <w:color w:val="auto"/>
          <w:sz w:val="32"/>
          <w:szCs w:val="32"/>
          <w:lang w:eastAsia="zh-CN"/>
        </w:rPr>
        <w:t>调解</w:t>
      </w:r>
      <w:r>
        <w:rPr>
          <w:rFonts w:hint="eastAsia" w:ascii="仿宋_GB2312" w:hAnsi="仿宋_GB2312" w:eastAsia="仿宋_GB2312" w:cs="仿宋_GB2312"/>
          <w:b w:val="0"/>
          <w:bCs w:val="0"/>
          <w:color w:val="auto"/>
          <w:sz w:val="32"/>
          <w:szCs w:val="32"/>
        </w:rPr>
        <w:t>的</w:t>
      </w:r>
      <w:r>
        <w:rPr>
          <w:rFonts w:hint="eastAsia" w:ascii="仿宋_GB2312" w:hAnsi="仿宋_GB2312" w:eastAsia="仿宋_GB2312" w:cs="仿宋_GB2312"/>
          <w:b w:val="0"/>
          <w:bCs w:val="0"/>
          <w:i/>
          <w:iCs/>
          <w:color w:val="auto"/>
          <w:sz w:val="32"/>
          <w:szCs w:val="32"/>
          <w:u w:val="none" w:color="auto"/>
          <w:lang w:eastAsia="zh-CN"/>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w:t>
      </w:r>
      <w:r>
        <w:rPr>
          <w:rFonts w:hint="eastAsia" w:ascii="黑体" w:hAnsi="黑体" w:eastAsia="黑体" w:cs="黑体"/>
          <w:b w:val="0"/>
          <w:bCs w:val="0"/>
          <w:i w:val="0"/>
          <w:iCs w:val="0"/>
          <w:color w:val="auto"/>
          <w:sz w:val="32"/>
          <w:szCs w:val="32"/>
          <w:u w:val="none" w:color="auto"/>
          <w:lang w:eastAsia="zh-CN"/>
        </w:rPr>
        <w:t>二十九</w:t>
      </w:r>
      <w:r>
        <w:rPr>
          <w:rFonts w:hint="eastAsia" w:ascii="黑体" w:hAnsi="黑体" w:eastAsia="黑体" w:cs="黑体"/>
          <w:b w:val="0"/>
          <w:bCs w:val="0"/>
          <w:color w:val="auto"/>
          <w:sz w:val="32"/>
          <w:szCs w:val="32"/>
        </w:rPr>
        <w:t xml:space="preserve">条 </w:t>
      </w:r>
      <w:r>
        <w:rPr>
          <w:rFonts w:hint="eastAsia" w:ascii="仿宋" w:hAnsi="仿宋" w:eastAsia="仿宋" w:cs="仿宋"/>
          <w:b w:val="0"/>
          <w:bCs w:val="0"/>
          <w:color w:val="auto"/>
          <w:sz w:val="32"/>
          <w:szCs w:val="32"/>
        </w:rPr>
        <w:t xml:space="preserve"> </w:t>
      </w:r>
      <w:r>
        <w:rPr>
          <w:rFonts w:hint="eastAsia" w:ascii="仿宋_GB2312" w:hAnsi="仿宋_GB2312" w:eastAsia="仿宋_GB2312" w:cs="仿宋_GB2312"/>
          <w:b w:val="0"/>
          <w:bCs w:val="0"/>
          <w:color w:val="auto"/>
          <w:sz w:val="32"/>
          <w:szCs w:val="32"/>
        </w:rPr>
        <w:t>民间纠纷一般由纠纷发生地或者当事人所在地</w:t>
      </w:r>
      <w:r>
        <w:rPr>
          <w:rFonts w:hint="eastAsia" w:ascii="仿宋_GB2312" w:hAnsi="仿宋_GB2312" w:eastAsia="仿宋_GB2312" w:cs="仿宋_GB2312"/>
          <w:b w:val="0"/>
          <w:bCs w:val="0"/>
          <w:i w:val="0"/>
          <w:iCs w:val="0"/>
          <w:color w:val="auto"/>
          <w:sz w:val="32"/>
          <w:szCs w:val="32"/>
          <w:u w:val="none" w:color="auto"/>
        </w:rPr>
        <w:t>（</w:t>
      </w:r>
      <w:r>
        <w:rPr>
          <w:rFonts w:hint="eastAsia" w:ascii="仿宋_GB2312" w:hAnsi="仿宋_GB2312" w:eastAsia="仿宋_GB2312" w:cs="仿宋_GB2312"/>
          <w:b w:val="0"/>
          <w:bCs w:val="0"/>
          <w:color w:val="auto"/>
          <w:sz w:val="32"/>
          <w:szCs w:val="32"/>
        </w:rPr>
        <w:t>单位</w:t>
      </w:r>
      <w:r>
        <w:rPr>
          <w:rFonts w:hint="eastAsia" w:ascii="仿宋_GB2312" w:hAnsi="仿宋_GB2312" w:eastAsia="仿宋_GB2312" w:cs="仿宋_GB2312"/>
          <w:b w:val="0"/>
          <w:bCs w:val="0"/>
          <w:i w:val="0"/>
          <w:iCs w:val="0"/>
          <w:color w:val="auto"/>
          <w:sz w:val="32"/>
          <w:szCs w:val="32"/>
          <w:u w:val="none" w:color="auto"/>
        </w:rPr>
        <w:t>）</w:t>
      </w:r>
      <w:r>
        <w:rPr>
          <w:rFonts w:hint="eastAsia" w:ascii="仿宋_GB2312" w:hAnsi="仿宋_GB2312" w:eastAsia="仿宋_GB2312" w:cs="仿宋_GB2312"/>
          <w:b w:val="0"/>
          <w:bCs w:val="0"/>
          <w:color w:val="auto"/>
          <w:sz w:val="32"/>
          <w:szCs w:val="32"/>
        </w:rPr>
        <w:t>的人民调解委员会受理。</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特定行业、专业领域的纠纷一般由相应的行业性、专业性人民调解委员会受理。</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当事人选择其他人民调解委员会调解的，应当征得被申请的人民调解委员会同意。</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lang w:eastAsia="zh-CN"/>
        </w:rPr>
      </w:pPr>
      <w:r>
        <w:rPr>
          <w:rFonts w:hint="eastAsia" w:ascii="仿宋_GB2312" w:hAnsi="仿宋_GB2312" w:eastAsia="仿宋_GB2312" w:cs="仿宋_GB2312"/>
          <w:b w:val="0"/>
          <w:bCs w:val="0"/>
          <w:color w:val="auto"/>
          <w:sz w:val="32"/>
          <w:szCs w:val="32"/>
          <w:lang w:eastAsia="zh-CN"/>
        </w:rPr>
        <w:t>跨区域或者跨单位、组织的纠纷以及重大、疑难、复杂的纠纷，可以由相关人民调解委员会联合进行调解。</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 w:hAnsi="仿宋" w:eastAsia="仿宋" w:cs="仿宋"/>
          <w:b w:val="0"/>
          <w:bCs w:val="0"/>
          <w:i w:val="0"/>
          <w:iCs w:val="0"/>
          <w:color w:val="auto"/>
          <w:sz w:val="32"/>
          <w:szCs w:val="32"/>
          <w:u w:val="none" w:color="auto"/>
        </w:rPr>
      </w:pPr>
      <w:r>
        <w:rPr>
          <w:rFonts w:hint="eastAsia" w:ascii="黑体" w:hAnsi="黑体" w:eastAsia="黑体" w:cs="黑体"/>
          <w:b w:val="0"/>
          <w:bCs w:val="0"/>
          <w:color w:val="auto"/>
          <w:sz w:val="32"/>
          <w:szCs w:val="32"/>
        </w:rPr>
        <w:t>第</w:t>
      </w:r>
      <w:r>
        <w:rPr>
          <w:rFonts w:hint="eastAsia" w:ascii="黑体" w:hAnsi="黑体" w:eastAsia="黑体" w:cs="黑体"/>
          <w:b w:val="0"/>
          <w:bCs w:val="0"/>
          <w:i w:val="0"/>
          <w:iCs w:val="0"/>
          <w:color w:val="auto"/>
          <w:sz w:val="32"/>
          <w:szCs w:val="32"/>
          <w:u w:val="none" w:color="auto"/>
          <w:lang w:eastAsia="zh-CN"/>
        </w:rPr>
        <w:t>三十</w:t>
      </w:r>
      <w:r>
        <w:rPr>
          <w:rFonts w:hint="eastAsia" w:ascii="黑体" w:hAnsi="黑体" w:eastAsia="黑体" w:cs="黑体"/>
          <w:b w:val="0"/>
          <w:bCs w:val="0"/>
          <w:color w:val="auto"/>
          <w:sz w:val="32"/>
          <w:szCs w:val="32"/>
        </w:rPr>
        <w:t>条</w:t>
      </w:r>
      <w:r>
        <w:rPr>
          <w:rFonts w:hint="eastAsia" w:ascii="仿宋" w:hAnsi="仿宋" w:eastAsia="仿宋" w:cs="仿宋"/>
          <w:b w:val="0"/>
          <w:bCs w:val="0"/>
          <w:color w:val="auto"/>
          <w:sz w:val="32"/>
          <w:szCs w:val="32"/>
        </w:rPr>
        <w:t xml:space="preserve">  </w:t>
      </w:r>
      <w:r>
        <w:rPr>
          <w:rFonts w:hint="eastAsia" w:ascii="仿宋_GB2312" w:hAnsi="仿宋_GB2312" w:eastAsia="仿宋_GB2312" w:cs="仿宋_GB2312"/>
          <w:b w:val="0"/>
          <w:bCs w:val="0"/>
          <w:color w:val="auto"/>
          <w:sz w:val="32"/>
          <w:szCs w:val="32"/>
        </w:rPr>
        <w:t>当事人</w:t>
      </w:r>
      <w:r>
        <w:rPr>
          <w:rFonts w:hint="eastAsia" w:ascii="仿宋_GB2312" w:hAnsi="仿宋_GB2312" w:eastAsia="仿宋_GB2312" w:cs="仿宋_GB2312"/>
          <w:b w:val="0"/>
          <w:bCs w:val="0"/>
          <w:color w:val="auto"/>
          <w:sz w:val="32"/>
          <w:szCs w:val="32"/>
          <w:lang w:eastAsia="zh-CN"/>
        </w:rPr>
        <w:t>可以向</w:t>
      </w:r>
      <w:r>
        <w:rPr>
          <w:rFonts w:hint="eastAsia" w:ascii="仿宋_GB2312" w:hAnsi="仿宋_GB2312" w:eastAsia="仿宋_GB2312" w:cs="仿宋_GB2312"/>
          <w:b w:val="0"/>
          <w:bCs w:val="0"/>
          <w:color w:val="auto"/>
          <w:sz w:val="32"/>
          <w:szCs w:val="32"/>
        </w:rPr>
        <w:t>人民调解</w:t>
      </w:r>
      <w:r>
        <w:rPr>
          <w:rFonts w:hint="eastAsia" w:ascii="仿宋_GB2312" w:hAnsi="仿宋_GB2312" w:eastAsia="仿宋_GB2312" w:cs="仿宋_GB2312"/>
          <w:b w:val="0"/>
          <w:bCs w:val="0"/>
          <w:i w:val="0"/>
          <w:iCs w:val="0"/>
          <w:color w:val="auto"/>
          <w:sz w:val="32"/>
          <w:szCs w:val="32"/>
          <w:u w:val="none" w:color="auto"/>
          <w:lang w:eastAsia="zh-CN"/>
        </w:rPr>
        <w:t>组织</w:t>
      </w:r>
      <w:r>
        <w:rPr>
          <w:rFonts w:hint="eastAsia" w:ascii="仿宋_GB2312" w:hAnsi="仿宋_GB2312" w:eastAsia="仿宋_GB2312" w:cs="仿宋_GB2312"/>
          <w:b w:val="0"/>
          <w:bCs w:val="0"/>
          <w:color w:val="auto"/>
          <w:sz w:val="32"/>
          <w:szCs w:val="32"/>
          <w:lang w:eastAsia="zh-CN"/>
        </w:rPr>
        <w:t>申请调解，人民调解组织也可以主动调解</w:t>
      </w:r>
      <w:r>
        <w:rPr>
          <w:rFonts w:hint="eastAsia" w:ascii="仿宋_GB2312" w:hAnsi="仿宋_GB2312" w:eastAsia="仿宋_GB2312" w:cs="仿宋_GB2312"/>
          <w:b w:val="0"/>
          <w:bCs w:val="0"/>
          <w:color w:val="auto"/>
          <w:sz w:val="32"/>
          <w:szCs w:val="32"/>
        </w:rPr>
        <w:t>。当事人书面申请调解的，应当填写人民调解申请书</w:t>
      </w:r>
      <w:r>
        <w:rPr>
          <w:rFonts w:hint="eastAsia" w:ascii="仿宋_GB2312" w:hAnsi="仿宋_GB2312" w:eastAsia="仿宋_GB2312" w:cs="仿宋_GB2312"/>
          <w:b w:val="0"/>
          <w:bCs w:val="0"/>
          <w:i w:val="0"/>
          <w:iCs w:val="0"/>
          <w:color w:val="auto"/>
          <w:sz w:val="32"/>
          <w:szCs w:val="32"/>
          <w:u w:val="none" w:color="auto"/>
        </w:rPr>
        <w:t>；当事人口头申请调解</w:t>
      </w:r>
      <w:r>
        <w:rPr>
          <w:rFonts w:hint="eastAsia" w:ascii="仿宋_GB2312" w:hAnsi="仿宋_GB2312" w:eastAsia="仿宋_GB2312" w:cs="仿宋_GB2312"/>
          <w:b w:val="0"/>
          <w:bCs w:val="0"/>
          <w:i w:val="0"/>
          <w:iCs w:val="0"/>
          <w:color w:val="auto"/>
          <w:sz w:val="32"/>
          <w:szCs w:val="32"/>
          <w:u w:val="none" w:color="auto"/>
          <w:lang w:eastAsia="zh-CN"/>
        </w:rPr>
        <w:t>或者人民调解组织主动调解</w:t>
      </w:r>
      <w:r>
        <w:rPr>
          <w:rFonts w:hint="eastAsia" w:ascii="仿宋_GB2312" w:hAnsi="仿宋_GB2312" w:eastAsia="仿宋_GB2312" w:cs="仿宋_GB2312"/>
          <w:b w:val="0"/>
          <w:bCs w:val="0"/>
          <w:i w:val="0"/>
          <w:iCs w:val="0"/>
          <w:color w:val="auto"/>
          <w:sz w:val="32"/>
          <w:szCs w:val="32"/>
          <w:u w:val="none" w:color="auto"/>
        </w:rPr>
        <w:t>的，人民调解</w:t>
      </w:r>
      <w:r>
        <w:rPr>
          <w:rFonts w:hint="eastAsia" w:ascii="仿宋_GB2312" w:hAnsi="仿宋_GB2312" w:eastAsia="仿宋_GB2312" w:cs="仿宋_GB2312"/>
          <w:b w:val="0"/>
          <w:bCs w:val="0"/>
          <w:i w:val="0"/>
          <w:iCs w:val="0"/>
          <w:color w:val="auto"/>
          <w:sz w:val="32"/>
          <w:szCs w:val="32"/>
          <w:u w:val="none" w:color="auto"/>
          <w:lang w:eastAsia="zh-CN"/>
        </w:rPr>
        <w:t>组织</w:t>
      </w:r>
      <w:r>
        <w:rPr>
          <w:rFonts w:hint="eastAsia" w:ascii="仿宋_GB2312" w:hAnsi="仿宋_GB2312" w:eastAsia="仿宋_GB2312" w:cs="仿宋_GB2312"/>
          <w:b w:val="0"/>
          <w:bCs w:val="0"/>
          <w:i w:val="0"/>
          <w:iCs w:val="0"/>
          <w:color w:val="auto"/>
          <w:sz w:val="32"/>
          <w:szCs w:val="32"/>
          <w:u w:val="none" w:color="auto"/>
        </w:rPr>
        <w:t>应当填写人民调解受理登记表。</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w:t>
      </w:r>
      <w:r>
        <w:rPr>
          <w:rFonts w:hint="eastAsia" w:ascii="黑体" w:hAnsi="黑体" w:eastAsia="黑体" w:cs="黑体"/>
          <w:b w:val="0"/>
          <w:bCs w:val="0"/>
          <w:i w:val="0"/>
          <w:iCs w:val="0"/>
          <w:color w:val="auto"/>
          <w:sz w:val="32"/>
          <w:szCs w:val="32"/>
          <w:u w:val="none" w:color="auto"/>
          <w:lang w:eastAsia="zh-CN"/>
        </w:rPr>
        <w:t>三十一</w:t>
      </w:r>
      <w:r>
        <w:rPr>
          <w:rFonts w:hint="eastAsia" w:ascii="黑体" w:hAnsi="黑体" w:eastAsia="黑体" w:cs="黑体"/>
          <w:b w:val="0"/>
          <w:bCs w:val="0"/>
          <w:color w:val="auto"/>
          <w:sz w:val="32"/>
          <w:szCs w:val="32"/>
        </w:rPr>
        <w:t>条</w:t>
      </w:r>
      <w:r>
        <w:rPr>
          <w:rFonts w:hint="eastAsia" w:ascii="仿宋" w:hAnsi="仿宋" w:eastAsia="仿宋" w:cs="仿宋"/>
          <w:b w:val="0"/>
          <w:bCs w:val="0"/>
          <w:color w:val="auto"/>
          <w:sz w:val="32"/>
          <w:szCs w:val="32"/>
        </w:rPr>
        <w:t xml:space="preserve">  </w:t>
      </w:r>
      <w:r>
        <w:rPr>
          <w:rFonts w:hint="eastAsia" w:ascii="仿宋_GB2312" w:hAnsi="仿宋_GB2312" w:eastAsia="仿宋_GB2312" w:cs="仿宋_GB2312"/>
          <w:b w:val="0"/>
          <w:bCs w:val="0"/>
          <w:color w:val="auto"/>
          <w:sz w:val="32"/>
          <w:szCs w:val="32"/>
        </w:rPr>
        <w:t>基层人民法院、公安机关或者其他</w:t>
      </w:r>
      <w:r>
        <w:rPr>
          <w:rFonts w:hint="eastAsia" w:ascii="仿宋_GB2312" w:hAnsi="仿宋_GB2312" w:eastAsia="仿宋_GB2312" w:cs="仿宋_GB2312"/>
          <w:b w:val="0"/>
          <w:bCs w:val="0"/>
          <w:color w:val="auto"/>
          <w:sz w:val="32"/>
          <w:szCs w:val="32"/>
          <w:lang w:eastAsia="zh-CN"/>
        </w:rPr>
        <w:t>国家</w:t>
      </w:r>
      <w:r>
        <w:rPr>
          <w:rFonts w:hint="eastAsia" w:ascii="仿宋_GB2312" w:hAnsi="仿宋_GB2312" w:eastAsia="仿宋_GB2312" w:cs="仿宋_GB2312"/>
          <w:b w:val="0"/>
          <w:bCs w:val="0"/>
          <w:color w:val="auto"/>
          <w:sz w:val="32"/>
          <w:szCs w:val="32"/>
        </w:rPr>
        <w:t>机关对适宜通过人民调解方式解决的纠纷，可以在受理前告知当事人</w:t>
      </w:r>
      <w:r>
        <w:rPr>
          <w:rFonts w:hint="eastAsia" w:ascii="仿宋_GB2312" w:hAnsi="仿宋_GB2312" w:eastAsia="仿宋_GB2312" w:cs="仿宋_GB2312"/>
          <w:b w:val="0"/>
          <w:bCs w:val="0"/>
          <w:color w:val="auto"/>
          <w:sz w:val="32"/>
          <w:szCs w:val="32"/>
          <w:lang w:eastAsia="zh-CN"/>
        </w:rPr>
        <w:t>向人民调解委员会</w:t>
      </w:r>
      <w:r>
        <w:rPr>
          <w:rFonts w:hint="eastAsia" w:ascii="仿宋_GB2312" w:hAnsi="仿宋_GB2312" w:eastAsia="仿宋_GB2312" w:cs="仿宋_GB2312"/>
          <w:b w:val="0"/>
          <w:bCs w:val="0"/>
          <w:color w:val="auto"/>
          <w:sz w:val="32"/>
          <w:szCs w:val="32"/>
        </w:rPr>
        <w:t>申请调解，在征得当事人同意后</w:t>
      </w:r>
      <w:r>
        <w:rPr>
          <w:rFonts w:hint="eastAsia" w:ascii="仿宋_GB2312" w:hAnsi="仿宋_GB2312" w:eastAsia="仿宋_GB2312" w:cs="仿宋_GB2312"/>
          <w:b w:val="0"/>
          <w:bCs w:val="0"/>
          <w:color w:val="auto"/>
          <w:sz w:val="32"/>
          <w:szCs w:val="32"/>
          <w:lang w:eastAsia="zh-CN"/>
        </w:rPr>
        <w:t>书面</w:t>
      </w:r>
      <w:r>
        <w:rPr>
          <w:rFonts w:hint="eastAsia" w:ascii="仿宋_GB2312" w:hAnsi="仿宋_GB2312" w:eastAsia="仿宋_GB2312" w:cs="仿宋_GB2312"/>
          <w:b w:val="0"/>
          <w:bCs w:val="0"/>
          <w:color w:val="auto"/>
          <w:sz w:val="32"/>
          <w:szCs w:val="32"/>
        </w:rPr>
        <w:t>向人民调解委员会移送；也可以在受理后</w:t>
      </w:r>
      <w:r>
        <w:rPr>
          <w:rFonts w:hint="eastAsia" w:ascii="仿宋_GB2312" w:hAnsi="仿宋_GB2312" w:eastAsia="仿宋_GB2312" w:cs="仿宋_GB2312"/>
          <w:b w:val="0"/>
          <w:bCs w:val="0"/>
          <w:color w:val="auto"/>
          <w:sz w:val="32"/>
          <w:szCs w:val="32"/>
          <w:lang w:eastAsia="zh-CN"/>
        </w:rPr>
        <w:t>书面</w:t>
      </w:r>
      <w:r>
        <w:rPr>
          <w:rFonts w:hint="eastAsia" w:ascii="仿宋_GB2312" w:hAnsi="仿宋_GB2312" w:eastAsia="仿宋_GB2312" w:cs="仿宋_GB2312"/>
          <w:b w:val="0"/>
          <w:bCs w:val="0"/>
          <w:color w:val="auto"/>
          <w:sz w:val="32"/>
          <w:szCs w:val="32"/>
        </w:rPr>
        <w:t>委托人民调解委员会调解或者邀请人民调解委员会协助调解，但应当征得当事人和人民调解委员会的同意。</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i w:val="0"/>
          <w:iCs w:val="0"/>
          <w:color w:val="auto"/>
          <w:sz w:val="32"/>
          <w:szCs w:val="32"/>
          <w:u w:val="none" w:color="auto"/>
          <w:lang w:eastAsia="zh-CN"/>
        </w:rPr>
        <w:t>接受</w:t>
      </w:r>
      <w:r>
        <w:rPr>
          <w:rFonts w:hint="eastAsia" w:ascii="仿宋_GB2312" w:hAnsi="仿宋_GB2312" w:eastAsia="仿宋_GB2312" w:cs="仿宋_GB2312"/>
          <w:b w:val="0"/>
          <w:bCs w:val="0"/>
          <w:color w:val="auto"/>
          <w:sz w:val="32"/>
          <w:szCs w:val="32"/>
        </w:rPr>
        <w:t>移送或者委托的人民调解委员会应当及时向移送或者委托的机关告知调解处理情况。</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shd w:val="clear" w:color="auto" w:fill="FFFFFF"/>
        </w:rPr>
      </w:pPr>
      <w:r>
        <w:rPr>
          <w:rFonts w:hint="eastAsia" w:ascii="黑体" w:hAnsi="黑体" w:eastAsia="黑体" w:cs="黑体"/>
          <w:b w:val="0"/>
          <w:bCs w:val="0"/>
          <w:color w:val="auto"/>
          <w:sz w:val="32"/>
          <w:szCs w:val="32"/>
        </w:rPr>
        <w:t>第</w:t>
      </w:r>
      <w:r>
        <w:rPr>
          <w:rFonts w:hint="eastAsia" w:ascii="黑体" w:hAnsi="黑体" w:eastAsia="黑体" w:cs="黑体"/>
          <w:b w:val="0"/>
          <w:bCs w:val="0"/>
          <w:i w:val="0"/>
          <w:iCs w:val="0"/>
          <w:color w:val="auto"/>
          <w:sz w:val="32"/>
          <w:szCs w:val="32"/>
          <w:u w:val="none" w:color="auto"/>
          <w:lang w:eastAsia="zh-CN"/>
        </w:rPr>
        <w:t>三十二</w:t>
      </w:r>
      <w:r>
        <w:rPr>
          <w:rFonts w:hint="eastAsia" w:ascii="黑体" w:hAnsi="黑体" w:eastAsia="黑体" w:cs="黑体"/>
          <w:b w:val="0"/>
          <w:bCs w:val="0"/>
          <w:color w:val="auto"/>
          <w:sz w:val="32"/>
          <w:szCs w:val="32"/>
        </w:rPr>
        <w:t xml:space="preserve">条 </w:t>
      </w:r>
      <w:r>
        <w:rPr>
          <w:rFonts w:hint="eastAsia" w:ascii="仿宋" w:hAnsi="仿宋" w:eastAsia="仿宋" w:cs="仿宋"/>
          <w:b w:val="0"/>
          <w:bCs w:val="0"/>
          <w:color w:val="auto"/>
          <w:sz w:val="32"/>
          <w:szCs w:val="32"/>
        </w:rPr>
        <w:t xml:space="preserve"> </w:t>
      </w:r>
      <w:r>
        <w:rPr>
          <w:rFonts w:hint="eastAsia" w:ascii="仿宋_GB2312" w:hAnsi="仿宋_GB2312" w:eastAsia="仿宋_GB2312" w:cs="仿宋_GB2312"/>
          <w:b w:val="0"/>
          <w:bCs w:val="0"/>
          <w:color w:val="auto"/>
          <w:sz w:val="32"/>
          <w:szCs w:val="32"/>
        </w:rPr>
        <w:t>人民调解委员会对不符合受理条件的</w:t>
      </w:r>
      <w:r>
        <w:rPr>
          <w:rFonts w:hint="eastAsia" w:ascii="仿宋_GB2312" w:hAnsi="仿宋_GB2312" w:eastAsia="仿宋_GB2312" w:cs="仿宋_GB2312"/>
          <w:b w:val="0"/>
          <w:bCs w:val="0"/>
          <w:color w:val="auto"/>
          <w:sz w:val="32"/>
          <w:szCs w:val="32"/>
          <w:shd w:val="clear" w:color="auto" w:fill="FFFFFF"/>
        </w:rPr>
        <w:t>纠纷</w:t>
      </w:r>
      <w:r>
        <w:rPr>
          <w:rFonts w:hint="eastAsia" w:ascii="仿宋_GB2312" w:hAnsi="仿宋_GB2312" w:eastAsia="仿宋_GB2312" w:cs="仿宋_GB2312"/>
          <w:b w:val="0"/>
          <w:bCs w:val="0"/>
          <w:color w:val="auto"/>
          <w:sz w:val="32"/>
          <w:szCs w:val="32"/>
        </w:rPr>
        <w:t>，</w:t>
      </w:r>
      <w:r>
        <w:rPr>
          <w:rFonts w:hint="eastAsia" w:ascii="仿宋_GB2312" w:hAnsi="仿宋_GB2312" w:eastAsia="仿宋_GB2312" w:cs="仿宋_GB2312"/>
          <w:b w:val="0"/>
          <w:bCs w:val="0"/>
          <w:color w:val="auto"/>
          <w:sz w:val="32"/>
          <w:szCs w:val="32"/>
          <w:shd w:val="clear" w:color="auto" w:fill="FFFFFF"/>
        </w:rPr>
        <w:t>应当告知当事人</w:t>
      </w:r>
      <w:r>
        <w:rPr>
          <w:rFonts w:hint="eastAsia" w:ascii="仿宋_GB2312" w:hAnsi="仿宋_GB2312" w:eastAsia="仿宋_GB2312" w:cs="仿宋_GB2312"/>
          <w:b w:val="0"/>
          <w:bCs w:val="0"/>
          <w:i w:val="0"/>
          <w:iCs w:val="0"/>
          <w:color w:val="auto"/>
          <w:sz w:val="32"/>
          <w:szCs w:val="32"/>
          <w:u w:val="none" w:color="auto"/>
          <w:shd w:val="clear" w:color="auto" w:fill="FFFFFF"/>
        </w:rPr>
        <w:t>依法</w:t>
      </w:r>
      <w:r>
        <w:rPr>
          <w:rFonts w:hint="eastAsia" w:ascii="仿宋_GB2312" w:hAnsi="仿宋_GB2312" w:eastAsia="仿宋_GB2312" w:cs="仿宋_GB2312"/>
          <w:b w:val="0"/>
          <w:bCs w:val="0"/>
          <w:color w:val="auto"/>
          <w:sz w:val="32"/>
          <w:szCs w:val="32"/>
          <w:shd w:val="clear" w:color="auto" w:fill="FFFFFF"/>
        </w:rPr>
        <w:t>通过</w:t>
      </w:r>
      <w:r>
        <w:rPr>
          <w:rFonts w:hint="eastAsia" w:ascii="仿宋_GB2312" w:hAnsi="仿宋_GB2312" w:eastAsia="仿宋_GB2312" w:cs="仿宋_GB2312"/>
          <w:b w:val="0"/>
          <w:bCs w:val="0"/>
          <w:i w:val="0"/>
          <w:iCs w:val="0"/>
          <w:color w:val="auto"/>
          <w:sz w:val="32"/>
          <w:szCs w:val="32"/>
          <w:u w:val="none" w:color="auto"/>
          <w:shd w:val="clear" w:color="auto" w:fill="FFFFFF"/>
        </w:rPr>
        <w:t>其他</w:t>
      </w:r>
      <w:r>
        <w:rPr>
          <w:rFonts w:hint="eastAsia" w:ascii="仿宋_GB2312" w:hAnsi="仿宋_GB2312" w:eastAsia="仿宋_GB2312" w:cs="仿宋_GB2312"/>
          <w:b w:val="0"/>
          <w:bCs w:val="0"/>
          <w:color w:val="auto"/>
          <w:sz w:val="32"/>
          <w:szCs w:val="32"/>
          <w:shd w:val="clear" w:color="auto" w:fill="FFFFFF"/>
        </w:rPr>
        <w:t>法定途径处理；对可能激化的纠纷，应当采取有针对性的预防措施，及时向公安机关或者其他有关部门报告。</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 w:hAnsi="仿宋" w:eastAsia="仿宋" w:cs="仿宋"/>
          <w:b w:val="0"/>
          <w:bCs w:val="0"/>
          <w:color w:val="auto"/>
          <w:sz w:val="32"/>
          <w:szCs w:val="32"/>
        </w:rPr>
      </w:pPr>
      <w:r>
        <w:rPr>
          <w:rFonts w:hint="eastAsia" w:ascii="黑体" w:hAnsi="黑体" w:eastAsia="黑体" w:cs="黑体"/>
          <w:b w:val="0"/>
          <w:bCs w:val="0"/>
          <w:color w:val="auto"/>
          <w:sz w:val="32"/>
          <w:szCs w:val="32"/>
        </w:rPr>
        <w:t>第</w:t>
      </w:r>
      <w:r>
        <w:rPr>
          <w:rFonts w:hint="eastAsia" w:ascii="黑体" w:hAnsi="黑体" w:eastAsia="黑体" w:cs="黑体"/>
          <w:b w:val="0"/>
          <w:bCs w:val="0"/>
          <w:i w:val="0"/>
          <w:iCs w:val="0"/>
          <w:color w:val="auto"/>
          <w:sz w:val="32"/>
          <w:szCs w:val="32"/>
          <w:u w:val="none" w:color="auto"/>
          <w:lang w:eastAsia="zh-CN"/>
        </w:rPr>
        <w:t>三十三</w:t>
      </w:r>
      <w:r>
        <w:rPr>
          <w:rFonts w:hint="eastAsia" w:ascii="黑体" w:hAnsi="黑体" w:eastAsia="黑体" w:cs="黑体"/>
          <w:b w:val="0"/>
          <w:bCs w:val="0"/>
          <w:color w:val="auto"/>
          <w:sz w:val="32"/>
          <w:szCs w:val="32"/>
        </w:rPr>
        <w:t>条</w:t>
      </w:r>
      <w:r>
        <w:rPr>
          <w:rFonts w:hint="eastAsia" w:ascii="仿宋" w:hAnsi="仿宋" w:eastAsia="仿宋" w:cs="仿宋"/>
          <w:b w:val="0"/>
          <w:bCs w:val="0"/>
          <w:color w:val="auto"/>
          <w:sz w:val="32"/>
          <w:szCs w:val="32"/>
        </w:rPr>
        <w:t xml:space="preserve">  </w:t>
      </w:r>
      <w:r>
        <w:rPr>
          <w:rFonts w:hint="eastAsia" w:ascii="仿宋_GB2312" w:hAnsi="仿宋_GB2312" w:eastAsia="仿宋_GB2312" w:cs="仿宋_GB2312"/>
          <w:b w:val="0"/>
          <w:bCs w:val="0"/>
          <w:color w:val="auto"/>
          <w:sz w:val="32"/>
          <w:szCs w:val="32"/>
          <w:lang w:eastAsia="zh-CN"/>
        </w:rPr>
        <w:t>纠纷</w:t>
      </w:r>
      <w:r>
        <w:rPr>
          <w:rFonts w:hint="eastAsia" w:ascii="仿宋_GB2312" w:hAnsi="仿宋_GB2312" w:eastAsia="仿宋_GB2312" w:cs="仿宋_GB2312"/>
          <w:b w:val="0"/>
          <w:bCs w:val="0"/>
          <w:color w:val="auto"/>
          <w:sz w:val="32"/>
          <w:szCs w:val="32"/>
        </w:rPr>
        <w:t>一方当事人人数为十人以上的，应当推选五名以下当事人作为代表人参加调解，并确定一名主要代表人。</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w:t>
      </w:r>
      <w:r>
        <w:rPr>
          <w:rFonts w:hint="eastAsia" w:ascii="黑体" w:hAnsi="黑体" w:eastAsia="黑体" w:cs="黑体"/>
          <w:b w:val="0"/>
          <w:bCs w:val="0"/>
          <w:i w:val="0"/>
          <w:iCs w:val="0"/>
          <w:color w:val="auto"/>
          <w:sz w:val="32"/>
          <w:szCs w:val="32"/>
          <w:u w:val="none" w:color="auto"/>
          <w:lang w:eastAsia="zh-CN"/>
        </w:rPr>
        <w:t>三十四</w:t>
      </w:r>
      <w:r>
        <w:rPr>
          <w:rFonts w:hint="eastAsia" w:ascii="黑体" w:hAnsi="黑体" w:eastAsia="黑体" w:cs="黑体"/>
          <w:b w:val="0"/>
          <w:bCs w:val="0"/>
          <w:color w:val="auto"/>
          <w:sz w:val="32"/>
          <w:szCs w:val="32"/>
        </w:rPr>
        <w:t>条</w:t>
      </w:r>
      <w:r>
        <w:rPr>
          <w:rFonts w:hint="eastAsia" w:ascii="仿宋" w:hAnsi="仿宋" w:eastAsia="仿宋" w:cs="仿宋"/>
          <w:b w:val="0"/>
          <w:bCs w:val="0"/>
          <w:color w:val="auto"/>
          <w:sz w:val="32"/>
          <w:szCs w:val="32"/>
        </w:rPr>
        <w:t xml:space="preserve">  </w:t>
      </w:r>
      <w:r>
        <w:rPr>
          <w:rFonts w:hint="eastAsia" w:ascii="仿宋_GB2312" w:hAnsi="仿宋_GB2312" w:eastAsia="仿宋_GB2312" w:cs="仿宋_GB2312"/>
          <w:b w:val="0"/>
          <w:bCs w:val="0"/>
          <w:color w:val="auto"/>
          <w:sz w:val="32"/>
          <w:szCs w:val="32"/>
        </w:rPr>
        <w:t>人民调解委员会调解纠纷，一般在专门设置的调解场所进行，也可以根据需要在便利当事人或者有利于调解的其他场所进行。</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w:t>
      </w:r>
      <w:r>
        <w:rPr>
          <w:rFonts w:hint="eastAsia" w:ascii="黑体" w:hAnsi="黑体" w:eastAsia="黑体" w:cs="黑体"/>
          <w:b w:val="0"/>
          <w:bCs w:val="0"/>
          <w:i w:val="0"/>
          <w:iCs w:val="0"/>
          <w:color w:val="auto"/>
          <w:sz w:val="32"/>
          <w:szCs w:val="32"/>
          <w:u w:val="none" w:color="auto"/>
          <w:lang w:eastAsia="zh-CN"/>
        </w:rPr>
        <w:t>三十五</w:t>
      </w:r>
      <w:r>
        <w:rPr>
          <w:rFonts w:hint="eastAsia" w:ascii="黑体" w:hAnsi="黑体" w:eastAsia="黑体" w:cs="黑体"/>
          <w:b w:val="0"/>
          <w:bCs w:val="0"/>
          <w:color w:val="auto"/>
          <w:sz w:val="32"/>
          <w:szCs w:val="32"/>
        </w:rPr>
        <w:t>条</w:t>
      </w:r>
      <w:r>
        <w:rPr>
          <w:rFonts w:hint="eastAsia" w:ascii="仿宋" w:hAnsi="仿宋" w:eastAsia="仿宋" w:cs="仿宋"/>
          <w:b w:val="0"/>
          <w:bCs w:val="0"/>
          <w:color w:val="auto"/>
          <w:sz w:val="32"/>
          <w:szCs w:val="32"/>
        </w:rPr>
        <w:t xml:space="preserve">  </w:t>
      </w:r>
      <w:r>
        <w:rPr>
          <w:rFonts w:hint="eastAsia" w:ascii="仿宋_GB2312" w:hAnsi="仿宋_GB2312" w:eastAsia="仿宋_GB2312" w:cs="仿宋_GB2312"/>
          <w:b w:val="0"/>
          <w:bCs w:val="0"/>
          <w:color w:val="auto"/>
          <w:sz w:val="32"/>
          <w:szCs w:val="32"/>
        </w:rPr>
        <w:t>人民调解委员会调解纠纷，可以按照下列方式和程序进行：</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（一）告知当事人调解规则和有关事项；</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（二）充分听取当事人的陈述，核对</w:t>
      </w:r>
      <w:r>
        <w:rPr>
          <w:rFonts w:hint="eastAsia" w:ascii="仿宋_GB2312" w:hAnsi="仿宋_GB2312" w:eastAsia="仿宋_GB2312" w:cs="仿宋_GB2312"/>
          <w:b w:val="0"/>
          <w:bCs w:val="0"/>
          <w:i w:val="0"/>
          <w:iCs w:val="0"/>
          <w:color w:val="auto"/>
          <w:sz w:val="32"/>
          <w:szCs w:val="32"/>
          <w:u w:val="none" w:color="auto"/>
          <w:lang w:eastAsia="zh-CN"/>
        </w:rPr>
        <w:t>证据</w:t>
      </w:r>
      <w:r>
        <w:rPr>
          <w:rFonts w:hint="eastAsia" w:ascii="仿宋_GB2312" w:hAnsi="仿宋_GB2312" w:eastAsia="仿宋_GB2312" w:cs="仿宋_GB2312"/>
          <w:b w:val="0"/>
          <w:bCs w:val="0"/>
          <w:color w:val="auto"/>
          <w:sz w:val="32"/>
          <w:szCs w:val="32"/>
        </w:rPr>
        <w:t>材料，根据需要进行调查核实；</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（三）向当事人讲解有关法律、法规和政策，耐心疏导；</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（四）在当事人平等协商、互谅互让的基础上，提出纠纷解决方案；</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（五）</w:t>
      </w:r>
      <w:r>
        <w:rPr>
          <w:rFonts w:hint="eastAsia" w:ascii="仿宋_GB2312" w:hAnsi="仿宋_GB2312" w:eastAsia="仿宋_GB2312" w:cs="仿宋_GB2312"/>
          <w:b w:val="0"/>
          <w:bCs w:val="0"/>
          <w:i w:val="0"/>
          <w:iCs w:val="0"/>
          <w:color w:val="auto"/>
          <w:sz w:val="32"/>
          <w:szCs w:val="32"/>
          <w:u w:val="none" w:color="auto"/>
        </w:rPr>
        <w:t>帮助当</w:t>
      </w:r>
      <w:r>
        <w:rPr>
          <w:rFonts w:hint="eastAsia" w:ascii="仿宋_GB2312" w:hAnsi="仿宋_GB2312" w:eastAsia="仿宋_GB2312" w:cs="仿宋_GB2312"/>
          <w:b w:val="0"/>
          <w:bCs w:val="0"/>
          <w:color w:val="auto"/>
          <w:sz w:val="32"/>
          <w:szCs w:val="32"/>
        </w:rPr>
        <w:t>事人自愿达成调解协议。</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人民调解委员会可以根据纠纷的不同情况和特点，采取灵活多样的方式和程序调解纠纷。</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 w:hAnsi="仿宋" w:eastAsia="仿宋" w:cs="仿宋"/>
          <w:b w:val="0"/>
          <w:bCs w:val="0"/>
          <w:color w:val="auto"/>
          <w:sz w:val="32"/>
          <w:szCs w:val="32"/>
        </w:rPr>
      </w:pPr>
      <w:r>
        <w:rPr>
          <w:rFonts w:hint="eastAsia" w:ascii="黑体" w:hAnsi="黑体" w:eastAsia="黑体" w:cs="黑体"/>
          <w:b w:val="0"/>
          <w:bCs w:val="0"/>
          <w:color w:val="auto"/>
          <w:sz w:val="32"/>
          <w:szCs w:val="32"/>
        </w:rPr>
        <w:t>第</w:t>
      </w:r>
      <w:r>
        <w:rPr>
          <w:rFonts w:hint="eastAsia" w:ascii="黑体" w:hAnsi="黑体" w:eastAsia="黑体" w:cs="黑体"/>
          <w:b w:val="0"/>
          <w:bCs w:val="0"/>
          <w:i w:val="0"/>
          <w:iCs w:val="0"/>
          <w:color w:val="auto"/>
          <w:sz w:val="32"/>
          <w:szCs w:val="32"/>
          <w:u w:val="none" w:color="auto"/>
          <w:lang w:eastAsia="zh-CN"/>
        </w:rPr>
        <w:t>三十六</w:t>
      </w:r>
      <w:r>
        <w:rPr>
          <w:rFonts w:hint="eastAsia" w:ascii="黑体" w:hAnsi="黑体" w:eastAsia="黑体" w:cs="黑体"/>
          <w:b w:val="0"/>
          <w:bCs w:val="0"/>
          <w:color w:val="auto"/>
          <w:sz w:val="32"/>
          <w:szCs w:val="32"/>
        </w:rPr>
        <w:t>条</w:t>
      </w:r>
      <w:r>
        <w:rPr>
          <w:rFonts w:hint="eastAsia" w:ascii="仿宋" w:hAnsi="仿宋" w:eastAsia="仿宋" w:cs="仿宋"/>
          <w:b w:val="0"/>
          <w:bCs w:val="0"/>
          <w:color w:val="auto"/>
          <w:sz w:val="32"/>
          <w:szCs w:val="32"/>
        </w:rPr>
        <w:t xml:space="preserve">  </w:t>
      </w:r>
      <w:r>
        <w:rPr>
          <w:rFonts w:hint="eastAsia" w:ascii="仿宋_GB2312" w:hAnsi="仿宋_GB2312" w:eastAsia="仿宋_GB2312" w:cs="仿宋_GB2312"/>
          <w:b w:val="0"/>
          <w:bCs w:val="0"/>
          <w:color w:val="auto"/>
          <w:sz w:val="32"/>
          <w:szCs w:val="32"/>
        </w:rPr>
        <w:t>人民调解委员会</w:t>
      </w:r>
      <w:r>
        <w:rPr>
          <w:rFonts w:hint="eastAsia" w:ascii="仿宋_GB2312" w:hAnsi="仿宋_GB2312" w:eastAsia="仿宋_GB2312" w:cs="仿宋_GB2312"/>
          <w:b w:val="0"/>
          <w:bCs w:val="0"/>
          <w:color w:val="auto"/>
          <w:sz w:val="32"/>
          <w:szCs w:val="32"/>
          <w:lang w:eastAsia="zh-CN"/>
        </w:rPr>
        <w:t>在不违反法律、法规强制性规定的前提下，</w:t>
      </w:r>
      <w:r>
        <w:rPr>
          <w:rFonts w:hint="eastAsia" w:ascii="仿宋_GB2312" w:hAnsi="仿宋_GB2312" w:eastAsia="仿宋_GB2312" w:cs="仿宋_GB2312"/>
          <w:b w:val="0"/>
          <w:bCs w:val="0"/>
          <w:color w:val="auto"/>
          <w:sz w:val="32"/>
          <w:szCs w:val="32"/>
        </w:rPr>
        <w:t>可以参考行业惯例、村规民约、社区公约和公序良俗等，引导当事人达成调解协议。</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lang w:eastAsia="zh-CN"/>
        </w:rPr>
      </w:pPr>
      <w:r>
        <w:rPr>
          <w:rFonts w:hint="eastAsia" w:ascii="黑体" w:hAnsi="黑体" w:eastAsia="黑体" w:cs="黑体"/>
          <w:b w:val="0"/>
          <w:bCs w:val="0"/>
          <w:color w:val="auto"/>
          <w:sz w:val="32"/>
          <w:szCs w:val="32"/>
        </w:rPr>
        <w:t>第</w:t>
      </w:r>
      <w:r>
        <w:rPr>
          <w:rFonts w:hint="eastAsia" w:ascii="黑体" w:hAnsi="黑体" w:eastAsia="黑体" w:cs="黑体"/>
          <w:b w:val="0"/>
          <w:bCs w:val="0"/>
          <w:i w:val="0"/>
          <w:iCs w:val="0"/>
          <w:color w:val="auto"/>
          <w:sz w:val="32"/>
          <w:szCs w:val="32"/>
          <w:u w:val="none" w:color="auto"/>
          <w:lang w:eastAsia="zh-CN"/>
        </w:rPr>
        <w:t>三十七</w:t>
      </w:r>
      <w:r>
        <w:rPr>
          <w:rFonts w:hint="eastAsia" w:ascii="黑体" w:hAnsi="黑体" w:eastAsia="黑体" w:cs="黑体"/>
          <w:b w:val="0"/>
          <w:bCs w:val="0"/>
          <w:color w:val="auto"/>
          <w:sz w:val="32"/>
          <w:szCs w:val="32"/>
        </w:rPr>
        <w:t xml:space="preserve">条 </w:t>
      </w:r>
      <w:r>
        <w:rPr>
          <w:rFonts w:hint="eastAsia" w:ascii="仿宋" w:hAnsi="仿宋" w:eastAsia="仿宋" w:cs="仿宋"/>
          <w:b w:val="0"/>
          <w:bCs w:val="0"/>
          <w:color w:val="auto"/>
          <w:sz w:val="32"/>
          <w:szCs w:val="32"/>
        </w:rPr>
        <w:t xml:space="preserve"> </w:t>
      </w:r>
      <w:r>
        <w:rPr>
          <w:rFonts w:hint="eastAsia" w:ascii="仿宋_GB2312" w:hAnsi="仿宋_GB2312" w:eastAsia="仿宋_GB2312" w:cs="仿宋_GB2312"/>
          <w:b w:val="0"/>
          <w:bCs w:val="0"/>
          <w:color w:val="auto"/>
          <w:sz w:val="32"/>
          <w:szCs w:val="32"/>
        </w:rPr>
        <w:t>人民调解委员会调解纠纷应当制作人民调解记录，开展调解调查应当制作人民调解调查记录。人民调解记录应当由人民调解员签名和当事人签名、盖章或者按指印。</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i w:val="0"/>
          <w:iCs w:val="0"/>
          <w:color w:val="auto"/>
          <w:sz w:val="32"/>
          <w:szCs w:val="32"/>
          <w:u w:val="none" w:color="auto"/>
        </w:rPr>
      </w:pPr>
      <w:r>
        <w:rPr>
          <w:rFonts w:hint="eastAsia" w:ascii="仿宋_GB2312" w:hAnsi="仿宋_GB2312" w:eastAsia="仿宋_GB2312" w:cs="仿宋_GB2312"/>
          <w:b w:val="0"/>
          <w:bCs w:val="0"/>
          <w:i w:val="0"/>
          <w:iCs w:val="0"/>
          <w:color w:val="auto"/>
          <w:sz w:val="32"/>
          <w:szCs w:val="32"/>
          <w:u w:val="none" w:color="auto"/>
        </w:rPr>
        <w:t>调解简单纠纷的，可以不作全程记录，但应当记录调解事项及结果，并由人民调解员签名。</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w:t>
      </w:r>
      <w:r>
        <w:rPr>
          <w:rFonts w:hint="eastAsia" w:ascii="黑体" w:hAnsi="黑体" w:eastAsia="黑体" w:cs="黑体"/>
          <w:b w:val="0"/>
          <w:bCs w:val="0"/>
          <w:i w:val="0"/>
          <w:iCs w:val="0"/>
          <w:color w:val="auto"/>
          <w:sz w:val="32"/>
          <w:szCs w:val="32"/>
          <w:u w:val="none" w:color="auto"/>
          <w:lang w:eastAsia="zh-CN"/>
        </w:rPr>
        <w:t>三十八</w:t>
      </w:r>
      <w:r>
        <w:rPr>
          <w:rFonts w:hint="eastAsia" w:ascii="黑体" w:hAnsi="黑体" w:eastAsia="黑体" w:cs="黑体"/>
          <w:b w:val="0"/>
          <w:bCs w:val="0"/>
          <w:color w:val="auto"/>
          <w:sz w:val="32"/>
          <w:szCs w:val="32"/>
        </w:rPr>
        <w:t>条</w:t>
      </w:r>
      <w:r>
        <w:rPr>
          <w:rFonts w:hint="eastAsia" w:ascii="仿宋" w:hAnsi="仿宋" w:eastAsia="仿宋" w:cs="仿宋"/>
          <w:b w:val="0"/>
          <w:bCs w:val="0"/>
          <w:color w:val="auto"/>
          <w:sz w:val="32"/>
          <w:szCs w:val="32"/>
        </w:rPr>
        <w:t xml:space="preserve">  </w:t>
      </w:r>
      <w:r>
        <w:rPr>
          <w:rFonts w:hint="eastAsia" w:ascii="仿宋_GB2312" w:hAnsi="仿宋_GB2312" w:eastAsia="仿宋_GB2312" w:cs="仿宋_GB2312"/>
          <w:b w:val="0"/>
          <w:bCs w:val="0"/>
          <w:color w:val="auto"/>
          <w:sz w:val="32"/>
          <w:szCs w:val="32"/>
        </w:rPr>
        <w:t>人民调解委员会调解纠纷，</w:t>
      </w:r>
      <w:r>
        <w:rPr>
          <w:rFonts w:hint="eastAsia" w:ascii="仿宋_GB2312" w:hAnsi="仿宋_GB2312" w:eastAsia="仿宋_GB2312" w:cs="仿宋_GB2312"/>
          <w:b w:val="0"/>
          <w:bCs w:val="0"/>
          <w:i w:val="0"/>
          <w:iCs w:val="0"/>
          <w:color w:val="auto"/>
          <w:sz w:val="32"/>
          <w:szCs w:val="32"/>
          <w:u w:val="none" w:color="auto"/>
          <w:lang w:eastAsia="zh-CN"/>
        </w:rPr>
        <w:t>一般</w:t>
      </w:r>
      <w:r>
        <w:rPr>
          <w:rFonts w:hint="eastAsia" w:ascii="仿宋_GB2312" w:hAnsi="仿宋_GB2312" w:eastAsia="仿宋_GB2312" w:cs="仿宋_GB2312"/>
          <w:b w:val="0"/>
          <w:bCs w:val="0"/>
          <w:color w:val="auto"/>
          <w:sz w:val="32"/>
          <w:szCs w:val="32"/>
        </w:rPr>
        <w:t>在受理后三十日内</w:t>
      </w:r>
      <w:r>
        <w:rPr>
          <w:rFonts w:hint="eastAsia" w:ascii="仿宋_GB2312" w:hAnsi="仿宋_GB2312" w:eastAsia="仿宋_GB2312" w:cs="仿宋_GB2312"/>
          <w:b w:val="0"/>
          <w:bCs w:val="0"/>
          <w:i w:val="0"/>
          <w:iCs w:val="0"/>
          <w:color w:val="auto"/>
          <w:sz w:val="32"/>
          <w:szCs w:val="32"/>
          <w:u w:val="none" w:color="auto"/>
          <w:lang w:eastAsia="zh-CN"/>
        </w:rPr>
        <w:t>调结</w:t>
      </w:r>
      <w:r>
        <w:rPr>
          <w:rFonts w:hint="eastAsia" w:ascii="仿宋_GB2312" w:hAnsi="仿宋_GB2312" w:eastAsia="仿宋_GB2312" w:cs="仿宋_GB2312"/>
          <w:b w:val="0"/>
          <w:bCs w:val="0"/>
          <w:color w:val="auto"/>
          <w:sz w:val="32"/>
          <w:szCs w:val="32"/>
        </w:rPr>
        <w:t>；行业、专业领域的纠纷应当在受理后六十日内</w:t>
      </w:r>
      <w:r>
        <w:rPr>
          <w:rFonts w:hint="eastAsia" w:ascii="仿宋_GB2312" w:hAnsi="仿宋_GB2312" w:eastAsia="仿宋_GB2312" w:cs="仿宋_GB2312"/>
          <w:b w:val="0"/>
          <w:bCs w:val="0"/>
          <w:i w:val="0"/>
          <w:iCs w:val="0"/>
          <w:color w:val="auto"/>
          <w:sz w:val="32"/>
          <w:szCs w:val="32"/>
          <w:u w:val="none" w:color="auto"/>
          <w:lang w:eastAsia="zh-CN"/>
        </w:rPr>
        <w:t>调结</w:t>
      </w:r>
      <w:r>
        <w:rPr>
          <w:rFonts w:hint="eastAsia" w:ascii="仿宋_GB2312" w:hAnsi="仿宋_GB2312" w:eastAsia="仿宋_GB2312" w:cs="仿宋_GB2312"/>
          <w:b w:val="0"/>
          <w:bCs w:val="0"/>
          <w:color w:val="auto"/>
          <w:sz w:val="32"/>
          <w:szCs w:val="32"/>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因特殊情况需要延长调解期限的，人民调解委员会和当事人可以约定延长的期限；</w:t>
      </w:r>
      <w:r>
        <w:rPr>
          <w:rFonts w:hint="eastAsia" w:ascii="仿宋_GB2312" w:hAnsi="仿宋_GB2312" w:eastAsia="仿宋_GB2312" w:cs="仿宋_GB2312"/>
          <w:b w:val="0"/>
          <w:bCs w:val="0"/>
          <w:color w:val="auto"/>
          <w:sz w:val="32"/>
          <w:szCs w:val="32"/>
          <w:lang w:eastAsia="zh-CN"/>
        </w:rPr>
        <w:t>不能约定延长期限或者</w:t>
      </w:r>
      <w:r>
        <w:rPr>
          <w:rFonts w:hint="eastAsia" w:ascii="仿宋_GB2312" w:hAnsi="仿宋_GB2312" w:eastAsia="仿宋_GB2312" w:cs="仿宋_GB2312"/>
          <w:b w:val="0"/>
          <w:bCs w:val="0"/>
          <w:color w:val="auto"/>
          <w:sz w:val="32"/>
          <w:szCs w:val="32"/>
        </w:rPr>
        <w:t>超过约定期限仍未达成调解协议的，视为调解不成。</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法律、法规</w:t>
      </w:r>
      <w:r>
        <w:rPr>
          <w:rFonts w:hint="eastAsia" w:ascii="仿宋_GB2312" w:hAnsi="仿宋_GB2312" w:eastAsia="仿宋_GB2312" w:cs="仿宋_GB2312"/>
          <w:b w:val="0"/>
          <w:bCs w:val="0"/>
          <w:i w:val="0"/>
          <w:iCs w:val="0"/>
          <w:color w:val="auto"/>
          <w:sz w:val="32"/>
          <w:szCs w:val="32"/>
          <w:u w:val="none" w:color="auto"/>
        </w:rPr>
        <w:t>、规章</w:t>
      </w:r>
      <w:r>
        <w:rPr>
          <w:rFonts w:hint="eastAsia" w:ascii="仿宋_GB2312" w:hAnsi="仿宋_GB2312" w:eastAsia="仿宋_GB2312" w:cs="仿宋_GB2312"/>
          <w:b w:val="0"/>
          <w:bCs w:val="0"/>
          <w:color w:val="auto"/>
          <w:sz w:val="32"/>
          <w:szCs w:val="32"/>
        </w:rPr>
        <w:t>对调解期限另有规定的，从其规定。</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w:t>
      </w:r>
      <w:r>
        <w:rPr>
          <w:rFonts w:hint="eastAsia" w:ascii="黑体" w:hAnsi="黑体" w:eastAsia="黑体" w:cs="黑体"/>
          <w:b w:val="0"/>
          <w:bCs w:val="0"/>
          <w:i w:val="0"/>
          <w:iCs w:val="0"/>
          <w:color w:val="auto"/>
          <w:sz w:val="32"/>
          <w:szCs w:val="32"/>
          <w:u w:val="none" w:color="auto"/>
          <w:lang w:eastAsia="zh-CN"/>
        </w:rPr>
        <w:t>三十九</w:t>
      </w:r>
      <w:r>
        <w:rPr>
          <w:rFonts w:hint="eastAsia" w:ascii="黑体" w:hAnsi="黑体" w:eastAsia="黑体" w:cs="黑体"/>
          <w:b w:val="0"/>
          <w:bCs w:val="0"/>
          <w:color w:val="auto"/>
          <w:sz w:val="32"/>
          <w:szCs w:val="32"/>
        </w:rPr>
        <w:t>条</w:t>
      </w:r>
      <w:r>
        <w:rPr>
          <w:rFonts w:hint="eastAsia" w:ascii="仿宋" w:hAnsi="仿宋" w:eastAsia="仿宋" w:cs="仿宋"/>
          <w:b w:val="0"/>
          <w:bCs w:val="0"/>
          <w:color w:val="auto"/>
          <w:sz w:val="32"/>
          <w:szCs w:val="32"/>
        </w:rPr>
        <w:t xml:space="preserve">  </w:t>
      </w:r>
      <w:r>
        <w:rPr>
          <w:rFonts w:hint="eastAsia" w:ascii="仿宋_GB2312" w:hAnsi="仿宋_GB2312" w:eastAsia="仿宋_GB2312" w:cs="仿宋_GB2312"/>
          <w:b w:val="0"/>
          <w:bCs w:val="0"/>
          <w:color w:val="auto"/>
          <w:sz w:val="32"/>
          <w:szCs w:val="32"/>
        </w:rPr>
        <w:t>调解活动中有下列情形之一的，人民调解员应当终止调解，并依据有关法律、法规的规定，告知当事人可以依法通过仲裁、行政、司法等途径维护自己的权利：</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（一）</w:t>
      </w:r>
      <w:r>
        <w:rPr>
          <w:rFonts w:hint="eastAsia" w:ascii="仿宋_GB2312" w:hAnsi="仿宋_GB2312" w:eastAsia="仿宋_GB2312" w:cs="仿宋_GB2312"/>
          <w:b w:val="0"/>
          <w:bCs w:val="0"/>
          <w:i w:val="0"/>
          <w:iCs w:val="0"/>
          <w:color w:val="auto"/>
          <w:sz w:val="32"/>
          <w:szCs w:val="32"/>
          <w:u w:val="none" w:color="auto"/>
          <w:lang w:eastAsia="zh-CN"/>
        </w:rPr>
        <w:t>查明</w:t>
      </w:r>
      <w:r>
        <w:rPr>
          <w:rFonts w:hint="eastAsia" w:ascii="仿宋_GB2312" w:hAnsi="仿宋_GB2312" w:eastAsia="仿宋_GB2312" w:cs="仿宋_GB2312"/>
          <w:b w:val="0"/>
          <w:bCs w:val="0"/>
          <w:color w:val="auto"/>
          <w:sz w:val="32"/>
          <w:szCs w:val="32"/>
        </w:rPr>
        <w:t>纠纷不属于人民调解范围的；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（二）一方当事人</w:t>
      </w:r>
      <w:r>
        <w:rPr>
          <w:rFonts w:hint="eastAsia" w:ascii="仿宋_GB2312" w:hAnsi="仿宋_GB2312" w:eastAsia="仿宋_GB2312" w:cs="仿宋_GB2312"/>
          <w:b w:val="0"/>
          <w:bCs w:val="0"/>
          <w:i w:val="0"/>
          <w:iCs w:val="0"/>
          <w:color w:val="auto"/>
          <w:sz w:val="32"/>
          <w:szCs w:val="32"/>
          <w:u w:val="none" w:color="auto"/>
        </w:rPr>
        <w:t>拒绝或者</w:t>
      </w:r>
      <w:r>
        <w:rPr>
          <w:rFonts w:hint="eastAsia" w:ascii="仿宋_GB2312" w:hAnsi="仿宋_GB2312" w:eastAsia="仿宋_GB2312" w:cs="仿宋_GB2312"/>
          <w:b w:val="0"/>
          <w:bCs w:val="0"/>
          <w:color w:val="auto"/>
          <w:sz w:val="32"/>
          <w:szCs w:val="32"/>
        </w:rPr>
        <w:t>退出调解的；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（三）超过调解期限未能达成调解协议的；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（四）发生特定事由使调解不能进行的；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（五）法律、法规规定应当终止调解的其他情形。</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w:t>
      </w:r>
      <w:r>
        <w:rPr>
          <w:rFonts w:hint="eastAsia" w:ascii="黑体" w:hAnsi="黑体" w:eastAsia="黑体" w:cs="黑体"/>
          <w:b w:val="0"/>
          <w:bCs w:val="0"/>
          <w:i w:val="0"/>
          <w:iCs w:val="0"/>
          <w:color w:val="auto"/>
          <w:sz w:val="32"/>
          <w:szCs w:val="32"/>
          <w:u w:val="none" w:color="auto"/>
          <w:lang w:eastAsia="zh-CN"/>
        </w:rPr>
        <w:t>四十</w:t>
      </w:r>
      <w:r>
        <w:rPr>
          <w:rFonts w:hint="eastAsia" w:ascii="黑体" w:hAnsi="黑体" w:eastAsia="黑体" w:cs="黑体"/>
          <w:b w:val="0"/>
          <w:bCs w:val="0"/>
          <w:color w:val="auto"/>
          <w:sz w:val="32"/>
          <w:szCs w:val="32"/>
        </w:rPr>
        <w:t xml:space="preserve">条 </w:t>
      </w:r>
      <w:r>
        <w:rPr>
          <w:rFonts w:hint="eastAsia" w:ascii="仿宋" w:hAnsi="仿宋" w:eastAsia="仿宋" w:cs="仿宋"/>
          <w:b w:val="0"/>
          <w:bCs w:val="0"/>
          <w:color w:val="auto"/>
          <w:sz w:val="32"/>
          <w:szCs w:val="32"/>
        </w:rPr>
        <w:t xml:space="preserve"> </w:t>
      </w:r>
      <w:r>
        <w:rPr>
          <w:rFonts w:hint="eastAsia" w:ascii="仿宋_GB2312" w:hAnsi="仿宋_GB2312" w:eastAsia="仿宋_GB2312" w:cs="仿宋_GB2312"/>
          <w:b w:val="0"/>
          <w:bCs w:val="0"/>
          <w:color w:val="auto"/>
          <w:sz w:val="32"/>
          <w:szCs w:val="32"/>
        </w:rPr>
        <w:t>经人民调解委员会调解达成协议，有下列情形之一的，应当制作调解协议书：</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i w:val="0"/>
          <w:iCs w:val="0"/>
          <w:color w:val="auto"/>
          <w:sz w:val="32"/>
          <w:szCs w:val="32"/>
          <w:u w:val="none" w:color="auto"/>
        </w:rPr>
      </w:pPr>
      <w:r>
        <w:rPr>
          <w:rFonts w:hint="eastAsia" w:ascii="仿宋_GB2312" w:hAnsi="仿宋_GB2312" w:eastAsia="仿宋_GB2312" w:cs="仿宋_GB2312"/>
          <w:b w:val="0"/>
          <w:bCs w:val="0"/>
          <w:i w:val="0"/>
          <w:iCs w:val="0"/>
          <w:color w:val="auto"/>
          <w:sz w:val="32"/>
          <w:szCs w:val="32"/>
          <w:u w:val="none" w:color="auto"/>
          <w:lang w:eastAsia="zh-CN"/>
        </w:rPr>
        <w:t>（一）</w:t>
      </w:r>
      <w:r>
        <w:rPr>
          <w:rFonts w:hint="eastAsia" w:ascii="仿宋_GB2312" w:hAnsi="仿宋_GB2312" w:eastAsia="仿宋_GB2312" w:cs="仿宋_GB2312"/>
          <w:b w:val="0"/>
          <w:bCs w:val="0"/>
          <w:i w:val="0"/>
          <w:iCs w:val="0"/>
          <w:color w:val="auto"/>
          <w:sz w:val="32"/>
          <w:szCs w:val="32"/>
          <w:u w:val="none" w:color="auto"/>
        </w:rPr>
        <w:t>当事人要求制作调解协议书的；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w:t>
      </w:r>
      <w:r>
        <w:rPr>
          <w:rFonts w:hint="eastAsia" w:ascii="仿宋_GB2312" w:hAnsi="仿宋_GB2312" w:eastAsia="仿宋_GB2312" w:cs="仿宋_GB2312"/>
          <w:b w:val="0"/>
          <w:bCs w:val="0"/>
          <w:i w:val="0"/>
          <w:iCs w:val="0"/>
          <w:color w:val="auto"/>
          <w:sz w:val="32"/>
          <w:szCs w:val="32"/>
          <w:u w:val="none" w:color="auto"/>
        </w:rPr>
        <w:t>二</w:t>
      </w:r>
      <w:r>
        <w:rPr>
          <w:rFonts w:hint="eastAsia" w:ascii="仿宋_GB2312" w:hAnsi="仿宋_GB2312" w:eastAsia="仿宋_GB2312" w:cs="仿宋_GB2312"/>
          <w:b w:val="0"/>
          <w:bCs w:val="0"/>
          <w:color w:val="auto"/>
          <w:sz w:val="32"/>
          <w:szCs w:val="32"/>
        </w:rPr>
        <w:t>）有给付内容且不能即时履行完毕的；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w:t>
      </w:r>
      <w:r>
        <w:rPr>
          <w:rFonts w:hint="eastAsia" w:ascii="仿宋_GB2312" w:hAnsi="仿宋_GB2312" w:eastAsia="仿宋_GB2312" w:cs="仿宋_GB2312"/>
          <w:b w:val="0"/>
          <w:bCs w:val="0"/>
          <w:i w:val="0"/>
          <w:iCs w:val="0"/>
          <w:color w:val="auto"/>
          <w:sz w:val="32"/>
          <w:szCs w:val="32"/>
          <w:u w:val="none" w:color="auto"/>
        </w:rPr>
        <w:t>三</w:t>
      </w:r>
      <w:r>
        <w:rPr>
          <w:rFonts w:hint="eastAsia" w:ascii="仿宋_GB2312" w:hAnsi="仿宋_GB2312" w:eastAsia="仿宋_GB2312" w:cs="仿宋_GB2312"/>
          <w:b w:val="0"/>
          <w:bCs w:val="0"/>
          <w:color w:val="auto"/>
          <w:sz w:val="32"/>
          <w:szCs w:val="32"/>
        </w:rPr>
        <w:t>）</w:t>
      </w:r>
      <w:r>
        <w:rPr>
          <w:rFonts w:hint="eastAsia" w:ascii="仿宋_GB2312" w:hAnsi="仿宋_GB2312" w:eastAsia="仿宋_GB2312" w:cs="仿宋_GB2312"/>
          <w:b w:val="0"/>
          <w:bCs w:val="0"/>
          <w:color w:val="auto"/>
          <w:sz w:val="32"/>
          <w:szCs w:val="32"/>
          <w:lang w:eastAsia="zh-CN"/>
        </w:rPr>
        <w:t>调解</w:t>
      </w:r>
      <w:r>
        <w:rPr>
          <w:rFonts w:hint="eastAsia" w:ascii="仿宋_GB2312" w:hAnsi="仿宋_GB2312" w:eastAsia="仿宋_GB2312" w:cs="仿宋_GB2312"/>
          <w:b w:val="0"/>
          <w:bCs w:val="0"/>
          <w:color w:val="auto"/>
          <w:sz w:val="32"/>
          <w:szCs w:val="32"/>
        </w:rPr>
        <w:t>重大、疑难、复杂</w:t>
      </w:r>
      <w:r>
        <w:rPr>
          <w:rFonts w:hint="eastAsia" w:ascii="仿宋_GB2312" w:hAnsi="仿宋_GB2312" w:eastAsia="仿宋_GB2312" w:cs="仿宋_GB2312"/>
          <w:b w:val="0"/>
          <w:bCs w:val="0"/>
          <w:i w:val="0"/>
          <w:iCs w:val="0"/>
          <w:color w:val="auto"/>
          <w:sz w:val="32"/>
          <w:szCs w:val="32"/>
          <w:u w:val="none" w:color="auto"/>
        </w:rPr>
        <w:t>纠纷</w:t>
      </w:r>
      <w:r>
        <w:rPr>
          <w:rFonts w:hint="eastAsia" w:ascii="仿宋_GB2312" w:hAnsi="仿宋_GB2312" w:eastAsia="仿宋_GB2312" w:cs="仿宋_GB2312"/>
          <w:b w:val="0"/>
          <w:bCs w:val="0"/>
          <w:color w:val="auto"/>
          <w:sz w:val="32"/>
          <w:szCs w:val="32"/>
        </w:rPr>
        <w:t>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w:t>
      </w:r>
      <w:r>
        <w:rPr>
          <w:rFonts w:hint="eastAsia" w:ascii="仿宋_GB2312" w:hAnsi="仿宋_GB2312" w:eastAsia="仿宋_GB2312" w:cs="仿宋_GB2312"/>
          <w:b w:val="0"/>
          <w:bCs w:val="0"/>
          <w:i w:val="0"/>
          <w:iCs w:val="0"/>
          <w:color w:val="auto"/>
          <w:sz w:val="32"/>
          <w:szCs w:val="32"/>
          <w:u w:val="none" w:color="auto"/>
        </w:rPr>
        <w:t>四</w:t>
      </w:r>
      <w:r>
        <w:rPr>
          <w:rFonts w:hint="eastAsia" w:ascii="仿宋_GB2312" w:hAnsi="仿宋_GB2312" w:eastAsia="仿宋_GB2312" w:cs="仿宋_GB2312"/>
          <w:b w:val="0"/>
          <w:bCs w:val="0"/>
          <w:color w:val="auto"/>
          <w:sz w:val="32"/>
          <w:szCs w:val="32"/>
        </w:rPr>
        <w:t>）人民调解委员会认为应当制作调解协议书的其他情形。</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lang w:eastAsia="zh-CN"/>
        </w:rPr>
      </w:pPr>
      <w:r>
        <w:rPr>
          <w:rFonts w:hint="eastAsia" w:ascii="仿宋_GB2312" w:hAnsi="仿宋_GB2312" w:eastAsia="仿宋_GB2312" w:cs="仿宋_GB2312"/>
          <w:b w:val="0"/>
          <w:bCs w:val="0"/>
          <w:color w:val="auto"/>
          <w:sz w:val="32"/>
          <w:szCs w:val="32"/>
          <w:lang w:eastAsia="zh-CN"/>
        </w:rPr>
        <w:t>当事人一致认为无需制作调解协议书的，不受前款规定的限制。</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 w:hAnsi="仿宋" w:eastAsia="仿宋" w:cs="仿宋"/>
          <w:b w:val="0"/>
          <w:bCs w:val="0"/>
          <w:color w:val="auto"/>
          <w:sz w:val="32"/>
          <w:szCs w:val="32"/>
        </w:rPr>
      </w:pPr>
      <w:r>
        <w:rPr>
          <w:rFonts w:hint="eastAsia" w:ascii="仿宋_GB2312" w:hAnsi="仿宋_GB2312" w:eastAsia="仿宋_GB2312" w:cs="仿宋_GB2312"/>
          <w:b w:val="0"/>
          <w:bCs w:val="0"/>
          <w:i w:val="0"/>
          <w:iCs w:val="0"/>
          <w:color w:val="auto"/>
          <w:sz w:val="32"/>
          <w:szCs w:val="32"/>
          <w:u w:val="none" w:color="auto"/>
        </w:rPr>
        <w:t>未</w:t>
      </w:r>
      <w:r>
        <w:rPr>
          <w:rFonts w:hint="eastAsia" w:ascii="仿宋_GB2312" w:hAnsi="仿宋_GB2312" w:eastAsia="仿宋_GB2312" w:cs="仿宋_GB2312"/>
          <w:b w:val="0"/>
          <w:bCs w:val="0"/>
          <w:color w:val="auto"/>
          <w:sz w:val="32"/>
          <w:szCs w:val="32"/>
        </w:rPr>
        <w:t>制作调解协议书的，可以采取口头协议方式，人民调解员应当记录协议内容，并填写人民调解口头协议登记表。</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w:t>
      </w:r>
      <w:r>
        <w:rPr>
          <w:rFonts w:hint="eastAsia" w:ascii="黑体" w:hAnsi="黑体" w:eastAsia="黑体" w:cs="黑体"/>
          <w:b w:val="0"/>
          <w:bCs w:val="0"/>
          <w:i w:val="0"/>
          <w:iCs w:val="0"/>
          <w:color w:val="auto"/>
          <w:sz w:val="32"/>
          <w:szCs w:val="32"/>
          <w:u w:val="none" w:color="auto"/>
          <w:lang w:eastAsia="zh-CN"/>
        </w:rPr>
        <w:t>四十一</w:t>
      </w:r>
      <w:r>
        <w:rPr>
          <w:rFonts w:hint="eastAsia" w:ascii="黑体" w:hAnsi="黑体" w:eastAsia="黑体" w:cs="黑体"/>
          <w:b w:val="0"/>
          <w:bCs w:val="0"/>
          <w:color w:val="auto"/>
          <w:sz w:val="32"/>
          <w:szCs w:val="32"/>
        </w:rPr>
        <w:t>条</w:t>
      </w:r>
      <w:r>
        <w:rPr>
          <w:rFonts w:hint="eastAsia" w:ascii="仿宋" w:hAnsi="仿宋" w:eastAsia="仿宋" w:cs="仿宋"/>
          <w:b w:val="0"/>
          <w:bCs w:val="0"/>
          <w:color w:val="auto"/>
          <w:sz w:val="32"/>
          <w:szCs w:val="32"/>
          <w:lang w:val="en-US"/>
        </w:rPr>
        <w:t xml:space="preserve">  </w:t>
      </w:r>
      <w:r>
        <w:rPr>
          <w:rFonts w:hint="eastAsia" w:ascii="仿宋_GB2312" w:hAnsi="仿宋_GB2312" w:eastAsia="仿宋_GB2312" w:cs="仿宋_GB2312"/>
          <w:b w:val="0"/>
          <w:bCs w:val="0"/>
          <w:color w:val="auto"/>
          <w:sz w:val="32"/>
          <w:szCs w:val="32"/>
        </w:rPr>
        <w:t>调解协议不得有下列内容：</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（一）违反法律、法规强制性规定的；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（二）侵害国家利益、社会公共利益</w:t>
      </w:r>
      <w:r>
        <w:rPr>
          <w:rFonts w:hint="eastAsia" w:ascii="仿宋_GB2312" w:hAnsi="仿宋_GB2312" w:eastAsia="仿宋_GB2312" w:cs="仿宋_GB2312"/>
          <w:b w:val="0"/>
          <w:bCs w:val="0"/>
          <w:i w:val="0"/>
          <w:iCs w:val="0"/>
          <w:color w:val="auto"/>
          <w:sz w:val="32"/>
          <w:szCs w:val="32"/>
          <w:u w:val="none" w:color="auto"/>
          <w:lang w:eastAsia="zh-CN"/>
        </w:rPr>
        <w:t>或者</w:t>
      </w:r>
      <w:r>
        <w:rPr>
          <w:rFonts w:hint="eastAsia" w:ascii="仿宋_GB2312" w:hAnsi="仿宋_GB2312" w:eastAsia="仿宋_GB2312" w:cs="仿宋_GB2312"/>
          <w:b w:val="0"/>
          <w:bCs w:val="0"/>
          <w:color w:val="auto"/>
          <w:sz w:val="32"/>
          <w:szCs w:val="32"/>
        </w:rPr>
        <w:t>他人合法权益的；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（三）违背公序良俗的。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w:t>
      </w:r>
      <w:r>
        <w:rPr>
          <w:rFonts w:hint="eastAsia" w:ascii="黑体" w:hAnsi="黑体" w:eastAsia="黑体" w:cs="黑体"/>
          <w:b w:val="0"/>
          <w:bCs w:val="0"/>
          <w:i w:val="0"/>
          <w:iCs w:val="0"/>
          <w:color w:val="auto"/>
          <w:sz w:val="32"/>
          <w:szCs w:val="32"/>
          <w:u w:val="none" w:color="auto"/>
          <w:lang w:eastAsia="zh-CN"/>
        </w:rPr>
        <w:t>四十二</w:t>
      </w:r>
      <w:r>
        <w:rPr>
          <w:rFonts w:hint="eastAsia" w:ascii="黑体" w:hAnsi="黑体" w:eastAsia="黑体" w:cs="黑体"/>
          <w:b w:val="0"/>
          <w:bCs w:val="0"/>
          <w:color w:val="auto"/>
          <w:sz w:val="32"/>
          <w:szCs w:val="32"/>
        </w:rPr>
        <w:t>条</w:t>
      </w:r>
      <w:r>
        <w:rPr>
          <w:rFonts w:hint="eastAsia" w:ascii="仿宋" w:hAnsi="仿宋" w:eastAsia="仿宋" w:cs="仿宋"/>
          <w:b w:val="0"/>
          <w:bCs w:val="0"/>
          <w:color w:val="auto"/>
          <w:sz w:val="32"/>
          <w:szCs w:val="32"/>
        </w:rPr>
        <w:t xml:space="preserve">  </w:t>
      </w:r>
      <w:r>
        <w:rPr>
          <w:rFonts w:hint="eastAsia" w:ascii="仿宋_GB2312" w:hAnsi="仿宋_GB2312" w:eastAsia="仿宋_GB2312" w:cs="仿宋_GB2312"/>
          <w:b w:val="0"/>
          <w:bCs w:val="0"/>
          <w:color w:val="auto"/>
          <w:sz w:val="32"/>
          <w:szCs w:val="32"/>
        </w:rPr>
        <w:t>当事人之间就调解协议的履行或者调解协议的内容发生争议的，人民调解委员会应当按照下列情形分别处理：</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（一）当事人无正当理由不履行调解协议的，应当做好当事人的工作，督促其履行；</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（二）当事人提出调解协议内容不当，或者人民调解委员会发现调解协议内容不当的，在征得双方当事人同意后，可以</w:t>
      </w:r>
      <w:r>
        <w:rPr>
          <w:rFonts w:hint="eastAsia" w:ascii="仿宋_GB2312" w:hAnsi="仿宋_GB2312" w:eastAsia="仿宋_GB2312" w:cs="仿宋_GB2312"/>
          <w:b w:val="0"/>
          <w:bCs w:val="0"/>
          <w:color w:val="auto"/>
          <w:sz w:val="32"/>
          <w:szCs w:val="32"/>
          <w:lang w:eastAsia="zh-CN"/>
        </w:rPr>
        <w:t>经</w:t>
      </w:r>
      <w:r>
        <w:rPr>
          <w:rFonts w:hint="eastAsia" w:ascii="仿宋_GB2312" w:hAnsi="仿宋_GB2312" w:eastAsia="仿宋_GB2312" w:cs="仿宋_GB2312"/>
          <w:b w:val="0"/>
          <w:bCs w:val="0"/>
          <w:color w:val="auto"/>
          <w:sz w:val="32"/>
          <w:szCs w:val="32"/>
        </w:rPr>
        <w:t>再次调解变更原调解协议或者达成新的调解协议；</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（三）对经督促或者</w:t>
      </w:r>
      <w:r>
        <w:rPr>
          <w:rFonts w:hint="eastAsia" w:ascii="仿宋_GB2312" w:hAnsi="仿宋_GB2312" w:eastAsia="仿宋_GB2312" w:cs="仿宋_GB2312"/>
          <w:b w:val="0"/>
          <w:bCs w:val="0"/>
          <w:i w:val="0"/>
          <w:iCs w:val="0"/>
          <w:color w:val="auto"/>
          <w:sz w:val="32"/>
          <w:szCs w:val="32"/>
          <w:u w:val="none" w:color="auto"/>
          <w:lang w:eastAsia="zh-CN"/>
        </w:rPr>
        <w:t>再次调解</w:t>
      </w:r>
      <w:r>
        <w:rPr>
          <w:rFonts w:hint="eastAsia" w:ascii="仿宋_GB2312" w:hAnsi="仿宋_GB2312" w:eastAsia="仿宋_GB2312" w:cs="仿宋_GB2312"/>
          <w:b w:val="0"/>
          <w:bCs w:val="0"/>
          <w:color w:val="auto"/>
          <w:sz w:val="32"/>
          <w:szCs w:val="32"/>
        </w:rPr>
        <w:t>仍不能解决争议的，应当告知当事人可以通过其他法定途径</w:t>
      </w:r>
      <w:r>
        <w:rPr>
          <w:rFonts w:hint="eastAsia" w:ascii="仿宋_GB2312" w:hAnsi="仿宋_GB2312" w:eastAsia="仿宋_GB2312" w:cs="仿宋_GB2312"/>
          <w:b w:val="0"/>
          <w:bCs w:val="0"/>
          <w:i w:val="0"/>
          <w:iCs w:val="0"/>
          <w:color w:val="auto"/>
          <w:sz w:val="32"/>
          <w:szCs w:val="32"/>
          <w:u w:val="none" w:color="auto"/>
          <w:lang w:eastAsia="zh-CN"/>
        </w:rPr>
        <w:t>处理</w:t>
      </w:r>
      <w:r>
        <w:rPr>
          <w:rFonts w:hint="eastAsia" w:ascii="仿宋_GB2312" w:hAnsi="仿宋_GB2312" w:eastAsia="仿宋_GB2312" w:cs="仿宋_GB2312"/>
          <w:b w:val="0"/>
          <w:bCs w:val="0"/>
          <w:color w:val="auto"/>
          <w:sz w:val="32"/>
          <w:szCs w:val="32"/>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i w:val="0"/>
          <w:iCs w:val="0"/>
          <w:color w:val="auto"/>
          <w:sz w:val="32"/>
          <w:szCs w:val="32"/>
          <w:u w:val="none" w:color="auto"/>
        </w:rPr>
      </w:pPr>
      <w:r>
        <w:rPr>
          <w:rFonts w:hint="eastAsia" w:ascii="黑体" w:hAnsi="黑体" w:eastAsia="黑体" w:cs="黑体"/>
          <w:b w:val="0"/>
          <w:bCs w:val="0"/>
          <w:i w:val="0"/>
          <w:iCs w:val="0"/>
          <w:color w:val="auto"/>
          <w:sz w:val="32"/>
          <w:szCs w:val="32"/>
          <w:u w:val="none" w:color="auto"/>
        </w:rPr>
        <w:t>第</w:t>
      </w:r>
      <w:r>
        <w:rPr>
          <w:rFonts w:hint="eastAsia" w:ascii="黑体" w:hAnsi="黑体" w:eastAsia="黑体" w:cs="黑体"/>
          <w:b w:val="0"/>
          <w:bCs w:val="0"/>
          <w:i w:val="0"/>
          <w:iCs w:val="0"/>
          <w:color w:val="auto"/>
          <w:sz w:val="32"/>
          <w:szCs w:val="32"/>
          <w:u w:val="none" w:color="auto"/>
          <w:lang w:eastAsia="zh-CN"/>
        </w:rPr>
        <w:t>四十三</w:t>
      </w:r>
      <w:r>
        <w:rPr>
          <w:rFonts w:hint="eastAsia" w:ascii="黑体" w:hAnsi="黑体" w:eastAsia="黑体" w:cs="黑体"/>
          <w:b w:val="0"/>
          <w:bCs w:val="0"/>
          <w:i w:val="0"/>
          <w:iCs w:val="0"/>
          <w:color w:val="auto"/>
          <w:sz w:val="32"/>
          <w:szCs w:val="32"/>
          <w:u w:val="none" w:color="auto"/>
        </w:rPr>
        <w:t>条</w:t>
      </w:r>
      <w:r>
        <w:rPr>
          <w:rFonts w:hint="eastAsia" w:ascii="仿宋" w:hAnsi="仿宋" w:eastAsia="仿宋" w:cs="仿宋"/>
          <w:b w:val="0"/>
          <w:bCs w:val="0"/>
          <w:i w:val="0"/>
          <w:iCs w:val="0"/>
          <w:color w:val="auto"/>
          <w:sz w:val="32"/>
          <w:szCs w:val="32"/>
          <w:u w:val="none" w:color="auto"/>
        </w:rPr>
        <w:t xml:space="preserve">  </w:t>
      </w:r>
      <w:r>
        <w:rPr>
          <w:rFonts w:hint="eastAsia" w:ascii="仿宋_GB2312" w:hAnsi="仿宋_GB2312" w:eastAsia="仿宋_GB2312" w:cs="仿宋_GB2312"/>
          <w:b w:val="0"/>
          <w:bCs w:val="0"/>
          <w:i w:val="0"/>
          <w:iCs w:val="0"/>
          <w:color w:val="auto"/>
          <w:sz w:val="32"/>
          <w:szCs w:val="32"/>
          <w:u w:val="none" w:color="auto"/>
          <w:lang w:eastAsia="zh-CN"/>
        </w:rPr>
        <w:t>经</w:t>
      </w:r>
      <w:r>
        <w:rPr>
          <w:rFonts w:hint="eastAsia" w:ascii="仿宋_GB2312" w:hAnsi="仿宋_GB2312" w:eastAsia="仿宋_GB2312" w:cs="仿宋_GB2312"/>
          <w:b w:val="0"/>
          <w:bCs w:val="0"/>
          <w:i w:val="0"/>
          <w:iCs w:val="0"/>
          <w:color w:val="auto"/>
          <w:sz w:val="32"/>
          <w:szCs w:val="32"/>
          <w:u w:val="none" w:color="auto"/>
        </w:rPr>
        <w:t>调解达成调解协议后，人民调解委员会应当告知当事人可以</w:t>
      </w:r>
      <w:r>
        <w:rPr>
          <w:rFonts w:hint="eastAsia" w:ascii="仿宋_GB2312" w:hAnsi="仿宋_GB2312" w:eastAsia="仿宋_GB2312" w:cs="仿宋_GB2312"/>
          <w:b w:val="0"/>
          <w:bCs w:val="0"/>
          <w:i w:val="0"/>
          <w:iCs w:val="0"/>
          <w:color w:val="auto"/>
          <w:sz w:val="32"/>
          <w:szCs w:val="32"/>
          <w:u w:val="none" w:color="auto"/>
          <w:lang w:eastAsia="zh-CN"/>
        </w:rPr>
        <w:t>自调解协议生效之日起三十日内共同</w:t>
      </w:r>
      <w:r>
        <w:rPr>
          <w:rFonts w:hint="eastAsia" w:ascii="仿宋_GB2312" w:hAnsi="仿宋_GB2312" w:eastAsia="仿宋_GB2312" w:cs="仿宋_GB2312"/>
          <w:b w:val="0"/>
          <w:bCs w:val="0"/>
          <w:i w:val="0"/>
          <w:iCs w:val="0"/>
          <w:color w:val="auto"/>
          <w:sz w:val="32"/>
          <w:szCs w:val="32"/>
          <w:u w:val="none" w:color="auto"/>
        </w:rPr>
        <w:t>向人民法院申请司法确认。</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jc w:val="center"/>
        <w:textAlignment w:val="auto"/>
        <w:outlineLvl w:val="9"/>
        <w:rPr>
          <w:rFonts w:hint="eastAsia" w:ascii="宋体" w:hAnsi="宋体" w:eastAsia="宋体" w:cs="宋体"/>
          <w:b w:val="0"/>
          <w:bCs w:val="0"/>
          <w:color w:val="auto"/>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jc w:val="center"/>
        <w:textAlignment w:val="auto"/>
        <w:outlineLvl w:val="9"/>
        <w:rPr>
          <w:rFonts w:hint="eastAsia" w:ascii="黑体" w:hAnsi="黑体" w:eastAsia="黑体" w:cs="黑体"/>
          <w:b w:val="0"/>
          <w:bCs w:val="0"/>
          <w:color w:val="auto"/>
          <w:sz w:val="32"/>
          <w:szCs w:val="32"/>
        </w:rPr>
      </w:pPr>
      <w:r>
        <w:rPr>
          <w:rFonts w:hint="eastAsia" w:ascii="黑体" w:hAnsi="黑体" w:eastAsia="黑体" w:cs="黑体"/>
          <w:b w:val="0"/>
          <w:bCs w:val="0"/>
          <w:color w:val="auto"/>
          <w:sz w:val="32"/>
          <w:szCs w:val="32"/>
        </w:rPr>
        <w:t>第</w:t>
      </w:r>
      <w:r>
        <w:rPr>
          <w:rFonts w:hint="eastAsia" w:ascii="黑体" w:hAnsi="黑体" w:eastAsia="黑体" w:cs="黑体"/>
          <w:b w:val="0"/>
          <w:bCs w:val="0"/>
          <w:color w:val="auto"/>
          <w:sz w:val="32"/>
          <w:szCs w:val="32"/>
          <w:lang w:eastAsia="zh-CN"/>
        </w:rPr>
        <w:t>五</w:t>
      </w:r>
      <w:r>
        <w:rPr>
          <w:rFonts w:hint="eastAsia" w:ascii="黑体" w:hAnsi="黑体" w:eastAsia="黑体" w:cs="黑体"/>
          <w:b w:val="0"/>
          <w:bCs w:val="0"/>
          <w:color w:val="auto"/>
          <w:sz w:val="32"/>
          <w:szCs w:val="32"/>
        </w:rPr>
        <w:t>章  指导与保障</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宋体" w:hAnsi="宋体" w:eastAsia="宋体" w:cs="宋体"/>
          <w:b w:val="0"/>
          <w:bCs w:val="0"/>
          <w:color w:val="auto"/>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w:t>
      </w:r>
      <w:r>
        <w:rPr>
          <w:rFonts w:hint="eastAsia" w:ascii="黑体" w:hAnsi="黑体" w:eastAsia="黑体" w:cs="黑体"/>
          <w:b w:val="0"/>
          <w:bCs w:val="0"/>
          <w:i w:val="0"/>
          <w:iCs w:val="0"/>
          <w:color w:val="auto"/>
          <w:sz w:val="32"/>
          <w:szCs w:val="32"/>
          <w:u w:val="none" w:color="auto"/>
          <w:lang w:eastAsia="zh-CN"/>
        </w:rPr>
        <w:t>四十四</w:t>
      </w:r>
      <w:r>
        <w:rPr>
          <w:rFonts w:hint="eastAsia" w:ascii="黑体" w:hAnsi="黑体" w:eastAsia="黑体" w:cs="黑体"/>
          <w:b w:val="0"/>
          <w:bCs w:val="0"/>
          <w:color w:val="auto"/>
          <w:sz w:val="32"/>
          <w:szCs w:val="32"/>
        </w:rPr>
        <w:t xml:space="preserve">条 </w:t>
      </w:r>
      <w:r>
        <w:rPr>
          <w:rFonts w:hint="eastAsia" w:ascii="仿宋" w:hAnsi="仿宋" w:eastAsia="仿宋" w:cs="仿宋"/>
          <w:b w:val="0"/>
          <w:bCs w:val="0"/>
          <w:color w:val="auto"/>
          <w:sz w:val="32"/>
          <w:szCs w:val="32"/>
        </w:rPr>
        <w:t xml:space="preserve"> </w:t>
      </w:r>
      <w:r>
        <w:rPr>
          <w:rFonts w:hint="eastAsia" w:ascii="仿宋_GB2312" w:hAnsi="仿宋_GB2312" w:eastAsia="仿宋_GB2312" w:cs="仿宋_GB2312"/>
          <w:b w:val="0"/>
          <w:bCs w:val="0"/>
          <w:color w:val="auto"/>
          <w:sz w:val="32"/>
          <w:szCs w:val="32"/>
        </w:rPr>
        <w:t>县级以上人民政府司法行政部门是本行政区域内人民调解工作的指导部门，履行下列职责：</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（一）贯彻实施人民调解工作的法律、法规和政策；</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（二）制定</w:t>
      </w:r>
      <w:r>
        <w:rPr>
          <w:rFonts w:hint="eastAsia" w:ascii="仿宋_GB2312" w:hAnsi="仿宋_GB2312" w:eastAsia="仿宋_GB2312" w:cs="仿宋_GB2312"/>
          <w:b w:val="0"/>
          <w:bCs w:val="0"/>
          <w:i w:val="0"/>
          <w:iCs w:val="0"/>
          <w:color w:val="auto"/>
          <w:sz w:val="32"/>
          <w:szCs w:val="32"/>
          <w:u w:val="none" w:color="auto"/>
          <w:lang w:eastAsia="zh-CN"/>
        </w:rPr>
        <w:t>并</w:t>
      </w:r>
      <w:r>
        <w:rPr>
          <w:rFonts w:hint="eastAsia" w:ascii="仿宋_GB2312" w:hAnsi="仿宋_GB2312" w:eastAsia="仿宋_GB2312" w:cs="仿宋_GB2312"/>
          <w:b w:val="0"/>
          <w:bCs w:val="0"/>
          <w:color w:val="auto"/>
          <w:sz w:val="32"/>
          <w:szCs w:val="32"/>
        </w:rPr>
        <w:t>指导实施人民调解工作的规划、规范和标准等；</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（三）指导人民调解委员会</w:t>
      </w:r>
      <w:r>
        <w:rPr>
          <w:rFonts w:hint="eastAsia" w:ascii="仿宋_GB2312" w:hAnsi="仿宋_GB2312" w:eastAsia="仿宋_GB2312" w:cs="仿宋_GB2312"/>
          <w:b w:val="0"/>
          <w:bCs w:val="0"/>
          <w:i w:val="0"/>
          <w:iCs w:val="0"/>
          <w:color w:val="auto"/>
          <w:sz w:val="32"/>
          <w:szCs w:val="32"/>
          <w:u w:val="none" w:color="auto"/>
          <w:lang w:eastAsia="zh-CN"/>
        </w:rPr>
        <w:t>、</w:t>
      </w:r>
      <w:r>
        <w:rPr>
          <w:rFonts w:hint="eastAsia" w:ascii="仿宋_GB2312" w:hAnsi="仿宋_GB2312" w:eastAsia="仿宋_GB2312" w:cs="仿宋_GB2312"/>
          <w:b w:val="0"/>
          <w:bCs w:val="0"/>
          <w:i w:val="0"/>
          <w:iCs w:val="0"/>
          <w:color w:val="auto"/>
          <w:sz w:val="32"/>
          <w:szCs w:val="32"/>
          <w:u w:val="none" w:color="auto"/>
        </w:rPr>
        <w:t>人民调解协会</w:t>
      </w:r>
      <w:r>
        <w:rPr>
          <w:rFonts w:hint="eastAsia" w:ascii="仿宋_GB2312" w:hAnsi="仿宋_GB2312" w:eastAsia="仿宋_GB2312" w:cs="仿宋_GB2312"/>
          <w:b w:val="0"/>
          <w:bCs w:val="0"/>
          <w:i w:val="0"/>
          <w:iCs w:val="0"/>
          <w:color w:val="auto"/>
          <w:sz w:val="32"/>
          <w:szCs w:val="32"/>
          <w:u w:val="none" w:color="auto"/>
          <w:lang w:eastAsia="zh-CN"/>
        </w:rPr>
        <w:t>设立筹备和</w:t>
      </w:r>
      <w:r>
        <w:rPr>
          <w:rFonts w:hint="eastAsia" w:ascii="仿宋_GB2312" w:hAnsi="仿宋_GB2312" w:eastAsia="仿宋_GB2312" w:cs="仿宋_GB2312"/>
          <w:b w:val="0"/>
          <w:bCs w:val="0"/>
          <w:color w:val="auto"/>
          <w:sz w:val="32"/>
          <w:szCs w:val="32"/>
          <w:lang w:eastAsia="zh-CN"/>
        </w:rPr>
        <w:t>开展</w:t>
      </w:r>
      <w:r>
        <w:rPr>
          <w:rFonts w:hint="eastAsia" w:ascii="仿宋_GB2312" w:hAnsi="仿宋_GB2312" w:eastAsia="仿宋_GB2312" w:cs="仿宋_GB2312"/>
          <w:b w:val="0"/>
          <w:bCs w:val="0"/>
          <w:color w:val="auto"/>
          <w:sz w:val="32"/>
          <w:szCs w:val="32"/>
        </w:rPr>
        <w:t>工作；</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w:t>
      </w:r>
      <w:r>
        <w:rPr>
          <w:rFonts w:hint="eastAsia" w:ascii="仿宋_GB2312" w:hAnsi="仿宋_GB2312" w:eastAsia="仿宋_GB2312" w:cs="仿宋_GB2312"/>
          <w:b w:val="0"/>
          <w:bCs w:val="0"/>
          <w:i w:val="0"/>
          <w:iCs w:val="0"/>
          <w:color w:val="auto"/>
          <w:sz w:val="32"/>
          <w:szCs w:val="32"/>
          <w:u w:val="none" w:color="auto"/>
        </w:rPr>
        <w:t>四</w:t>
      </w:r>
      <w:r>
        <w:rPr>
          <w:rFonts w:hint="eastAsia" w:ascii="仿宋_GB2312" w:hAnsi="仿宋_GB2312" w:eastAsia="仿宋_GB2312" w:cs="仿宋_GB2312"/>
          <w:b w:val="0"/>
          <w:bCs w:val="0"/>
          <w:color w:val="auto"/>
          <w:sz w:val="32"/>
          <w:szCs w:val="32"/>
        </w:rPr>
        <w:t>）组织人民调解工作培训；</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w:t>
      </w:r>
      <w:r>
        <w:rPr>
          <w:rFonts w:hint="eastAsia" w:ascii="仿宋_GB2312" w:hAnsi="仿宋_GB2312" w:eastAsia="仿宋_GB2312" w:cs="仿宋_GB2312"/>
          <w:b w:val="0"/>
          <w:bCs w:val="0"/>
          <w:i w:val="0"/>
          <w:iCs w:val="0"/>
          <w:color w:val="auto"/>
          <w:sz w:val="32"/>
          <w:szCs w:val="32"/>
          <w:u w:val="none" w:color="auto"/>
        </w:rPr>
        <w:t>五</w:t>
      </w:r>
      <w:r>
        <w:rPr>
          <w:rFonts w:hint="eastAsia" w:ascii="仿宋_GB2312" w:hAnsi="仿宋_GB2312" w:eastAsia="仿宋_GB2312" w:cs="仿宋_GB2312"/>
          <w:b w:val="0"/>
          <w:bCs w:val="0"/>
          <w:color w:val="auto"/>
          <w:sz w:val="32"/>
          <w:szCs w:val="32"/>
        </w:rPr>
        <w:t>）研究处理对人民调解工作的意见、建议、咨询和投诉；</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w:t>
      </w:r>
      <w:r>
        <w:rPr>
          <w:rFonts w:hint="eastAsia" w:ascii="仿宋_GB2312" w:hAnsi="仿宋_GB2312" w:eastAsia="仿宋_GB2312" w:cs="仿宋_GB2312"/>
          <w:b w:val="0"/>
          <w:bCs w:val="0"/>
          <w:i w:val="0"/>
          <w:iCs w:val="0"/>
          <w:color w:val="auto"/>
          <w:sz w:val="32"/>
          <w:szCs w:val="32"/>
          <w:u w:val="none" w:color="auto"/>
        </w:rPr>
        <w:t>六</w:t>
      </w:r>
      <w:r>
        <w:rPr>
          <w:rFonts w:hint="eastAsia" w:ascii="仿宋_GB2312" w:hAnsi="仿宋_GB2312" w:eastAsia="仿宋_GB2312" w:cs="仿宋_GB2312"/>
          <w:b w:val="0"/>
          <w:bCs w:val="0"/>
          <w:color w:val="auto"/>
          <w:sz w:val="32"/>
          <w:szCs w:val="32"/>
        </w:rPr>
        <w:t>）其他人民调解工作指导职责。</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基层司法所对本</w:t>
      </w:r>
      <w:r>
        <w:rPr>
          <w:rFonts w:hint="eastAsia" w:ascii="仿宋_GB2312" w:hAnsi="仿宋_GB2312" w:eastAsia="仿宋_GB2312" w:cs="仿宋_GB2312"/>
          <w:b w:val="0"/>
          <w:bCs w:val="0"/>
          <w:color w:val="auto"/>
          <w:sz w:val="32"/>
          <w:szCs w:val="32"/>
          <w:lang w:eastAsia="zh-CN"/>
        </w:rPr>
        <w:t>行政</w:t>
      </w:r>
      <w:r>
        <w:rPr>
          <w:rFonts w:hint="eastAsia" w:ascii="仿宋_GB2312" w:hAnsi="仿宋_GB2312" w:eastAsia="仿宋_GB2312" w:cs="仿宋_GB2312"/>
          <w:b w:val="0"/>
          <w:bCs w:val="0"/>
          <w:color w:val="auto"/>
          <w:sz w:val="32"/>
          <w:szCs w:val="32"/>
        </w:rPr>
        <w:t>区域内的人民调解委员会进行日常指导。</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i w:val="0"/>
          <w:iCs w:val="0"/>
          <w:color w:val="auto"/>
          <w:sz w:val="32"/>
          <w:szCs w:val="32"/>
          <w:u w:val="none" w:color="auto"/>
        </w:rPr>
      </w:pPr>
      <w:r>
        <w:rPr>
          <w:rFonts w:hint="eastAsia" w:ascii="黑体" w:hAnsi="黑体" w:eastAsia="黑体" w:cs="黑体"/>
          <w:b w:val="0"/>
          <w:bCs w:val="0"/>
          <w:i w:val="0"/>
          <w:iCs w:val="0"/>
          <w:color w:val="auto"/>
          <w:sz w:val="32"/>
          <w:szCs w:val="32"/>
          <w:u w:val="none" w:color="auto"/>
        </w:rPr>
        <w:t>第</w:t>
      </w:r>
      <w:r>
        <w:rPr>
          <w:rFonts w:hint="eastAsia" w:ascii="黑体" w:hAnsi="黑体" w:eastAsia="黑体" w:cs="黑体"/>
          <w:b w:val="0"/>
          <w:bCs w:val="0"/>
          <w:i w:val="0"/>
          <w:iCs w:val="0"/>
          <w:color w:val="auto"/>
          <w:sz w:val="32"/>
          <w:szCs w:val="32"/>
          <w:u w:val="none" w:color="auto"/>
          <w:lang w:eastAsia="zh-CN"/>
        </w:rPr>
        <w:t>四十五</w:t>
      </w:r>
      <w:r>
        <w:rPr>
          <w:rFonts w:hint="eastAsia" w:ascii="黑体" w:hAnsi="黑体" w:eastAsia="黑体" w:cs="黑体"/>
          <w:b w:val="0"/>
          <w:bCs w:val="0"/>
          <w:i w:val="0"/>
          <w:iCs w:val="0"/>
          <w:color w:val="auto"/>
          <w:sz w:val="32"/>
          <w:szCs w:val="32"/>
          <w:u w:val="none" w:color="auto"/>
        </w:rPr>
        <w:t xml:space="preserve">条  </w:t>
      </w:r>
      <w:r>
        <w:rPr>
          <w:rFonts w:hint="eastAsia" w:ascii="仿宋_GB2312" w:hAnsi="仿宋_GB2312" w:eastAsia="仿宋_GB2312" w:cs="仿宋_GB2312"/>
          <w:b w:val="0"/>
          <w:bCs w:val="0"/>
          <w:i w:val="0"/>
          <w:iCs w:val="0"/>
          <w:color w:val="auto"/>
          <w:sz w:val="32"/>
          <w:szCs w:val="32"/>
          <w:u w:val="none" w:color="auto"/>
        </w:rPr>
        <w:t>司法行政部门应当对初任人民调解员进行岗位培训，对在岗人民调解员进行年度业务培训。培训不得收取费用。</w:t>
      </w:r>
    </w:p>
    <w:p>
      <w:pPr>
        <w:keepNext w:val="0"/>
        <w:keepLines w:val="0"/>
        <w:pageBreakBefore w:val="0"/>
        <w:widowControl w:val="0"/>
        <w:tabs>
          <w:tab w:val="right" w:pos="8213"/>
        </w:tabs>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 w:hAnsi="仿宋" w:eastAsia="仿宋" w:cs="仿宋"/>
          <w:b w:val="0"/>
          <w:bCs w:val="0"/>
          <w:i w:val="0"/>
          <w:iCs w:val="0"/>
          <w:color w:val="auto"/>
          <w:sz w:val="32"/>
          <w:szCs w:val="32"/>
          <w:u w:val="none" w:color="auto"/>
          <w:lang w:eastAsia="zh-CN"/>
        </w:rPr>
      </w:pPr>
      <w:r>
        <w:rPr>
          <w:rFonts w:hint="eastAsia" w:ascii="仿宋_GB2312" w:hAnsi="仿宋_GB2312" w:eastAsia="仿宋_GB2312" w:cs="仿宋_GB2312"/>
          <w:b w:val="0"/>
          <w:bCs w:val="0"/>
          <w:i w:val="0"/>
          <w:iCs w:val="0"/>
          <w:color w:val="auto"/>
          <w:sz w:val="32"/>
          <w:szCs w:val="32"/>
          <w:u w:val="none" w:color="auto"/>
        </w:rPr>
        <w:t>人民调解员培训经费应当列入人民调解工作指导经费。</w:t>
      </w:r>
      <w:r>
        <w:rPr>
          <w:rFonts w:hint="eastAsia" w:ascii="仿宋" w:hAnsi="仿宋" w:eastAsia="仿宋" w:cs="仿宋"/>
          <w:b w:val="0"/>
          <w:bCs w:val="0"/>
          <w:i w:val="0"/>
          <w:iCs w:val="0"/>
          <w:color w:val="auto"/>
          <w:sz w:val="32"/>
          <w:szCs w:val="32"/>
          <w:u w:val="none" w:color="auto"/>
          <w:lang w:eastAsia="zh-CN"/>
        </w:rPr>
        <w:tab/>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w:t>
      </w:r>
      <w:r>
        <w:rPr>
          <w:rFonts w:hint="eastAsia" w:ascii="黑体" w:hAnsi="黑体" w:eastAsia="黑体" w:cs="黑体"/>
          <w:b w:val="0"/>
          <w:bCs w:val="0"/>
          <w:color w:val="auto"/>
          <w:sz w:val="32"/>
          <w:szCs w:val="32"/>
          <w:lang w:eastAsia="zh-CN"/>
        </w:rPr>
        <w:t>四十六</w:t>
      </w:r>
      <w:r>
        <w:rPr>
          <w:rFonts w:hint="eastAsia" w:ascii="黑体" w:hAnsi="黑体" w:eastAsia="黑体" w:cs="黑体"/>
          <w:b w:val="0"/>
          <w:bCs w:val="0"/>
          <w:color w:val="auto"/>
          <w:sz w:val="32"/>
          <w:szCs w:val="32"/>
        </w:rPr>
        <w:t xml:space="preserve">条 </w:t>
      </w:r>
      <w:r>
        <w:rPr>
          <w:rFonts w:hint="eastAsia" w:ascii="仿宋" w:hAnsi="仿宋" w:eastAsia="仿宋" w:cs="仿宋"/>
          <w:b w:val="0"/>
          <w:bCs w:val="0"/>
          <w:color w:val="auto"/>
          <w:sz w:val="32"/>
          <w:szCs w:val="32"/>
        </w:rPr>
        <w:t xml:space="preserve"> </w:t>
      </w:r>
      <w:r>
        <w:rPr>
          <w:rFonts w:hint="eastAsia" w:ascii="仿宋_GB2312" w:hAnsi="仿宋_GB2312" w:eastAsia="仿宋_GB2312" w:cs="仿宋_GB2312"/>
          <w:b w:val="0"/>
          <w:bCs w:val="0"/>
          <w:color w:val="auto"/>
          <w:sz w:val="32"/>
          <w:szCs w:val="32"/>
        </w:rPr>
        <w:t>基层人民法院采取下列方式对人民调解工作进行业务指导：</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（一）通过司法确认等审判活动对人民调解工作进行指导，提出意见和建议；</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（二）协助司法行政部门做好人民调解员培训工作；</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（三）组织人民调解员旁听审判活动和参与庭审前的辅助性工作；</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（四）</w:t>
      </w:r>
      <w:r>
        <w:rPr>
          <w:rFonts w:hint="eastAsia" w:ascii="仿宋_GB2312" w:hAnsi="仿宋_GB2312" w:eastAsia="仿宋_GB2312" w:cs="仿宋_GB2312"/>
          <w:b w:val="0"/>
          <w:bCs w:val="0"/>
          <w:color w:val="auto"/>
          <w:sz w:val="32"/>
          <w:szCs w:val="32"/>
          <w:lang w:eastAsia="zh-CN"/>
        </w:rPr>
        <w:t>其他</w:t>
      </w:r>
      <w:r>
        <w:rPr>
          <w:rFonts w:hint="eastAsia" w:ascii="仿宋_GB2312" w:hAnsi="仿宋_GB2312" w:eastAsia="仿宋_GB2312" w:cs="仿宋_GB2312"/>
          <w:b w:val="0"/>
          <w:bCs w:val="0"/>
          <w:color w:val="auto"/>
          <w:sz w:val="32"/>
          <w:szCs w:val="32"/>
        </w:rPr>
        <w:t>对人民调解工作的业务指导方式。</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 w:hAnsi="仿宋" w:eastAsia="仿宋" w:cs="仿宋"/>
          <w:b w:val="0"/>
          <w:bCs w:val="0"/>
          <w:color w:val="auto"/>
          <w:sz w:val="32"/>
          <w:szCs w:val="32"/>
        </w:rPr>
      </w:pPr>
      <w:r>
        <w:rPr>
          <w:rFonts w:hint="eastAsia" w:ascii="黑体" w:hAnsi="黑体" w:eastAsia="黑体" w:cs="黑体"/>
          <w:b w:val="0"/>
          <w:bCs w:val="0"/>
          <w:color w:val="auto"/>
          <w:sz w:val="32"/>
          <w:szCs w:val="32"/>
        </w:rPr>
        <w:t>第</w:t>
      </w:r>
      <w:r>
        <w:rPr>
          <w:rFonts w:hint="eastAsia" w:ascii="黑体" w:hAnsi="黑体" w:eastAsia="黑体" w:cs="黑体"/>
          <w:b w:val="0"/>
          <w:bCs w:val="0"/>
          <w:color w:val="auto"/>
          <w:sz w:val="32"/>
          <w:szCs w:val="32"/>
          <w:lang w:eastAsia="zh-CN"/>
        </w:rPr>
        <w:t>四十七</w:t>
      </w:r>
      <w:r>
        <w:rPr>
          <w:rFonts w:hint="eastAsia" w:ascii="黑体" w:hAnsi="黑体" w:eastAsia="黑体" w:cs="黑体"/>
          <w:b w:val="0"/>
          <w:bCs w:val="0"/>
          <w:color w:val="auto"/>
          <w:sz w:val="32"/>
          <w:szCs w:val="32"/>
        </w:rPr>
        <w:t>条</w:t>
      </w:r>
      <w:r>
        <w:rPr>
          <w:rFonts w:hint="eastAsia" w:ascii="仿宋" w:hAnsi="仿宋" w:eastAsia="仿宋" w:cs="仿宋"/>
          <w:b w:val="0"/>
          <w:bCs w:val="0"/>
          <w:color w:val="auto"/>
          <w:sz w:val="32"/>
          <w:szCs w:val="32"/>
        </w:rPr>
        <w:t xml:space="preserve">  </w:t>
      </w:r>
      <w:r>
        <w:rPr>
          <w:rFonts w:hint="eastAsia" w:ascii="仿宋_GB2312" w:hAnsi="仿宋_GB2312" w:eastAsia="仿宋_GB2312" w:cs="仿宋_GB2312"/>
          <w:b w:val="0"/>
          <w:bCs w:val="0"/>
          <w:color w:val="auto"/>
          <w:sz w:val="32"/>
          <w:szCs w:val="32"/>
        </w:rPr>
        <w:t>人民调解委员会的设立单位、设立单位的主管部门或者特定行业主管部门应当支持、配合司法行政部门和基层人民法院对人民调解委员会的指导工作。</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w:t>
      </w:r>
      <w:r>
        <w:rPr>
          <w:rFonts w:hint="eastAsia" w:ascii="黑体" w:hAnsi="黑体" w:eastAsia="黑体" w:cs="黑体"/>
          <w:b w:val="0"/>
          <w:bCs w:val="0"/>
          <w:color w:val="auto"/>
          <w:sz w:val="32"/>
          <w:szCs w:val="32"/>
          <w:lang w:eastAsia="zh-CN"/>
        </w:rPr>
        <w:t>四十八</w:t>
      </w:r>
      <w:r>
        <w:rPr>
          <w:rFonts w:hint="eastAsia" w:ascii="黑体" w:hAnsi="黑体" w:eastAsia="黑体" w:cs="黑体"/>
          <w:b w:val="0"/>
          <w:bCs w:val="0"/>
          <w:color w:val="auto"/>
          <w:sz w:val="32"/>
          <w:szCs w:val="32"/>
        </w:rPr>
        <w:t xml:space="preserve">条  </w:t>
      </w:r>
      <w:r>
        <w:rPr>
          <w:rFonts w:hint="eastAsia" w:ascii="仿宋_GB2312" w:hAnsi="仿宋_GB2312" w:eastAsia="仿宋_GB2312" w:cs="仿宋_GB2312"/>
          <w:b w:val="0"/>
          <w:bCs w:val="0"/>
          <w:color w:val="auto"/>
          <w:sz w:val="32"/>
          <w:szCs w:val="32"/>
        </w:rPr>
        <w:t>人民调解委员会的设立单位应当对该人民调解委员会进行专门指导和监督，并定期向该人民调解委员会所在地县级</w:t>
      </w:r>
      <w:r>
        <w:rPr>
          <w:rFonts w:hint="eastAsia" w:ascii="仿宋_GB2312" w:hAnsi="仿宋_GB2312" w:eastAsia="仿宋_GB2312" w:cs="仿宋_GB2312"/>
          <w:b w:val="0"/>
          <w:bCs w:val="0"/>
          <w:color w:val="auto"/>
          <w:sz w:val="32"/>
          <w:szCs w:val="32"/>
          <w:lang w:eastAsia="zh-CN"/>
        </w:rPr>
        <w:t>或者不设区的地级市</w:t>
      </w:r>
      <w:r>
        <w:rPr>
          <w:rFonts w:hint="eastAsia" w:ascii="仿宋_GB2312" w:hAnsi="仿宋_GB2312" w:eastAsia="仿宋_GB2312" w:cs="仿宋_GB2312"/>
          <w:b w:val="0"/>
          <w:bCs w:val="0"/>
          <w:color w:val="auto"/>
          <w:sz w:val="32"/>
          <w:szCs w:val="32"/>
        </w:rPr>
        <w:t>人民政府司法行政部门通报该人民调解委员会工作情况。</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特定行业主管部门应当支持</w:t>
      </w:r>
      <w:r>
        <w:rPr>
          <w:rFonts w:hint="eastAsia" w:ascii="仿宋_GB2312" w:hAnsi="仿宋_GB2312" w:eastAsia="仿宋_GB2312" w:cs="仿宋_GB2312"/>
          <w:b w:val="0"/>
          <w:bCs w:val="0"/>
          <w:color w:val="auto"/>
          <w:sz w:val="32"/>
          <w:szCs w:val="32"/>
          <w:lang w:eastAsia="zh-CN"/>
        </w:rPr>
        <w:t>和促进</w:t>
      </w:r>
      <w:r>
        <w:rPr>
          <w:rFonts w:hint="eastAsia" w:ascii="仿宋_GB2312" w:hAnsi="仿宋_GB2312" w:eastAsia="仿宋_GB2312" w:cs="仿宋_GB2312"/>
          <w:b w:val="0"/>
          <w:bCs w:val="0"/>
          <w:color w:val="auto"/>
          <w:sz w:val="32"/>
          <w:szCs w:val="32"/>
        </w:rPr>
        <w:t>相关行业性、专业性人民调解委员会的设立和运作。</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 w:hAnsi="仿宋" w:eastAsia="仿宋" w:cs="仿宋"/>
          <w:b w:val="0"/>
          <w:bCs w:val="0"/>
          <w:color w:val="auto"/>
          <w:sz w:val="32"/>
          <w:szCs w:val="32"/>
        </w:rPr>
      </w:pPr>
      <w:r>
        <w:rPr>
          <w:rFonts w:hint="eastAsia" w:ascii="黑体" w:hAnsi="黑体" w:eastAsia="黑体" w:cs="黑体"/>
          <w:b w:val="0"/>
          <w:bCs w:val="0"/>
          <w:color w:val="auto"/>
          <w:sz w:val="32"/>
          <w:szCs w:val="32"/>
        </w:rPr>
        <w:t>第</w:t>
      </w:r>
      <w:r>
        <w:rPr>
          <w:rFonts w:hint="eastAsia" w:ascii="黑体" w:hAnsi="黑体" w:eastAsia="黑体" w:cs="黑体"/>
          <w:b w:val="0"/>
          <w:bCs w:val="0"/>
          <w:color w:val="auto"/>
          <w:sz w:val="32"/>
          <w:szCs w:val="32"/>
          <w:lang w:eastAsia="zh-CN"/>
        </w:rPr>
        <w:t>四十九</w:t>
      </w:r>
      <w:r>
        <w:rPr>
          <w:rFonts w:hint="eastAsia" w:ascii="黑体" w:hAnsi="黑体" w:eastAsia="黑体" w:cs="黑体"/>
          <w:b w:val="0"/>
          <w:bCs w:val="0"/>
          <w:color w:val="auto"/>
          <w:sz w:val="32"/>
          <w:szCs w:val="32"/>
        </w:rPr>
        <w:t>条</w:t>
      </w:r>
      <w:r>
        <w:rPr>
          <w:rFonts w:hint="eastAsia" w:ascii="仿宋" w:hAnsi="仿宋" w:eastAsia="仿宋" w:cs="仿宋"/>
          <w:b w:val="0"/>
          <w:bCs w:val="0"/>
          <w:color w:val="auto"/>
          <w:sz w:val="32"/>
          <w:szCs w:val="32"/>
        </w:rPr>
        <w:t xml:space="preserve">  </w:t>
      </w:r>
      <w:r>
        <w:rPr>
          <w:rFonts w:hint="eastAsia" w:ascii="仿宋_GB2312" w:hAnsi="仿宋_GB2312" w:eastAsia="仿宋_GB2312" w:cs="仿宋_GB2312"/>
          <w:b w:val="0"/>
          <w:bCs w:val="0"/>
          <w:color w:val="auto"/>
          <w:sz w:val="32"/>
          <w:szCs w:val="32"/>
        </w:rPr>
        <w:t>基层人民法院、公安机关或者其他</w:t>
      </w:r>
      <w:r>
        <w:rPr>
          <w:rFonts w:hint="eastAsia" w:ascii="仿宋_GB2312" w:hAnsi="仿宋_GB2312" w:eastAsia="仿宋_GB2312" w:cs="仿宋_GB2312"/>
          <w:b w:val="0"/>
          <w:bCs w:val="0"/>
          <w:color w:val="auto"/>
          <w:sz w:val="32"/>
          <w:szCs w:val="32"/>
          <w:lang w:eastAsia="zh-CN"/>
        </w:rPr>
        <w:t>国家</w:t>
      </w:r>
      <w:r>
        <w:rPr>
          <w:rFonts w:hint="eastAsia" w:ascii="仿宋_GB2312" w:hAnsi="仿宋_GB2312" w:eastAsia="仿宋_GB2312" w:cs="仿宋_GB2312"/>
          <w:b w:val="0"/>
          <w:bCs w:val="0"/>
          <w:color w:val="auto"/>
          <w:sz w:val="32"/>
          <w:szCs w:val="32"/>
        </w:rPr>
        <w:t>机关移送或者委托人民调解委员会调解纠纷的，应当给予</w:t>
      </w:r>
      <w:r>
        <w:rPr>
          <w:rFonts w:hint="eastAsia" w:ascii="仿宋_GB2312" w:hAnsi="仿宋_GB2312" w:eastAsia="仿宋_GB2312" w:cs="仿宋_GB2312"/>
          <w:b w:val="0"/>
          <w:bCs w:val="0"/>
          <w:i w:val="0"/>
          <w:iCs w:val="0"/>
          <w:color w:val="auto"/>
          <w:sz w:val="32"/>
          <w:szCs w:val="32"/>
          <w:u w:val="none" w:color="auto"/>
          <w:lang w:eastAsia="zh-CN"/>
        </w:rPr>
        <w:t>接受</w:t>
      </w:r>
      <w:r>
        <w:rPr>
          <w:rFonts w:hint="eastAsia" w:ascii="仿宋_GB2312" w:hAnsi="仿宋_GB2312" w:eastAsia="仿宋_GB2312" w:cs="仿宋_GB2312"/>
          <w:b w:val="0"/>
          <w:bCs w:val="0"/>
          <w:color w:val="auto"/>
          <w:sz w:val="32"/>
          <w:szCs w:val="32"/>
        </w:rPr>
        <w:t>移送或者委托的人民调解委员会必要的指导和支持。</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w:t>
      </w:r>
      <w:r>
        <w:rPr>
          <w:rFonts w:hint="eastAsia" w:ascii="黑体" w:hAnsi="黑体" w:eastAsia="黑体" w:cs="黑体"/>
          <w:b w:val="0"/>
          <w:bCs w:val="0"/>
          <w:color w:val="auto"/>
          <w:sz w:val="32"/>
          <w:szCs w:val="32"/>
          <w:lang w:eastAsia="zh-CN"/>
        </w:rPr>
        <w:t>五十</w:t>
      </w:r>
      <w:r>
        <w:rPr>
          <w:rFonts w:hint="eastAsia" w:ascii="黑体" w:hAnsi="黑体" w:eastAsia="黑体" w:cs="黑体"/>
          <w:b w:val="0"/>
          <w:bCs w:val="0"/>
          <w:color w:val="auto"/>
          <w:sz w:val="32"/>
          <w:szCs w:val="32"/>
        </w:rPr>
        <w:t>条</w:t>
      </w:r>
      <w:r>
        <w:rPr>
          <w:rFonts w:hint="eastAsia" w:ascii="仿宋" w:hAnsi="仿宋" w:eastAsia="仿宋" w:cs="仿宋"/>
          <w:b w:val="0"/>
          <w:bCs w:val="0"/>
          <w:color w:val="auto"/>
          <w:sz w:val="32"/>
          <w:szCs w:val="32"/>
        </w:rPr>
        <w:t xml:space="preserve">  </w:t>
      </w:r>
      <w:r>
        <w:rPr>
          <w:rFonts w:hint="eastAsia" w:ascii="仿宋_GB2312" w:hAnsi="仿宋_GB2312" w:eastAsia="仿宋_GB2312" w:cs="仿宋_GB2312"/>
          <w:b w:val="0"/>
          <w:bCs w:val="0"/>
          <w:color w:val="auto"/>
          <w:sz w:val="32"/>
          <w:szCs w:val="32"/>
        </w:rPr>
        <w:t>各级人民政府司法行政部门、人民调解委员会的设立单位、设立单位的主管部门或者特定行业主管部门、人民调解协会、人民调解委员会根据需要，可以设立人民调解专家库，为人民调解委员会开展工作提供咨询意见或者建议。</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 w:hAnsi="仿宋" w:eastAsia="仿宋" w:cs="仿宋"/>
          <w:b w:val="0"/>
          <w:bCs w:val="0"/>
          <w:color w:val="auto"/>
          <w:sz w:val="32"/>
          <w:szCs w:val="32"/>
        </w:rPr>
      </w:pPr>
      <w:r>
        <w:rPr>
          <w:rFonts w:hint="eastAsia" w:ascii="仿宋_GB2312" w:hAnsi="仿宋_GB2312" w:eastAsia="仿宋_GB2312" w:cs="仿宋_GB2312"/>
          <w:b w:val="0"/>
          <w:bCs w:val="0"/>
          <w:color w:val="auto"/>
          <w:sz w:val="32"/>
          <w:szCs w:val="32"/>
        </w:rPr>
        <w:t>专家库的设立单位应当将专家的基本情况向社会公示。</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w:t>
      </w:r>
      <w:r>
        <w:rPr>
          <w:rFonts w:hint="eastAsia" w:ascii="黑体" w:hAnsi="黑体" w:eastAsia="黑体" w:cs="黑体"/>
          <w:b w:val="0"/>
          <w:bCs w:val="0"/>
          <w:color w:val="auto"/>
          <w:sz w:val="32"/>
          <w:szCs w:val="32"/>
          <w:lang w:eastAsia="zh-CN"/>
        </w:rPr>
        <w:t>五十一</w:t>
      </w:r>
      <w:r>
        <w:rPr>
          <w:rFonts w:hint="eastAsia" w:ascii="黑体" w:hAnsi="黑体" w:eastAsia="黑体" w:cs="黑体"/>
          <w:b w:val="0"/>
          <w:bCs w:val="0"/>
          <w:color w:val="auto"/>
          <w:sz w:val="32"/>
          <w:szCs w:val="32"/>
        </w:rPr>
        <w:t>条</w:t>
      </w:r>
      <w:r>
        <w:rPr>
          <w:rFonts w:hint="eastAsia" w:ascii="黑体" w:hAnsi="黑体" w:eastAsia="黑体" w:cs="黑体"/>
          <w:b w:val="0"/>
          <w:bCs w:val="0"/>
          <w:color w:val="auto"/>
          <w:sz w:val="32"/>
          <w:szCs w:val="32"/>
          <w:lang w:val="en-US" w:eastAsia="zh-CN"/>
        </w:rPr>
        <w:t xml:space="preserve"> </w:t>
      </w:r>
      <w:r>
        <w:rPr>
          <w:rFonts w:hint="eastAsia" w:ascii="仿宋" w:hAnsi="仿宋" w:eastAsia="仿宋" w:cs="仿宋"/>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公民、法人或者其他组织对人民调解</w:t>
      </w:r>
      <w:r>
        <w:rPr>
          <w:rFonts w:hint="eastAsia" w:ascii="仿宋_GB2312" w:hAnsi="仿宋_GB2312" w:eastAsia="仿宋_GB2312" w:cs="仿宋_GB2312"/>
          <w:b w:val="0"/>
          <w:bCs w:val="0"/>
          <w:i w:val="0"/>
          <w:iCs w:val="0"/>
          <w:color w:val="auto"/>
          <w:sz w:val="32"/>
          <w:szCs w:val="32"/>
          <w:u w:val="none" w:color="auto"/>
          <w:lang w:eastAsia="zh-CN"/>
        </w:rPr>
        <w:t>组织</w:t>
      </w:r>
      <w:r>
        <w:rPr>
          <w:rFonts w:hint="eastAsia" w:ascii="仿宋_GB2312" w:hAnsi="仿宋_GB2312" w:eastAsia="仿宋_GB2312" w:cs="仿宋_GB2312"/>
          <w:b w:val="0"/>
          <w:bCs w:val="0"/>
          <w:color w:val="auto"/>
          <w:sz w:val="32"/>
          <w:szCs w:val="32"/>
        </w:rPr>
        <w:t>或者人民调解员开展调解工作的意见、建议、咨询和投诉，可以向该人民调解</w:t>
      </w:r>
      <w:r>
        <w:rPr>
          <w:rFonts w:hint="eastAsia" w:ascii="仿宋_GB2312" w:hAnsi="仿宋_GB2312" w:eastAsia="仿宋_GB2312" w:cs="仿宋_GB2312"/>
          <w:b w:val="0"/>
          <w:bCs w:val="0"/>
          <w:i w:val="0"/>
          <w:iCs w:val="0"/>
          <w:color w:val="auto"/>
          <w:sz w:val="32"/>
          <w:szCs w:val="32"/>
          <w:u w:val="none" w:color="auto"/>
          <w:lang w:eastAsia="zh-CN"/>
        </w:rPr>
        <w:t>组织</w:t>
      </w:r>
      <w:r>
        <w:rPr>
          <w:rFonts w:hint="eastAsia" w:ascii="仿宋_GB2312" w:hAnsi="仿宋_GB2312" w:eastAsia="仿宋_GB2312" w:cs="仿宋_GB2312"/>
          <w:b w:val="0"/>
          <w:bCs w:val="0"/>
          <w:color w:val="auto"/>
          <w:sz w:val="32"/>
          <w:szCs w:val="32"/>
        </w:rPr>
        <w:t>、</w:t>
      </w:r>
      <w:r>
        <w:rPr>
          <w:rFonts w:hint="eastAsia" w:ascii="仿宋_GB2312" w:hAnsi="仿宋_GB2312" w:eastAsia="仿宋_GB2312" w:cs="仿宋_GB2312"/>
          <w:b w:val="0"/>
          <w:bCs w:val="0"/>
          <w:color w:val="auto"/>
          <w:sz w:val="32"/>
          <w:szCs w:val="32"/>
          <w:lang w:eastAsia="zh-CN"/>
        </w:rPr>
        <w:t>人民调解组织的</w:t>
      </w:r>
      <w:r>
        <w:rPr>
          <w:rFonts w:hint="eastAsia" w:ascii="仿宋_GB2312" w:hAnsi="仿宋_GB2312" w:eastAsia="仿宋_GB2312" w:cs="仿宋_GB2312"/>
          <w:b w:val="0"/>
          <w:bCs w:val="0"/>
          <w:color w:val="auto"/>
          <w:sz w:val="32"/>
          <w:szCs w:val="32"/>
        </w:rPr>
        <w:t>设立单位、设立单位的主管部门或者特定行业主管部门提出，也可以向</w:t>
      </w:r>
      <w:r>
        <w:rPr>
          <w:rFonts w:hint="eastAsia" w:ascii="仿宋_GB2312" w:hAnsi="仿宋_GB2312" w:eastAsia="仿宋_GB2312" w:cs="仿宋_GB2312"/>
          <w:b w:val="0"/>
          <w:bCs w:val="0"/>
          <w:color w:val="auto"/>
          <w:sz w:val="32"/>
          <w:szCs w:val="32"/>
          <w:lang w:eastAsia="zh-CN"/>
        </w:rPr>
        <w:t>该人民调解</w:t>
      </w:r>
      <w:r>
        <w:rPr>
          <w:rFonts w:hint="eastAsia" w:ascii="仿宋_GB2312" w:hAnsi="仿宋_GB2312" w:eastAsia="仿宋_GB2312" w:cs="仿宋_GB2312"/>
          <w:b w:val="0"/>
          <w:bCs w:val="0"/>
          <w:i w:val="0"/>
          <w:iCs w:val="0"/>
          <w:color w:val="auto"/>
          <w:sz w:val="32"/>
          <w:szCs w:val="32"/>
          <w:u w:val="none" w:color="auto"/>
          <w:lang w:eastAsia="zh-CN"/>
        </w:rPr>
        <w:t>组织</w:t>
      </w:r>
      <w:r>
        <w:rPr>
          <w:rFonts w:hint="eastAsia" w:ascii="仿宋_GB2312" w:hAnsi="仿宋_GB2312" w:eastAsia="仿宋_GB2312" w:cs="仿宋_GB2312"/>
          <w:b w:val="0"/>
          <w:bCs w:val="0"/>
          <w:color w:val="auto"/>
          <w:sz w:val="32"/>
          <w:szCs w:val="32"/>
        </w:rPr>
        <w:t>所在地县级</w:t>
      </w:r>
      <w:r>
        <w:rPr>
          <w:rFonts w:hint="eastAsia" w:ascii="仿宋_GB2312" w:hAnsi="仿宋_GB2312" w:eastAsia="仿宋_GB2312" w:cs="仿宋_GB2312"/>
          <w:b w:val="0"/>
          <w:bCs w:val="0"/>
          <w:color w:val="auto"/>
          <w:sz w:val="32"/>
          <w:szCs w:val="32"/>
          <w:lang w:eastAsia="zh-CN"/>
        </w:rPr>
        <w:t>或者不设区的地级市</w:t>
      </w:r>
      <w:r>
        <w:rPr>
          <w:rFonts w:hint="eastAsia" w:ascii="仿宋_GB2312" w:hAnsi="仿宋_GB2312" w:eastAsia="仿宋_GB2312" w:cs="仿宋_GB2312"/>
          <w:b w:val="0"/>
          <w:bCs w:val="0"/>
          <w:color w:val="auto"/>
          <w:sz w:val="32"/>
          <w:szCs w:val="32"/>
        </w:rPr>
        <w:t>人民政府司法行政部门提出。受理单位应当及时核查处理，并及时</w:t>
      </w:r>
      <w:r>
        <w:rPr>
          <w:rFonts w:hint="eastAsia" w:ascii="仿宋_GB2312" w:hAnsi="仿宋_GB2312" w:eastAsia="仿宋_GB2312" w:cs="仿宋_GB2312"/>
          <w:b w:val="0"/>
          <w:bCs w:val="0"/>
          <w:color w:val="auto"/>
          <w:sz w:val="32"/>
          <w:szCs w:val="32"/>
          <w:lang w:eastAsia="zh-CN"/>
        </w:rPr>
        <w:t>向提出</w:t>
      </w:r>
      <w:r>
        <w:rPr>
          <w:rFonts w:hint="eastAsia" w:ascii="仿宋_GB2312" w:hAnsi="仿宋_GB2312" w:eastAsia="仿宋_GB2312" w:cs="仿宋_GB2312"/>
          <w:b w:val="0"/>
          <w:bCs w:val="0"/>
          <w:color w:val="auto"/>
          <w:sz w:val="32"/>
          <w:szCs w:val="32"/>
        </w:rPr>
        <w:t>意见、建议、咨询和投诉</w:t>
      </w:r>
      <w:r>
        <w:rPr>
          <w:rFonts w:hint="eastAsia" w:ascii="仿宋_GB2312" w:hAnsi="仿宋_GB2312" w:eastAsia="仿宋_GB2312" w:cs="仿宋_GB2312"/>
          <w:b w:val="0"/>
          <w:bCs w:val="0"/>
          <w:color w:val="auto"/>
          <w:sz w:val="32"/>
          <w:szCs w:val="32"/>
          <w:lang w:eastAsia="zh-CN"/>
        </w:rPr>
        <w:t>的公民、法人或者其他组织</w:t>
      </w:r>
      <w:r>
        <w:rPr>
          <w:rFonts w:hint="eastAsia" w:ascii="仿宋_GB2312" w:hAnsi="仿宋_GB2312" w:eastAsia="仿宋_GB2312" w:cs="仿宋_GB2312"/>
          <w:b w:val="0"/>
          <w:bCs w:val="0"/>
          <w:color w:val="auto"/>
          <w:sz w:val="32"/>
          <w:szCs w:val="32"/>
        </w:rPr>
        <w:t>告知处理情况。</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lang w:eastAsia="zh-CN"/>
        </w:rPr>
      </w:pPr>
      <w:r>
        <w:rPr>
          <w:rFonts w:hint="eastAsia" w:ascii="仿宋_GB2312" w:hAnsi="仿宋_GB2312" w:eastAsia="仿宋_GB2312" w:cs="仿宋_GB2312"/>
          <w:b w:val="0"/>
          <w:bCs w:val="0"/>
          <w:color w:val="auto"/>
          <w:sz w:val="32"/>
          <w:szCs w:val="32"/>
          <w:lang w:eastAsia="zh-CN"/>
        </w:rPr>
        <w:t>县级以上人民政府司法行政部门应当将人民调解</w:t>
      </w:r>
      <w:r>
        <w:rPr>
          <w:rFonts w:hint="eastAsia" w:ascii="仿宋_GB2312" w:hAnsi="仿宋_GB2312" w:eastAsia="仿宋_GB2312" w:cs="仿宋_GB2312"/>
          <w:b w:val="0"/>
          <w:bCs w:val="0"/>
          <w:i w:val="0"/>
          <w:iCs w:val="0"/>
          <w:color w:val="auto"/>
          <w:sz w:val="32"/>
          <w:szCs w:val="32"/>
          <w:u w:val="none" w:color="auto"/>
          <w:lang w:eastAsia="zh-CN"/>
        </w:rPr>
        <w:t>组织</w:t>
      </w:r>
      <w:r>
        <w:rPr>
          <w:rFonts w:hint="eastAsia" w:ascii="仿宋_GB2312" w:hAnsi="仿宋_GB2312" w:eastAsia="仿宋_GB2312" w:cs="仿宋_GB2312"/>
          <w:b w:val="0"/>
          <w:bCs w:val="0"/>
          <w:color w:val="auto"/>
          <w:sz w:val="32"/>
          <w:szCs w:val="32"/>
          <w:lang w:eastAsia="zh-CN"/>
        </w:rPr>
        <w:t>、人民调解员</w:t>
      </w:r>
      <w:r>
        <w:rPr>
          <w:rFonts w:hint="eastAsia" w:ascii="仿宋_GB2312" w:hAnsi="仿宋_GB2312" w:eastAsia="仿宋_GB2312" w:cs="仿宋_GB2312"/>
          <w:b w:val="0"/>
          <w:bCs w:val="0"/>
          <w:i w:val="0"/>
          <w:iCs w:val="0"/>
          <w:color w:val="auto"/>
          <w:sz w:val="32"/>
          <w:szCs w:val="32"/>
          <w:u w:val="none" w:color="auto"/>
          <w:lang w:eastAsia="zh-CN"/>
        </w:rPr>
        <w:t>违反人民调解工作规定的</w:t>
      </w:r>
      <w:r>
        <w:rPr>
          <w:rFonts w:hint="eastAsia" w:ascii="仿宋_GB2312" w:hAnsi="仿宋_GB2312" w:eastAsia="仿宋_GB2312" w:cs="仿宋_GB2312"/>
          <w:b w:val="0"/>
          <w:bCs w:val="0"/>
          <w:color w:val="auto"/>
          <w:sz w:val="32"/>
          <w:szCs w:val="32"/>
          <w:lang w:eastAsia="zh-CN"/>
        </w:rPr>
        <w:t>情况向社会公开。</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w:t>
      </w:r>
      <w:r>
        <w:rPr>
          <w:rFonts w:hint="eastAsia" w:ascii="黑体" w:hAnsi="黑体" w:eastAsia="黑体" w:cs="黑体"/>
          <w:b w:val="0"/>
          <w:bCs w:val="0"/>
          <w:color w:val="auto"/>
          <w:sz w:val="32"/>
          <w:szCs w:val="32"/>
          <w:lang w:eastAsia="zh-CN"/>
        </w:rPr>
        <w:t>五十二</w:t>
      </w:r>
      <w:r>
        <w:rPr>
          <w:rFonts w:hint="eastAsia" w:ascii="黑体" w:hAnsi="黑体" w:eastAsia="黑体" w:cs="黑体"/>
          <w:b w:val="0"/>
          <w:bCs w:val="0"/>
          <w:color w:val="auto"/>
          <w:sz w:val="32"/>
          <w:szCs w:val="32"/>
        </w:rPr>
        <w:t>条</w:t>
      </w:r>
      <w:r>
        <w:rPr>
          <w:rFonts w:hint="eastAsia" w:ascii="仿宋" w:hAnsi="仿宋" w:eastAsia="仿宋" w:cs="仿宋"/>
          <w:b w:val="0"/>
          <w:bCs w:val="0"/>
          <w:color w:val="auto"/>
          <w:sz w:val="32"/>
          <w:szCs w:val="32"/>
        </w:rPr>
        <w:t xml:space="preserve">  </w:t>
      </w:r>
      <w:r>
        <w:rPr>
          <w:rFonts w:hint="eastAsia" w:ascii="仿宋_GB2312" w:hAnsi="仿宋_GB2312" w:eastAsia="仿宋_GB2312" w:cs="仿宋_GB2312"/>
          <w:b w:val="0"/>
          <w:bCs w:val="0"/>
          <w:color w:val="auto"/>
          <w:sz w:val="32"/>
          <w:szCs w:val="32"/>
        </w:rPr>
        <w:t>各级人民政府应当将人民调解工作指导经费列入财政预算，建立健全政府购买人民调解服务机制，根据当地经济社会发展水平和财力状况，适当安排人民调解委员会、人民调解专家库补助经费和人民调解员、人民调解咨询专家补贴经费。</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lang w:eastAsia="zh-CN"/>
        </w:rPr>
      </w:pPr>
      <w:r>
        <w:rPr>
          <w:rFonts w:hint="eastAsia" w:ascii="仿宋_GB2312" w:hAnsi="仿宋_GB2312" w:eastAsia="仿宋_GB2312" w:cs="仿宋_GB2312"/>
          <w:b w:val="0"/>
          <w:bCs w:val="0"/>
          <w:color w:val="auto"/>
          <w:sz w:val="32"/>
          <w:szCs w:val="32"/>
          <w:lang w:eastAsia="zh-CN"/>
        </w:rPr>
        <w:t>各级人民政府及其有关部门应当加强对人民调解工作经费的管理监督。任何单位和个人不得截留、挪用人民调解工作经费。</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w:t>
      </w:r>
      <w:r>
        <w:rPr>
          <w:rFonts w:hint="eastAsia" w:ascii="黑体" w:hAnsi="黑体" w:eastAsia="黑体" w:cs="黑体"/>
          <w:b w:val="0"/>
          <w:bCs w:val="0"/>
          <w:i w:val="0"/>
          <w:iCs w:val="0"/>
          <w:color w:val="auto"/>
          <w:sz w:val="32"/>
          <w:szCs w:val="32"/>
          <w:u w:val="none" w:color="auto"/>
          <w:lang w:eastAsia="zh-CN"/>
        </w:rPr>
        <w:t>五十三</w:t>
      </w:r>
      <w:r>
        <w:rPr>
          <w:rFonts w:hint="eastAsia" w:ascii="黑体" w:hAnsi="黑体" w:eastAsia="黑体" w:cs="黑体"/>
          <w:b w:val="0"/>
          <w:bCs w:val="0"/>
          <w:color w:val="auto"/>
          <w:sz w:val="32"/>
          <w:szCs w:val="32"/>
        </w:rPr>
        <w:t>条</w:t>
      </w:r>
      <w:r>
        <w:rPr>
          <w:rFonts w:hint="eastAsia" w:ascii="仿宋" w:hAnsi="仿宋" w:eastAsia="仿宋" w:cs="仿宋"/>
          <w:b w:val="0"/>
          <w:bCs w:val="0"/>
          <w:color w:val="auto"/>
          <w:sz w:val="32"/>
          <w:szCs w:val="32"/>
        </w:rPr>
        <w:t xml:space="preserve">  </w:t>
      </w:r>
      <w:r>
        <w:rPr>
          <w:rFonts w:hint="eastAsia" w:ascii="仿宋_GB2312" w:hAnsi="仿宋_GB2312" w:eastAsia="仿宋_GB2312" w:cs="仿宋_GB2312"/>
          <w:b w:val="0"/>
          <w:bCs w:val="0"/>
          <w:color w:val="auto"/>
          <w:sz w:val="32"/>
          <w:szCs w:val="32"/>
          <w:lang w:eastAsia="zh-CN"/>
        </w:rPr>
        <w:t>人民调解委员会的设立单位</w:t>
      </w:r>
      <w:r>
        <w:rPr>
          <w:rFonts w:hint="eastAsia" w:ascii="仿宋_GB2312" w:hAnsi="仿宋_GB2312" w:eastAsia="仿宋_GB2312" w:cs="仿宋_GB2312"/>
          <w:b w:val="0"/>
          <w:bCs w:val="0"/>
          <w:i w:val="0"/>
          <w:iCs w:val="0"/>
          <w:color w:val="auto"/>
          <w:sz w:val="32"/>
          <w:szCs w:val="32"/>
          <w:u w:val="none" w:color="auto"/>
        </w:rPr>
        <w:t>应当为</w:t>
      </w:r>
      <w:r>
        <w:rPr>
          <w:rFonts w:hint="eastAsia" w:ascii="仿宋_GB2312" w:hAnsi="仿宋_GB2312" w:eastAsia="仿宋_GB2312" w:cs="仿宋_GB2312"/>
          <w:b w:val="0"/>
          <w:bCs w:val="0"/>
          <w:color w:val="auto"/>
          <w:sz w:val="32"/>
          <w:szCs w:val="32"/>
        </w:rPr>
        <w:t>人民调解委员会提供办公条件和必要的工作经费。</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eastAsia="zh-CN"/>
        </w:rPr>
        <w:t>设有</w:t>
      </w:r>
      <w:r>
        <w:rPr>
          <w:rFonts w:hint="eastAsia" w:ascii="仿宋_GB2312" w:hAnsi="仿宋_GB2312" w:eastAsia="仿宋_GB2312" w:cs="仿宋_GB2312"/>
          <w:b w:val="0"/>
          <w:bCs w:val="0"/>
          <w:color w:val="auto"/>
          <w:sz w:val="32"/>
          <w:szCs w:val="32"/>
        </w:rPr>
        <w:t>人民调解工作室</w:t>
      </w:r>
      <w:r>
        <w:rPr>
          <w:rFonts w:hint="eastAsia" w:ascii="仿宋_GB2312" w:hAnsi="仿宋_GB2312" w:eastAsia="仿宋_GB2312" w:cs="仿宋_GB2312"/>
          <w:b w:val="0"/>
          <w:bCs w:val="0"/>
          <w:color w:val="auto"/>
          <w:sz w:val="32"/>
          <w:szCs w:val="32"/>
          <w:lang w:eastAsia="zh-CN"/>
        </w:rPr>
        <w:t>或者人民调解小组</w:t>
      </w:r>
      <w:r>
        <w:rPr>
          <w:rFonts w:hint="eastAsia" w:ascii="仿宋_GB2312" w:hAnsi="仿宋_GB2312" w:eastAsia="仿宋_GB2312" w:cs="仿宋_GB2312"/>
          <w:b w:val="0"/>
          <w:bCs w:val="0"/>
          <w:color w:val="auto"/>
          <w:sz w:val="32"/>
          <w:szCs w:val="32"/>
        </w:rPr>
        <w:t>的</w:t>
      </w:r>
      <w:r>
        <w:rPr>
          <w:rFonts w:hint="eastAsia" w:ascii="仿宋_GB2312" w:hAnsi="仿宋_GB2312" w:eastAsia="仿宋_GB2312" w:cs="仿宋_GB2312"/>
          <w:b w:val="0"/>
          <w:bCs w:val="0"/>
          <w:color w:val="auto"/>
          <w:sz w:val="32"/>
          <w:szCs w:val="32"/>
          <w:lang w:eastAsia="zh-CN"/>
        </w:rPr>
        <w:t>单位</w:t>
      </w:r>
      <w:r>
        <w:rPr>
          <w:rFonts w:hint="eastAsia" w:ascii="仿宋_GB2312" w:hAnsi="仿宋_GB2312" w:eastAsia="仿宋_GB2312" w:cs="仿宋_GB2312"/>
          <w:b w:val="0"/>
          <w:bCs w:val="0"/>
          <w:color w:val="auto"/>
          <w:sz w:val="32"/>
          <w:szCs w:val="32"/>
        </w:rPr>
        <w:t>，应当</w:t>
      </w:r>
      <w:r>
        <w:rPr>
          <w:rFonts w:hint="eastAsia" w:ascii="仿宋_GB2312" w:hAnsi="仿宋_GB2312" w:eastAsia="仿宋_GB2312" w:cs="仿宋_GB2312"/>
          <w:b w:val="0"/>
          <w:bCs w:val="0"/>
          <w:color w:val="auto"/>
          <w:sz w:val="32"/>
          <w:szCs w:val="32"/>
          <w:lang w:eastAsia="zh-CN"/>
        </w:rPr>
        <w:t>为</w:t>
      </w:r>
      <w:r>
        <w:rPr>
          <w:rFonts w:hint="eastAsia" w:ascii="仿宋_GB2312" w:hAnsi="仿宋_GB2312" w:eastAsia="仿宋_GB2312" w:cs="仿宋_GB2312"/>
          <w:b w:val="0"/>
          <w:bCs w:val="0"/>
          <w:color w:val="auto"/>
          <w:sz w:val="32"/>
          <w:szCs w:val="32"/>
        </w:rPr>
        <w:t>人民调解工作室</w:t>
      </w:r>
      <w:r>
        <w:rPr>
          <w:rFonts w:hint="eastAsia" w:ascii="仿宋_GB2312" w:hAnsi="仿宋_GB2312" w:eastAsia="仿宋_GB2312" w:cs="仿宋_GB2312"/>
          <w:b w:val="0"/>
          <w:bCs w:val="0"/>
          <w:color w:val="auto"/>
          <w:sz w:val="32"/>
          <w:szCs w:val="32"/>
          <w:lang w:eastAsia="zh-CN"/>
        </w:rPr>
        <w:t>或者人民调解小组</w:t>
      </w:r>
      <w:r>
        <w:rPr>
          <w:rFonts w:hint="eastAsia" w:ascii="仿宋_GB2312" w:hAnsi="仿宋_GB2312" w:eastAsia="仿宋_GB2312" w:cs="仿宋_GB2312"/>
          <w:b w:val="0"/>
          <w:bCs w:val="0"/>
          <w:color w:val="auto"/>
          <w:sz w:val="32"/>
          <w:szCs w:val="32"/>
        </w:rPr>
        <w:t>提供必要的办公条件和保障，并</w:t>
      </w:r>
      <w:r>
        <w:rPr>
          <w:rFonts w:hint="eastAsia" w:ascii="仿宋_GB2312" w:hAnsi="仿宋_GB2312" w:eastAsia="仿宋_GB2312" w:cs="仿宋_GB2312"/>
          <w:b w:val="0"/>
          <w:bCs w:val="0"/>
          <w:color w:val="auto"/>
          <w:sz w:val="32"/>
          <w:szCs w:val="32"/>
          <w:lang w:eastAsia="zh-CN"/>
        </w:rPr>
        <w:t>根据需要</w:t>
      </w:r>
      <w:r>
        <w:rPr>
          <w:rFonts w:hint="eastAsia" w:ascii="仿宋_GB2312" w:hAnsi="仿宋_GB2312" w:eastAsia="仿宋_GB2312" w:cs="仿宋_GB2312"/>
          <w:b w:val="0"/>
          <w:bCs w:val="0"/>
          <w:color w:val="auto"/>
          <w:sz w:val="32"/>
          <w:szCs w:val="32"/>
        </w:rPr>
        <w:t>指定工作机构或者工作人员负责相关联络和保障工作。</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jc w:val="center"/>
        <w:textAlignment w:val="auto"/>
        <w:outlineLvl w:val="9"/>
        <w:rPr>
          <w:rFonts w:hint="eastAsia" w:ascii="宋体" w:hAnsi="宋体" w:eastAsia="宋体" w:cs="宋体"/>
          <w:b w:val="0"/>
          <w:bCs w:val="0"/>
          <w:color w:val="auto"/>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60" w:lineRule="exact"/>
        <w:ind w:left="0" w:leftChars="0" w:right="0" w:rightChars="0"/>
        <w:jc w:val="center"/>
        <w:textAlignment w:val="auto"/>
        <w:outlineLvl w:val="9"/>
        <w:rPr>
          <w:rFonts w:hint="eastAsia" w:ascii="仿宋" w:hAnsi="仿宋" w:eastAsia="仿宋" w:cs="仿宋"/>
          <w:b w:val="0"/>
          <w:bCs w:val="0"/>
          <w:color w:val="auto"/>
          <w:sz w:val="32"/>
          <w:szCs w:val="32"/>
        </w:rPr>
      </w:pPr>
      <w:r>
        <w:rPr>
          <w:rFonts w:hint="eastAsia" w:ascii="黑体" w:hAnsi="黑体" w:eastAsia="黑体" w:cs="黑体"/>
          <w:b w:val="0"/>
          <w:bCs w:val="0"/>
          <w:color w:val="auto"/>
          <w:sz w:val="32"/>
          <w:szCs w:val="32"/>
          <w:lang w:eastAsia="zh-CN"/>
        </w:rPr>
        <w:t>第六章</w:t>
      </w:r>
      <w:r>
        <w:rPr>
          <w:rFonts w:hint="eastAsia" w:ascii="黑体" w:hAnsi="黑体" w:eastAsia="黑体" w:cs="黑体"/>
          <w:b w:val="0"/>
          <w:bCs w:val="0"/>
          <w:color w:val="auto"/>
          <w:sz w:val="32"/>
          <w:szCs w:val="32"/>
        </w:rPr>
        <w:t xml:space="preserve">  法律责任</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textAlignment w:val="auto"/>
        <w:outlineLvl w:val="9"/>
        <w:rPr>
          <w:rFonts w:hint="eastAsia" w:ascii="宋体" w:hAnsi="宋体" w:eastAsia="宋体" w:cs="宋体"/>
          <w:b w:val="0"/>
          <w:bCs w:val="0"/>
          <w:color w:val="auto"/>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 w:hAnsi="仿宋" w:eastAsia="仿宋" w:cs="仿宋"/>
          <w:b w:val="0"/>
          <w:bCs w:val="0"/>
          <w:color w:val="auto"/>
          <w:sz w:val="32"/>
          <w:szCs w:val="32"/>
        </w:rPr>
      </w:pPr>
      <w:r>
        <w:rPr>
          <w:rFonts w:hint="eastAsia" w:ascii="黑体" w:hAnsi="黑体" w:eastAsia="黑体" w:cs="黑体"/>
          <w:b w:val="0"/>
          <w:bCs w:val="0"/>
          <w:color w:val="auto"/>
          <w:sz w:val="32"/>
          <w:szCs w:val="32"/>
        </w:rPr>
        <w:t>第</w:t>
      </w:r>
      <w:r>
        <w:rPr>
          <w:rFonts w:hint="eastAsia" w:ascii="黑体" w:hAnsi="黑体" w:eastAsia="黑体" w:cs="黑体"/>
          <w:b w:val="0"/>
          <w:bCs w:val="0"/>
          <w:i w:val="0"/>
          <w:iCs w:val="0"/>
          <w:color w:val="auto"/>
          <w:sz w:val="32"/>
          <w:szCs w:val="32"/>
          <w:u w:val="none" w:color="auto"/>
          <w:lang w:eastAsia="zh-CN"/>
        </w:rPr>
        <w:t>五十四</w:t>
      </w:r>
      <w:r>
        <w:rPr>
          <w:rFonts w:hint="eastAsia" w:ascii="黑体" w:hAnsi="黑体" w:eastAsia="黑体" w:cs="黑体"/>
          <w:b w:val="0"/>
          <w:bCs w:val="0"/>
          <w:color w:val="auto"/>
          <w:sz w:val="32"/>
          <w:szCs w:val="32"/>
        </w:rPr>
        <w:t xml:space="preserve">条 </w:t>
      </w:r>
      <w:r>
        <w:rPr>
          <w:rFonts w:hint="eastAsia" w:ascii="仿宋" w:hAnsi="仿宋" w:eastAsia="仿宋" w:cs="仿宋"/>
          <w:b w:val="0"/>
          <w:bCs w:val="0"/>
          <w:color w:val="auto"/>
          <w:sz w:val="32"/>
          <w:szCs w:val="32"/>
        </w:rPr>
        <w:t xml:space="preserve"> </w:t>
      </w:r>
      <w:r>
        <w:rPr>
          <w:rFonts w:hint="eastAsia" w:ascii="仿宋_GB2312" w:hAnsi="仿宋_GB2312" w:eastAsia="仿宋_GB2312" w:cs="仿宋_GB2312"/>
          <w:b w:val="0"/>
          <w:bCs w:val="0"/>
          <w:color w:val="auto"/>
          <w:sz w:val="32"/>
          <w:szCs w:val="32"/>
        </w:rPr>
        <w:t>人民调解委员会违反人民调解工作规定的，由设立单位给予批评教育、责令改正；情节严重的，由设立单位重组或者予以撤销。司法行政部门可以向设立单位提出处理建议。</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 w:hAnsi="仿宋" w:eastAsia="仿宋" w:cs="仿宋"/>
          <w:b w:val="0"/>
          <w:bCs w:val="0"/>
          <w:color w:val="auto"/>
          <w:sz w:val="32"/>
          <w:szCs w:val="32"/>
        </w:rPr>
      </w:pPr>
      <w:r>
        <w:rPr>
          <w:rFonts w:hint="eastAsia" w:ascii="黑体" w:hAnsi="黑体" w:eastAsia="黑体" w:cs="黑体"/>
          <w:b w:val="0"/>
          <w:bCs w:val="0"/>
          <w:color w:val="auto"/>
          <w:sz w:val="32"/>
          <w:szCs w:val="32"/>
        </w:rPr>
        <w:t>第</w:t>
      </w:r>
      <w:r>
        <w:rPr>
          <w:rFonts w:hint="eastAsia" w:ascii="黑体" w:hAnsi="黑体" w:eastAsia="黑体" w:cs="黑体"/>
          <w:b w:val="0"/>
          <w:bCs w:val="0"/>
          <w:i w:val="0"/>
          <w:iCs w:val="0"/>
          <w:color w:val="auto"/>
          <w:sz w:val="32"/>
          <w:szCs w:val="32"/>
          <w:u w:val="none" w:color="auto"/>
          <w:lang w:eastAsia="zh-CN"/>
        </w:rPr>
        <w:t>五十五</w:t>
      </w:r>
      <w:r>
        <w:rPr>
          <w:rFonts w:hint="eastAsia" w:ascii="黑体" w:hAnsi="黑体" w:eastAsia="黑体" w:cs="黑体"/>
          <w:b w:val="0"/>
          <w:bCs w:val="0"/>
          <w:color w:val="auto"/>
          <w:sz w:val="32"/>
          <w:szCs w:val="32"/>
        </w:rPr>
        <w:t xml:space="preserve">条 </w:t>
      </w:r>
      <w:r>
        <w:rPr>
          <w:rFonts w:hint="eastAsia" w:ascii="仿宋" w:hAnsi="仿宋" w:eastAsia="仿宋" w:cs="仿宋"/>
          <w:b w:val="0"/>
          <w:bCs w:val="0"/>
          <w:color w:val="auto"/>
          <w:sz w:val="32"/>
          <w:szCs w:val="32"/>
        </w:rPr>
        <w:t xml:space="preserve"> </w:t>
      </w:r>
      <w:r>
        <w:rPr>
          <w:rFonts w:hint="eastAsia" w:ascii="仿宋_GB2312" w:hAnsi="仿宋_GB2312" w:eastAsia="仿宋_GB2312" w:cs="仿宋_GB2312"/>
          <w:b w:val="0"/>
          <w:bCs w:val="0"/>
          <w:color w:val="auto"/>
          <w:sz w:val="32"/>
          <w:szCs w:val="32"/>
        </w:rPr>
        <w:t>人民调解员违反人民调解工作规定的，由所在的人民调解委员会给予批评教育、责令改正；情节严重的，由推选或者聘任单位予以罢免或者解聘。司法行政部门可以向人民调解委员会或者设立单位提出处理建议。</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 w:hAnsi="仿宋" w:eastAsia="仿宋" w:cs="仿宋"/>
          <w:b w:val="0"/>
          <w:bCs w:val="0"/>
          <w:color w:val="auto"/>
          <w:sz w:val="32"/>
          <w:szCs w:val="32"/>
        </w:rPr>
      </w:pPr>
      <w:r>
        <w:rPr>
          <w:rFonts w:hint="eastAsia" w:ascii="黑体" w:hAnsi="黑体" w:eastAsia="黑体" w:cs="黑体"/>
          <w:b w:val="0"/>
          <w:bCs w:val="0"/>
          <w:color w:val="auto"/>
          <w:sz w:val="32"/>
          <w:szCs w:val="32"/>
        </w:rPr>
        <w:t>第</w:t>
      </w:r>
      <w:r>
        <w:rPr>
          <w:rFonts w:hint="eastAsia" w:ascii="黑体" w:hAnsi="黑体" w:eastAsia="黑体" w:cs="黑体"/>
          <w:b w:val="0"/>
          <w:bCs w:val="0"/>
          <w:i w:val="0"/>
          <w:iCs w:val="0"/>
          <w:color w:val="auto"/>
          <w:sz w:val="32"/>
          <w:szCs w:val="32"/>
          <w:u w:val="none" w:color="auto"/>
          <w:lang w:eastAsia="zh-CN"/>
        </w:rPr>
        <w:t>五十六</w:t>
      </w:r>
      <w:r>
        <w:rPr>
          <w:rFonts w:hint="eastAsia" w:ascii="黑体" w:hAnsi="黑体" w:eastAsia="黑体" w:cs="黑体"/>
          <w:b w:val="0"/>
          <w:bCs w:val="0"/>
          <w:color w:val="auto"/>
          <w:sz w:val="32"/>
          <w:szCs w:val="32"/>
        </w:rPr>
        <w:t xml:space="preserve">条 </w:t>
      </w:r>
      <w:r>
        <w:rPr>
          <w:rFonts w:hint="eastAsia" w:ascii="仿宋" w:hAnsi="仿宋" w:eastAsia="仿宋" w:cs="仿宋"/>
          <w:b w:val="0"/>
          <w:bCs w:val="0"/>
          <w:color w:val="auto"/>
          <w:sz w:val="32"/>
          <w:szCs w:val="32"/>
        </w:rPr>
        <w:t xml:space="preserve"> </w:t>
      </w:r>
      <w:r>
        <w:rPr>
          <w:rFonts w:hint="eastAsia" w:ascii="仿宋_GB2312" w:hAnsi="仿宋_GB2312" w:eastAsia="仿宋_GB2312" w:cs="仿宋_GB2312"/>
          <w:b w:val="0"/>
          <w:bCs w:val="0"/>
          <w:color w:val="auto"/>
          <w:sz w:val="32"/>
          <w:szCs w:val="32"/>
        </w:rPr>
        <w:t>村民委员会、居民委员会对人民调解工作疏于指导和管理，或者不支持人民调解委员会开展工作的，由乡镇人民政府、街道办事处或者基层司法所给予批评教育、责令改正。</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w:t>
      </w:r>
      <w:r>
        <w:rPr>
          <w:rFonts w:hint="eastAsia" w:ascii="黑体" w:hAnsi="黑体" w:eastAsia="黑体" w:cs="黑体"/>
          <w:b w:val="0"/>
          <w:bCs w:val="0"/>
          <w:i w:val="0"/>
          <w:iCs w:val="0"/>
          <w:color w:val="auto"/>
          <w:sz w:val="32"/>
          <w:szCs w:val="32"/>
          <w:u w:val="none" w:color="auto"/>
          <w:lang w:eastAsia="zh-CN"/>
        </w:rPr>
        <w:t>五十七</w:t>
      </w:r>
      <w:r>
        <w:rPr>
          <w:rFonts w:hint="eastAsia" w:ascii="黑体" w:hAnsi="黑体" w:eastAsia="黑体" w:cs="黑体"/>
          <w:b w:val="0"/>
          <w:bCs w:val="0"/>
          <w:color w:val="auto"/>
          <w:sz w:val="32"/>
          <w:szCs w:val="32"/>
        </w:rPr>
        <w:t>条</w:t>
      </w:r>
      <w:r>
        <w:rPr>
          <w:rFonts w:hint="eastAsia" w:ascii="仿宋" w:hAnsi="仿宋" w:eastAsia="仿宋" w:cs="仿宋"/>
          <w:b w:val="0"/>
          <w:bCs w:val="0"/>
          <w:color w:val="auto"/>
          <w:sz w:val="32"/>
          <w:szCs w:val="32"/>
        </w:rPr>
        <w:t xml:space="preserve">  </w:t>
      </w:r>
      <w:r>
        <w:rPr>
          <w:rFonts w:hint="eastAsia" w:ascii="仿宋_GB2312" w:hAnsi="仿宋_GB2312" w:eastAsia="仿宋_GB2312" w:cs="仿宋_GB2312"/>
          <w:b w:val="0"/>
          <w:bCs w:val="0"/>
          <w:color w:val="auto"/>
          <w:sz w:val="32"/>
          <w:szCs w:val="32"/>
        </w:rPr>
        <w:t>县级以上人民政府司法行政部门、乡镇人民政府、街道办事处、基层司法所及其工作人员不履行人民调解工作指导职责，或者在指导人民调解工作中存在违法行为的，由上级人民政府或者有关部门责令改正，并予以通报批评；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宋体" w:hAnsi="宋体" w:eastAsia="宋体" w:cs="宋体"/>
          <w:b w:val="0"/>
          <w:bCs w:val="0"/>
          <w:color w:val="auto"/>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jc w:val="center"/>
        <w:textAlignment w:val="auto"/>
        <w:outlineLvl w:val="9"/>
        <w:rPr>
          <w:rFonts w:hint="eastAsia" w:ascii="黑体" w:hAnsi="黑体" w:eastAsia="黑体" w:cs="黑体"/>
          <w:b w:val="0"/>
          <w:bCs w:val="0"/>
          <w:color w:val="auto"/>
          <w:sz w:val="32"/>
          <w:szCs w:val="32"/>
        </w:rPr>
      </w:pPr>
      <w:r>
        <w:rPr>
          <w:rFonts w:hint="eastAsia" w:ascii="黑体" w:hAnsi="黑体" w:eastAsia="黑体" w:cs="黑体"/>
          <w:b w:val="0"/>
          <w:bCs w:val="0"/>
          <w:color w:val="auto"/>
          <w:sz w:val="32"/>
          <w:szCs w:val="32"/>
        </w:rPr>
        <w:t>第</w:t>
      </w:r>
      <w:r>
        <w:rPr>
          <w:rFonts w:hint="eastAsia" w:ascii="黑体" w:hAnsi="黑体" w:eastAsia="黑体" w:cs="黑体"/>
          <w:b w:val="0"/>
          <w:bCs w:val="0"/>
          <w:color w:val="auto"/>
          <w:sz w:val="32"/>
          <w:szCs w:val="32"/>
          <w:lang w:eastAsia="zh-CN"/>
        </w:rPr>
        <w:t>七</w:t>
      </w:r>
      <w:r>
        <w:rPr>
          <w:rFonts w:hint="eastAsia" w:ascii="黑体" w:hAnsi="黑体" w:eastAsia="黑体" w:cs="黑体"/>
          <w:b w:val="0"/>
          <w:bCs w:val="0"/>
          <w:color w:val="auto"/>
          <w:sz w:val="32"/>
          <w:szCs w:val="32"/>
        </w:rPr>
        <w:t>章  附则</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宋体" w:hAnsi="宋体" w:eastAsia="宋体" w:cs="宋体"/>
          <w:b w:val="0"/>
          <w:bCs w:val="0"/>
          <w:color w:val="auto"/>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w:t>
      </w:r>
      <w:r>
        <w:rPr>
          <w:rFonts w:hint="eastAsia" w:ascii="黑体" w:hAnsi="黑体" w:eastAsia="黑体" w:cs="黑体"/>
          <w:b w:val="0"/>
          <w:bCs w:val="0"/>
          <w:i w:val="0"/>
          <w:iCs w:val="0"/>
          <w:color w:val="auto"/>
          <w:sz w:val="32"/>
          <w:szCs w:val="32"/>
          <w:u w:val="none" w:color="auto"/>
          <w:lang w:eastAsia="zh-CN"/>
        </w:rPr>
        <w:t>五十八</w:t>
      </w:r>
      <w:r>
        <w:rPr>
          <w:rFonts w:hint="eastAsia" w:ascii="黑体" w:hAnsi="黑体" w:eastAsia="黑体" w:cs="黑体"/>
          <w:b w:val="0"/>
          <w:bCs w:val="0"/>
          <w:color w:val="auto"/>
          <w:sz w:val="32"/>
          <w:szCs w:val="32"/>
        </w:rPr>
        <w:t xml:space="preserve">条 </w:t>
      </w:r>
      <w:r>
        <w:rPr>
          <w:rFonts w:hint="eastAsia" w:ascii="仿宋" w:hAnsi="仿宋" w:eastAsia="仿宋" w:cs="仿宋"/>
          <w:b w:val="0"/>
          <w:bCs w:val="0"/>
          <w:color w:val="auto"/>
          <w:sz w:val="32"/>
          <w:szCs w:val="32"/>
        </w:rPr>
        <w:t xml:space="preserve"> </w:t>
      </w:r>
      <w:r>
        <w:rPr>
          <w:rFonts w:hint="eastAsia" w:ascii="仿宋_GB2312" w:hAnsi="仿宋_GB2312" w:eastAsia="仿宋_GB2312" w:cs="仿宋_GB2312"/>
          <w:b w:val="0"/>
          <w:bCs w:val="0"/>
          <w:color w:val="auto"/>
          <w:sz w:val="32"/>
          <w:szCs w:val="32"/>
          <w:lang w:eastAsia="zh-CN"/>
        </w:rPr>
        <w:t>本办法所称人民调解组织，是指人民调解委员会、人民调解工作室和人民调解小组。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本办法所称区域性人民调解委员会，是指依照《中华人民共和国人民调解法》和本办法规定，在流动人口聚居区、行政</w:t>
      </w:r>
      <w:r>
        <w:rPr>
          <w:rFonts w:hint="eastAsia" w:ascii="仿宋_GB2312" w:hAnsi="仿宋_GB2312" w:eastAsia="仿宋_GB2312" w:cs="仿宋_GB2312"/>
          <w:b w:val="0"/>
          <w:bCs w:val="0"/>
          <w:i w:val="0"/>
          <w:iCs w:val="0"/>
          <w:color w:val="auto"/>
          <w:sz w:val="32"/>
          <w:szCs w:val="32"/>
          <w:u w:val="none" w:color="auto"/>
          <w:lang w:eastAsia="zh-CN"/>
        </w:rPr>
        <w:t>接边</w:t>
      </w:r>
      <w:r>
        <w:rPr>
          <w:rFonts w:hint="eastAsia" w:ascii="仿宋_GB2312" w:hAnsi="仿宋_GB2312" w:eastAsia="仿宋_GB2312" w:cs="仿宋_GB2312"/>
          <w:b w:val="0"/>
          <w:bCs w:val="0"/>
          <w:color w:val="auto"/>
          <w:sz w:val="32"/>
          <w:szCs w:val="32"/>
        </w:rPr>
        <w:t>地区、风景旅游区、中央商贸区、大型集贸市场、城市综合体、大型住宅小区等特定区域设立的人民调解组织。</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本办法所称行业性、专业性人民调解委员会，是指依照《中华人民共和国人民调解法》和本办法规定，在特定行业、专业领域设立的人民调解组织。</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w:t>
      </w:r>
      <w:r>
        <w:rPr>
          <w:rFonts w:hint="eastAsia" w:ascii="黑体" w:hAnsi="黑体" w:eastAsia="黑体" w:cs="黑体"/>
          <w:b w:val="0"/>
          <w:bCs w:val="0"/>
          <w:i w:val="0"/>
          <w:iCs w:val="0"/>
          <w:color w:val="auto"/>
          <w:sz w:val="32"/>
          <w:szCs w:val="32"/>
          <w:u w:val="none" w:color="auto"/>
          <w:lang w:eastAsia="zh-CN"/>
        </w:rPr>
        <w:t>五十九</w:t>
      </w:r>
      <w:r>
        <w:rPr>
          <w:rFonts w:hint="eastAsia" w:ascii="黑体" w:hAnsi="黑体" w:eastAsia="黑体" w:cs="黑体"/>
          <w:b w:val="0"/>
          <w:bCs w:val="0"/>
          <w:color w:val="auto"/>
          <w:sz w:val="32"/>
          <w:szCs w:val="32"/>
        </w:rPr>
        <w:t xml:space="preserve">条 </w:t>
      </w:r>
      <w:r>
        <w:rPr>
          <w:rFonts w:hint="eastAsia" w:ascii="仿宋" w:hAnsi="仿宋" w:eastAsia="仿宋" w:cs="仿宋"/>
          <w:b w:val="0"/>
          <w:bCs w:val="0"/>
          <w:color w:val="auto"/>
          <w:sz w:val="32"/>
          <w:szCs w:val="32"/>
        </w:rPr>
        <w:t xml:space="preserve"> </w:t>
      </w:r>
      <w:r>
        <w:rPr>
          <w:rFonts w:hint="eastAsia" w:ascii="仿宋_GB2312" w:hAnsi="仿宋_GB2312" w:eastAsia="仿宋_GB2312" w:cs="仿宋_GB2312"/>
          <w:b w:val="0"/>
          <w:bCs w:val="0"/>
          <w:color w:val="auto"/>
          <w:sz w:val="32"/>
          <w:szCs w:val="32"/>
        </w:rPr>
        <w:t>下列纠纷</w:t>
      </w:r>
      <w:r>
        <w:rPr>
          <w:rFonts w:hint="eastAsia" w:ascii="仿宋_GB2312" w:hAnsi="仿宋_GB2312" w:eastAsia="仿宋_GB2312" w:cs="仿宋_GB2312"/>
          <w:b w:val="0"/>
          <w:bCs w:val="0"/>
          <w:color w:val="auto"/>
          <w:sz w:val="32"/>
          <w:szCs w:val="32"/>
          <w:lang w:eastAsia="zh-CN"/>
        </w:rPr>
        <w:t>当事人</w:t>
      </w:r>
      <w:r>
        <w:rPr>
          <w:rFonts w:hint="eastAsia" w:ascii="仿宋_GB2312" w:hAnsi="仿宋_GB2312" w:eastAsia="仿宋_GB2312" w:cs="仿宋_GB2312"/>
          <w:b w:val="0"/>
          <w:bCs w:val="0"/>
          <w:color w:val="auto"/>
          <w:sz w:val="32"/>
          <w:szCs w:val="32"/>
        </w:rPr>
        <w:t>申请人民调解委员会调解的，可以参照本办法执行：</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（一）法人、其他组织之间涉及民事权利义务争议的民间纠纷；</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（二）涉外民间纠纷；</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（三）治安案件中涉及民事责任的纠纷；</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 w:hAnsi="仿宋" w:eastAsia="仿宋" w:cs="仿宋"/>
          <w:b w:val="0"/>
          <w:bCs w:val="0"/>
          <w:color w:val="auto"/>
          <w:sz w:val="32"/>
          <w:szCs w:val="32"/>
        </w:rPr>
      </w:pPr>
      <w:r>
        <w:rPr>
          <w:rFonts w:hint="eastAsia" w:ascii="仿宋_GB2312" w:hAnsi="仿宋_GB2312" w:eastAsia="仿宋_GB2312" w:cs="仿宋_GB2312"/>
          <w:b w:val="0"/>
          <w:bCs w:val="0"/>
          <w:color w:val="auto"/>
          <w:sz w:val="32"/>
          <w:szCs w:val="32"/>
        </w:rPr>
        <w:t>（四）当事人和解的</w:t>
      </w:r>
      <w:r>
        <w:rPr>
          <w:rFonts w:hint="eastAsia" w:ascii="仿宋_GB2312" w:hAnsi="仿宋_GB2312" w:eastAsia="仿宋_GB2312" w:cs="仿宋_GB2312"/>
          <w:b w:val="0"/>
          <w:bCs w:val="0"/>
          <w:color w:val="auto"/>
          <w:sz w:val="32"/>
          <w:szCs w:val="32"/>
          <w:lang w:eastAsia="zh-CN"/>
        </w:rPr>
        <w:t>刑事</w:t>
      </w:r>
      <w:r>
        <w:rPr>
          <w:rFonts w:hint="eastAsia" w:ascii="仿宋_GB2312" w:hAnsi="仿宋_GB2312" w:eastAsia="仿宋_GB2312" w:cs="仿宋_GB2312"/>
          <w:b w:val="0"/>
          <w:bCs w:val="0"/>
          <w:color w:val="auto"/>
          <w:sz w:val="32"/>
          <w:szCs w:val="32"/>
        </w:rPr>
        <w:t>案件中涉及民事责任的纠纷。</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z w:val="32"/>
          <w:szCs w:val="32"/>
          <w:lang w:eastAsia="zh-CN"/>
        </w:rPr>
      </w:pPr>
      <w:r>
        <w:rPr>
          <w:rFonts w:hint="eastAsia" w:ascii="黑体" w:hAnsi="黑体" w:eastAsia="黑体" w:cs="黑体"/>
          <w:b w:val="0"/>
          <w:bCs w:val="0"/>
          <w:color w:val="auto"/>
          <w:sz w:val="32"/>
          <w:szCs w:val="32"/>
        </w:rPr>
        <w:t>第</w:t>
      </w:r>
      <w:r>
        <w:rPr>
          <w:rFonts w:hint="eastAsia" w:ascii="黑体" w:hAnsi="黑体" w:eastAsia="黑体" w:cs="黑体"/>
          <w:b w:val="0"/>
          <w:bCs w:val="0"/>
          <w:i w:val="0"/>
          <w:iCs w:val="0"/>
          <w:color w:val="auto"/>
          <w:sz w:val="32"/>
          <w:szCs w:val="32"/>
          <w:u w:val="none" w:color="auto"/>
          <w:lang w:eastAsia="zh-CN"/>
        </w:rPr>
        <w:t>六十</w:t>
      </w:r>
      <w:r>
        <w:rPr>
          <w:rFonts w:hint="eastAsia" w:ascii="黑体" w:hAnsi="黑体" w:eastAsia="黑体" w:cs="黑体"/>
          <w:b w:val="0"/>
          <w:bCs w:val="0"/>
          <w:color w:val="auto"/>
          <w:sz w:val="32"/>
          <w:szCs w:val="32"/>
        </w:rPr>
        <w:t>条</w:t>
      </w:r>
      <w:r>
        <w:rPr>
          <w:rFonts w:hint="eastAsia" w:ascii="仿宋" w:hAnsi="仿宋" w:eastAsia="仿宋" w:cs="仿宋"/>
          <w:b w:val="0"/>
          <w:bCs w:val="0"/>
          <w:color w:val="auto"/>
          <w:sz w:val="32"/>
          <w:szCs w:val="32"/>
        </w:rPr>
        <w:t xml:space="preserve">  </w:t>
      </w:r>
      <w:r>
        <w:rPr>
          <w:rFonts w:hint="eastAsia" w:ascii="仿宋_GB2312" w:hAnsi="仿宋_GB2312" w:eastAsia="仿宋_GB2312" w:cs="仿宋_GB2312"/>
          <w:b w:val="0"/>
          <w:bCs w:val="0"/>
          <w:color w:val="auto"/>
          <w:sz w:val="32"/>
          <w:szCs w:val="32"/>
        </w:rPr>
        <w:t>本办法自</w:t>
      </w:r>
      <w:r>
        <w:rPr>
          <w:rFonts w:hint="eastAsia" w:ascii="仿宋_GB2312" w:hAnsi="仿宋_GB2312" w:eastAsia="仿宋_GB2312" w:cs="仿宋_GB2312"/>
          <w:b w:val="0"/>
          <w:bCs w:val="0"/>
          <w:color w:val="auto"/>
          <w:sz w:val="32"/>
          <w:szCs w:val="32"/>
          <w:lang w:val="en-US" w:eastAsia="zh-CN"/>
        </w:rPr>
        <w:t>2016</w:t>
      </w:r>
      <w:r>
        <w:rPr>
          <w:rFonts w:hint="eastAsia" w:ascii="仿宋_GB2312" w:hAnsi="仿宋_GB2312" w:eastAsia="仿宋_GB2312" w:cs="仿宋_GB2312"/>
          <w:b w:val="0"/>
          <w:bCs w:val="0"/>
          <w:color w:val="auto"/>
          <w:sz w:val="32"/>
          <w:szCs w:val="32"/>
        </w:rPr>
        <w:t>年</w:t>
      </w:r>
      <w:r>
        <w:rPr>
          <w:rFonts w:hint="eastAsia" w:ascii="仿宋_GB2312" w:hAnsi="仿宋_GB2312" w:eastAsia="仿宋_GB2312" w:cs="仿宋_GB2312"/>
          <w:b w:val="0"/>
          <w:bCs w:val="0"/>
          <w:color w:val="auto"/>
          <w:sz w:val="32"/>
          <w:szCs w:val="32"/>
          <w:lang w:val="en-US" w:eastAsia="zh-CN"/>
        </w:rPr>
        <w:t>8</w:t>
      </w:r>
      <w:r>
        <w:rPr>
          <w:rFonts w:hint="eastAsia" w:ascii="仿宋_GB2312" w:hAnsi="仿宋_GB2312" w:eastAsia="仿宋_GB2312" w:cs="仿宋_GB2312"/>
          <w:b w:val="0"/>
          <w:bCs w:val="0"/>
          <w:color w:val="auto"/>
          <w:sz w:val="32"/>
          <w:szCs w:val="32"/>
        </w:rPr>
        <w:t>月</w:t>
      </w:r>
      <w:r>
        <w:rPr>
          <w:rFonts w:hint="eastAsia" w:ascii="仿宋_GB2312" w:hAnsi="仿宋_GB2312" w:eastAsia="仿宋_GB2312" w:cs="仿宋_GB2312"/>
          <w:b w:val="0"/>
          <w:bCs w:val="0"/>
          <w:color w:val="auto"/>
          <w:sz w:val="32"/>
          <w:szCs w:val="32"/>
          <w:lang w:val="en-US" w:eastAsia="zh-CN"/>
        </w:rPr>
        <w:t>1</w:t>
      </w:r>
      <w:r>
        <w:rPr>
          <w:rFonts w:hint="eastAsia" w:ascii="仿宋_GB2312" w:hAnsi="仿宋_GB2312" w:eastAsia="仿宋_GB2312" w:cs="仿宋_GB2312"/>
          <w:b w:val="0"/>
          <w:bCs w:val="0"/>
          <w:color w:val="auto"/>
          <w:sz w:val="32"/>
          <w:szCs w:val="32"/>
        </w:rPr>
        <w:t>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outlineLvl w:val="9"/>
        <w:rPr>
          <w:rFonts w:hint="eastAsia" w:ascii="仿宋" w:hAnsi="仿宋" w:eastAsia="仿宋" w:cs="仿宋"/>
          <w:b w:val="0"/>
          <w:bCs w:val="0"/>
          <w:sz w:val="32"/>
          <w:szCs w:val="32"/>
          <w:lang w:val="en-US"/>
        </w:rPr>
      </w:pPr>
    </w:p>
    <w:sectPr>
      <w:footerReference r:id="rId3" w:type="default"/>
      <w:pgSz w:w="11906" w:h="16838"/>
      <w:pgMar w:top="2041" w:right="1531" w:bottom="2041" w:left="1531" w:header="851"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Calibri">
    <w:panose1 w:val="020F0502020204030204"/>
    <w:charset w:val="01"/>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仿宋_GB2312"/>
                              <w:sz w:val="18"/>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sz w:val="28"/>
                              <w:szCs w:val="28"/>
                            </w:rPr>
                            <w:t>1</w:t>
                          </w:r>
                          <w:r>
                            <w:rPr>
                              <w:rFonts w:hint="eastAsia"/>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sz w:val="28"/>
                        <w:szCs w:val="28"/>
                      </w:rPr>
                      <w:t>1</w:t>
                    </w:r>
                    <w:r>
                      <w:rPr>
                        <w:rFonts w:hint="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singleLevel"/>
    <w:tmpl w:val="00000008"/>
    <w:lvl w:ilvl="0" w:tentative="0">
      <w:start w:val="1"/>
      <w:numFmt w:val="chineseCounting"/>
      <w:suff w:val="space"/>
      <w:lvlText w:val="第%1章"/>
      <w:lvlJc w:val="left"/>
    </w:lvl>
  </w:abstractNum>
  <w:abstractNum w:abstractNumId="1">
    <w:nsid w:val="0000000B"/>
    <w:multiLevelType w:val="singleLevel"/>
    <w:tmpl w:val="0000000B"/>
    <w:lvl w:ilvl="0" w:tentative="0">
      <w:start w:val="1"/>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02E60E9"/>
    <w:rsid w:val="38C62AE2"/>
    <w:rsid w:val="44007239"/>
    <w:rsid w:val="50E7101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w:basedOn w:val="1"/>
    <w:qFormat/>
    <w:uiPriority w:val="0"/>
    <w:pPr>
      <w:spacing w:after="120" w:afterLines="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New"/>
    <w:qFormat/>
    <w:uiPriority w:val="0"/>
    <w:pPr>
      <w:widowControl w:val="0"/>
      <w:jc w:val="both"/>
    </w:pPr>
    <w:rPr>
      <w:rFonts w:ascii="Calibri" w:hAnsi="Calibri" w:eastAsia="仿宋_GB2312" w:cs="Times New Roman"/>
      <w:kern w:val="2"/>
      <w:sz w:val="32"/>
      <w:szCs w:val="3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2017-01-19T14:20:29Z</dcterms:modified>
  <dc:title>广东省第十二届人民代表大会常务委员会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