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val="0"/>
        <w:topLinePunct w:val="0"/>
        <w:autoSpaceDE/>
        <w:autoSpaceDN/>
        <w:bidi w:val="0"/>
        <w:adjustRightInd/>
        <w:snapToGrid/>
        <w:spacing w:line="590" w:lineRule="exact"/>
        <w:ind w:left="0" w:leftChars="0" w:right="0" w:rightChars="0"/>
        <w:jc w:val="center"/>
        <w:textAlignment w:val="auto"/>
        <w:outlineLvl w:val="9"/>
        <w:rPr>
          <w:rFonts w:hint="eastAsia" w:ascii="宋体" w:hAnsi="宋体" w:eastAsia="宋体" w:cs="宋体"/>
          <w:sz w:val="44"/>
          <w:szCs w:val="44"/>
        </w:rPr>
      </w:pPr>
      <w:r>
        <w:rPr>
          <w:rFonts w:hint="eastAsia" w:ascii="宋体" w:hAnsi="宋体" w:eastAsia="宋体" w:cs="宋体"/>
          <w:sz w:val="44"/>
          <w:szCs w:val="44"/>
        </w:rPr>
        <w:t>广东省渔业管理条例</w:t>
      </w:r>
    </w:p>
    <w:p>
      <w:pPr>
        <w:keepNext w:val="0"/>
        <w:keepLines w:val="0"/>
        <w:pageBreakBefore w:val="0"/>
        <w:widowControl w:val="0"/>
        <w:kinsoku/>
        <w:wordWrap/>
        <w:overflowPunct w:val="0"/>
        <w:topLinePunct w:val="0"/>
        <w:autoSpaceDE/>
        <w:autoSpaceDN/>
        <w:bidi w:val="0"/>
        <w:adjustRightInd/>
        <w:snapToGrid/>
        <w:spacing w:line="590" w:lineRule="exact"/>
        <w:ind w:left="0" w:leftChars="0" w:right="0" w:rightChars="0"/>
        <w:jc w:val="center"/>
        <w:textAlignment w:val="auto"/>
        <w:outlineLvl w:val="9"/>
        <w:rPr>
          <w:rFonts w:hint="eastAsia" w:ascii="宋体" w:hAnsi="宋体" w:eastAsia="方正小标宋简体" w:cs="方正小标宋简体"/>
          <w:sz w:val="32"/>
          <w:szCs w:val="32"/>
          <w:lang w:val="en-US" w:eastAsia="zh-CN"/>
        </w:rPr>
      </w:pPr>
    </w:p>
    <w:p>
      <w:pPr>
        <w:overflowPunct w:val="0"/>
        <w:spacing w:beforeLines="0" w:afterLines="0" w:line="590" w:lineRule="exact"/>
        <w:ind w:left="640" w:leftChars="200" w:right="640" w:rightChars="200"/>
        <w:rPr>
          <w:rFonts w:hint="eastAsia" w:ascii="宋体" w:hAnsi="宋体" w:eastAsia="楷体_GB2312" w:cs="楷体_GB2312"/>
          <w:sz w:val="32"/>
          <w:szCs w:val="32"/>
          <w:lang w:eastAsia="zh-CN"/>
        </w:rPr>
      </w:pPr>
      <w:r>
        <w:rPr>
          <w:rFonts w:hint="eastAsia" w:ascii="宋体" w:hAnsi="宋体" w:eastAsia="楷体_GB2312" w:cs="楷体_GB2312"/>
          <w:sz w:val="32"/>
          <w:szCs w:val="32"/>
          <w:lang w:eastAsia="zh-CN"/>
        </w:rPr>
        <w:t>（2003年7月25日广东省第十届人民代表大会常务委员会第五次会议通过</w:t>
      </w:r>
      <w:r>
        <w:rPr>
          <w:rFonts w:hint="eastAsia" w:ascii="宋体" w:hAnsi="宋体" w:eastAsia="楷体_GB2312" w:cs="楷体_GB2312"/>
          <w:sz w:val="32"/>
          <w:szCs w:val="32"/>
          <w:lang w:val="en-US" w:eastAsia="zh-CN"/>
        </w:rPr>
        <w:t xml:space="preserve">  </w:t>
      </w:r>
      <w:r>
        <w:rPr>
          <w:rFonts w:hint="eastAsia" w:ascii="宋体" w:hAnsi="宋体" w:eastAsia="楷体_GB2312" w:cs="楷体_GB2312"/>
          <w:sz w:val="32"/>
          <w:szCs w:val="32"/>
          <w:lang w:eastAsia="zh-CN"/>
        </w:rPr>
        <w:t>根据2012年7月26日广东省第十一届人民代表大会常务委员会第三十五次会议《关于修改&lt;广东省民营科技企业管理条例&gt;等二十三项法规的决定》第一次修正</w:t>
      </w:r>
      <w:r>
        <w:rPr>
          <w:rFonts w:hint="eastAsia" w:ascii="宋体" w:hAnsi="宋体" w:eastAsia="楷体_GB2312" w:cs="楷体_GB2312"/>
          <w:sz w:val="32"/>
          <w:szCs w:val="32"/>
          <w:lang w:val="en-US" w:eastAsia="zh-CN"/>
        </w:rPr>
        <w:t xml:space="preserve">  </w:t>
      </w:r>
      <w:r>
        <w:rPr>
          <w:rFonts w:hint="eastAsia" w:ascii="宋体" w:hAnsi="宋体" w:eastAsia="楷体_GB2312" w:cs="楷体_GB2312"/>
          <w:sz w:val="32"/>
          <w:szCs w:val="32"/>
          <w:lang w:eastAsia="zh-CN"/>
        </w:rPr>
        <w:t>根据2015年12月30日广东省第十二届人民代表大会常务委员会第二十二次会议《关于修改〈广东省实施《中华人民共和国海洋环境保护法》办法〉和〈广东省渔业管理条例〉个别条款的决定》第二次修正</w:t>
      </w:r>
      <w:r>
        <w:rPr>
          <w:rFonts w:hint="eastAsia" w:ascii="宋体" w:hAnsi="宋体" w:eastAsia="楷体_GB2312" w:cs="楷体_GB2312"/>
          <w:sz w:val="32"/>
          <w:szCs w:val="32"/>
          <w:lang w:val="en-US" w:eastAsia="zh-CN"/>
        </w:rPr>
        <w:t xml:space="preserve">  </w:t>
      </w:r>
      <w:r>
        <w:rPr>
          <w:rFonts w:hint="eastAsia" w:ascii="宋体" w:hAnsi="宋体" w:eastAsia="楷体_GB2312" w:cs="楷体_GB2312"/>
          <w:bCs/>
          <w:sz w:val="32"/>
          <w:szCs w:val="32"/>
          <w:lang w:val="en-US" w:eastAsia="zh-CN"/>
        </w:rPr>
        <w:t>根据</w:t>
      </w:r>
      <w:r>
        <w:rPr>
          <w:rFonts w:hint="eastAsia" w:ascii="宋体" w:hAnsi="宋体" w:eastAsia="楷体_GB2312" w:cs="楷体_GB2312"/>
          <w:color w:val="auto"/>
          <w:sz w:val="32"/>
          <w:szCs w:val="32"/>
        </w:rPr>
        <w:t>201</w:t>
      </w:r>
      <w:r>
        <w:rPr>
          <w:rFonts w:hint="eastAsia" w:ascii="宋体" w:hAnsi="宋体" w:eastAsia="楷体_GB2312" w:cs="楷体_GB2312"/>
          <w:color w:val="auto"/>
          <w:sz w:val="32"/>
          <w:szCs w:val="32"/>
          <w:lang w:val="en-US" w:eastAsia="zh-CN"/>
        </w:rPr>
        <w:t>9</w:t>
      </w:r>
      <w:r>
        <w:rPr>
          <w:rFonts w:hint="eastAsia" w:ascii="宋体" w:hAnsi="宋体" w:eastAsia="楷体_GB2312" w:cs="楷体_GB2312"/>
          <w:color w:val="auto"/>
          <w:sz w:val="32"/>
          <w:szCs w:val="32"/>
        </w:rPr>
        <w:t>年</w:t>
      </w:r>
      <w:r>
        <w:rPr>
          <w:rFonts w:hint="eastAsia" w:ascii="宋体" w:hAnsi="宋体" w:eastAsia="楷体_GB2312" w:cs="楷体_GB2312"/>
          <w:color w:val="auto"/>
          <w:sz w:val="32"/>
          <w:szCs w:val="32"/>
          <w:lang w:val="en-US" w:eastAsia="zh-CN"/>
        </w:rPr>
        <w:t>9</w:t>
      </w:r>
      <w:r>
        <w:rPr>
          <w:rFonts w:hint="eastAsia" w:ascii="宋体" w:hAnsi="宋体" w:eastAsia="楷体_GB2312" w:cs="楷体_GB2312"/>
          <w:color w:val="auto"/>
          <w:sz w:val="32"/>
          <w:szCs w:val="32"/>
        </w:rPr>
        <w:t>月</w:t>
      </w:r>
      <w:r>
        <w:rPr>
          <w:rFonts w:hint="eastAsia" w:ascii="宋体" w:hAnsi="宋体" w:eastAsia="楷体_GB2312" w:cs="楷体_GB2312"/>
          <w:color w:val="auto"/>
          <w:sz w:val="32"/>
          <w:szCs w:val="32"/>
          <w:lang w:val="en-US" w:eastAsia="zh-CN"/>
        </w:rPr>
        <w:t>25</w:t>
      </w:r>
      <w:r>
        <w:rPr>
          <w:rFonts w:hint="eastAsia" w:ascii="宋体" w:hAnsi="宋体" w:eastAsia="楷体_GB2312" w:cs="楷体_GB2312"/>
          <w:color w:val="auto"/>
          <w:sz w:val="32"/>
          <w:szCs w:val="32"/>
        </w:rPr>
        <w:t>日广东省第十</w:t>
      </w:r>
      <w:r>
        <w:rPr>
          <w:rFonts w:hint="eastAsia" w:ascii="宋体" w:hAnsi="宋体" w:eastAsia="楷体_GB2312" w:cs="楷体_GB2312"/>
          <w:color w:val="auto"/>
          <w:sz w:val="32"/>
          <w:szCs w:val="32"/>
          <w:lang w:eastAsia="zh-CN"/>
        </w:rPr>
        <w:t>三</w:t>
      </w:r>
      <w:r>
        <w:rPr>
          <w:rFonts w:hint="eastAsia" w:ascii="宋体" w:hAnsi="宋体" w:eastAsia="楷体_GB2312" w:cs="楷体_GB2312"/>
          <w:color w:val="auto"/>
          <w:sz w:val="32"/>
          <w:szCs w:val="32"/>
        </w:rPr>
        <w:t>届人民代表大会常务委员会第</w:t>
      </w:r>
      <w:r>
        <w:rPr>
          <w:rFonts w:hint="eastAsia" w:ascii="宋体" w:hAnsi="宋体" w:eastAsia="楷体_GB2312" w:cs="楷体_GB2312"/>
          <w:color w:val="auto"/>
          <w:sz w:val="32"/>
          <w:szCs w:val="32"/>
          <w:lang w:val="en-US" w:eastAsia="zh-CN"/>
        </w:rPr>
        <w:t>十四</w:t>
      </w:r>
      <w:r>
        <w:rPr>
          <w:rFonts w:hint="eastAsia" w:ascii="宋体" w:hAnsi="宋体" w:eastAsia="楷体_GB2312" w:cs="楷体_GB2312"/>
          <w:color w:val="auto"/>
          <w:sz w:val="32"/>
          <w:szCs w:val="32"/>
        </w:rPr>
        <w:t>次会议《</w:t>
      </w:r>
      <w:r>
        <w:rPr>
          <w:rFonts w:hint="eastAsia" w:ascii="宋体" w:hAnsi="宋体" w:eastAsia="楷体_GB2312" w:cs="楷体_GB2312"/>
          <w:b w:val="0"/>
          <w:bCs w:val="0"/>
          <w:spacing w:val="0"/>
          <w:sz w:val="32"/>
          <w:szCs w:val="32"/>
          <w:lang w:eastAsia="zh-CN"/>
        </w:rPr>
        <w:t>关于修改〈广东省食品安全条例〉</w:t>
      </w:r>
      <w:r>
        <w:rPr>
          <w:rFonts w:hint="eastAsia" w:ascii="宋体" w:hAnsi="宋体" w:eastAsia="楷体_GB2312" w:cs="楷体_GB2312"/>
          <w:spacing w:val="0"/>
          <w:sz w:val="32"/>
          <w:szCs w:val="32"/>
          <w:lang w:eastAsia="zh-CN"/>
        </w:rPr>
        <w:t>等十项地方性法规的决定</w:t>
      </w:r>
      <w:r>
        <w:rPr>
          <w:rFonts w:hint="eastAsia" w:ascii="宋体" w:hAnsi="宋体" w:eastAsia="楷体_GB2312" w:cs="楷体_GB2312"/>
          <w:color w:val="auto"/>
          <w:sz w:val="32"/>
          <w:szCs w:val="32"/>
        </w:rPr>
        <w:t>》</w:t>
      </w:r>
      <w:r>
        <w:rPr>
          <w:rFonts w:hint="eastAsia" w:ascii="宋体" w:hAnsi="宋体" w:eastAsia="楷体_GB2312" w:cs="楷体_GB2312"/>
          <w:color w:val="auto"/>
          <w:sz w:val="32"/>
          <w:szCs w:val="32"/>
          <w:lang w:eastAsia="zh-CN"/>
        </w:rPr>
        <w:t>第三次修正</w:t>
      </w:r>
      <w:r>
        <w:rPr>
          <w:rFonts w:hint="eastAsia" w:ascii="宋体" w:hAnsi="宋体" w:eastAsia="楷体_GB2312" w:cs="楷体_GB2312"/>
          <w:sz w:val="32"/>
          <w:szCs w:val="32"/>
          <w:lang w:eastAsia="zh-CN"/>
        </w:rPr>
        <w:t>）</w:t>
      </w:r>
    </w:p>
    <w:p>
      <w:pPr>
        <w:keepNext w:val="0"/>
        <w:keepLines w:val="0"/>
        <w:pageBreakBefore w:val="0"/>
        <w:widowControl w:val="0"/>
        <w:kinsoku/>
        <w:wordWrap/>
        <w:overflowPunct w:val="0"/>
        <w:topLinePunct w:val="0"/>
        <w:autoSpaceDE/>
        <w:autoSpaceDN/>
        <w:bidi w:val="0"/>
        <w:adjustRightInd/>
        <w:snapToGrid/>
        <w:spacing w:line="590" w:lineRule="exact"/>
        <w:ind w:left="0" w:leftChars="0" w:right="0" w:rightChars="0"/>
        <w:jc w:val="center"/>
        <w:textAlignment w:val="auto"/>
        <w:outlineLvl w:val="9"/>
        <w:rPr>
          <w:rFonts w:hint="eastAsia" w:ascii="宋体" w:hAnsi="宋体" w:eastAsia="宋体" w:cs="宋体"/>
          <w:sz w:val="32"/>
          <w:szCs w:val="32"/>
          <w:lang w:val="en-US" w:eastAsia="zh-CN"/>
        </w:rPr>
      </w:pPr>
    </w:p>
    <w:p>
      <w:pPr>
        <w:pStyle w:val="2"/>
        <w:overflowPunct w:val="0"/>
        <w:spacing w:line="590" w:lineRule="exact"/>
        <w:ind w:firstLine="0" w:firstLineChars="0"/>
        <w:jc w:val="center"/>
        <w:rPr>
          <w:rFonts w:hint="eastAsia" w:ascii="宋体" w:hAnsi="宋体" w:eastAsia="楷体_GB2312" w:cs="楷体_GB2312"/>
          <w:lang w:val="en-US" w:eastAsia="zh-CN"/>
        </w:rPr>
      </w:pPr>
      <w:r>
        <w:rPr>
          <w:rFonts w:hint="eastAsia" w:ascii="宋体" w:hAnsi="宋体" w:eastAsia="楷体_GB2312" w:cs="楷体_GB2312"/>
          <w:lang w:val="en-US" w:eastAsia="zh-CN"/>
        </w:rPr>
        <w:t>目    录</w:t>
      </w:r>
    </w:p>
    <w:p>
      <w:pPr>
        <w:pStyle w:val="2"/>
        <w:overflowPunct w:val="0"/>
        <w:spacing w:line="590" w:lineRule="exact"/>
        <w:rPr>
          <w:rFonts w:hint="eastAsia" w:ascii="宋体" w:hAnsi="宋体" w:eastAsia="楷体_GB2312" w:cs="楷体_GB2312"/>
          <w:lang w:val="en-US" w:eastAsia="zh-CN"/>
        </w:rPr>
      </w:pPr>
    </w:p>
    <w:p>
      <w:pPr>
        <w:keepNext w:val="0"/>
        <w:keepLines w:val="0"/>
        <w:pageBreakBefore w:val="0"/>
        <w:widowControl w:val="0"/>
        <w:kinsoku/>
        <w:wordWrap/>
        <w:overflowPunct w:val="0"/>
        <w:topLinePunct w:val="0"/>
        <w:autoSpaceDE/>
        <w:autoSpaceDN/>
        <w:bidi w:val="0"/>
        <w:adjustRightInd/>
        <w:snapToGrid/>
        <w:spacing w:beforeLines="0" w:afterLines="0" w:line="590" w:lineRule="exact"/>
        <w:ind w:left="0" w:leftChars="0" w:right="0" w:rightChars="0" w:firstLine="640" w:firstLineChars="200"/>
        <w:jc w:val="both"/>
        <w:textAlignment w:val="auto"/>
        <w:outlineLvl w:val="9"/>
        <w:rPr>
          <w:rFonts w:hint="eastAsia" w:ascii="宋体" w:hAnsi="宋体" w:eastAsia="楷体_GB2312" w:cs="楷体_GB2312"/>
          <w:sz w:val="32"/>
          <w:szCs w:val="32"/>
        </w:rPr>
      </w:pPr>
      <w:r>
        <w:rPr>
          <w:rFonts w:hint="eastAsia" w:ascii="宋体" w:hAnsi="宋体" w:eastAsia="楷体_GB2312" w:cs="楷体_GB2312"/>
          <w:sz w:val="32"/>
          <w:szCs w:val="32"/>
        </w:rPr>
        <w:t>第一章　总则</w:t>
      </w:r>
    </w:p>
    <w:p>
      <w:pPr>
        <w:keepNext w:val="0"/>
        <w:keepLines w:val="0"/>
        <w:pageBreakBefore w:val="0"/>
        <w:widowControl w:val="0"/>
        <w:kinsoku/>
        <w:wordWrap/>
        <w:overflowPunct w:val="0"/>
        <w:topLinePunct w:val="0"/>
        <w:autoSpaceDE/>
        <w:autoSpaceDN/>
        <w:bidi w:val="0"/>
        <w:adjustRightInd/>
        <w:snapToGrid/>
        <w:spacing w:beforeLines="0" w:afterLines="0" w:line="590" w:lineRule="exact"/>
        <w:ind w:left="0" w:leftChars="0" w:right="0" w:rightChars="0" w:firstLine="640" w:firstLineChars="200"/>
        <w:jc w:val="both"/>
        <w:textAlignment w:val="auto"/>
        <w:outlineLvl w:val="9"/>
        <w:rPr>
          <w:rFonts w:hint="eastAsia" w:ascii="宋体" w:hAnsi="宋体" w:eastAsia="楷体_GB2312" w:cs="楷体_GB2312"/>
          <w:sz w:val="32"/>
          <w:szCs w:val="32"/>
        </w:rPr>
      </w:pPr>
      <w:r>
        <w:rPr>
          <w:rFonts w:hint="eastAsia" w:ascii="宋体" w:hAnsi="宋体" w:eastAsia="楷体_GB2312" w:cs="楷体_GB2312"/>
          <w:sz w:val="32"/>
          <w:szCs w:val="32"/>
        </w:rPr>
        <w:t>第二章　养殖管理</w:t>
      </w:r>
    </w:p>
    <w:p>
      <w:pPr>
        <w:keepNext w:val="0"/>
        <w:keepLines w:val="0"/>
        <w:pageBreakBefore w:val="0"/>
        <w:widowControl w:val="0"/>
        <w:kinsoku/>
        <w:wordWrap/>
        <w:overflowPunct w:val="0"/>
        <w:topLinePunct w:val="0"/>
        <w:autoSpaceDE/>
        <w:autoSpaceDN/>
        <w:bidi w:val="0"/>
        <w:adjustRightInd/>
        <w:snapToGrid/>
        <w:spacing w:beforeLines="0" w:afterLines="0" w:line="590" w:lineRule="exact"/>
        <w:ind w:left="0" w:leftChars="0" w:right="0" w:rightChars="0" w:firstLine="640" w:firstLineChars="200"/>
        <w:jc w:val="both"/>
        <w:textAlignment w:val="auto"/>
        <w:outlineLvl w:val="9"/>
        <w:rPr>
          <w:rFonts w:hint="eastAsia" w:ascii="宋体" w:hAnsi="宋体" w:eastAsia="楷体_GB2312" w:cs="楷体_GB2312"/>
          <w:sz w:val="32"/>
          <w:szCs w:val="32"/>
        </w:rPr>
      </w:pPr>
      <w:r>
        <w:rPr>
          <w:rFonts w:hint="eastAsia" w:ascii="宋体" w:hAnsi="宋体" w:eastAsia="楷体_GB2312" w:cs="楷体_GB2312"/>
          <w:sz w:val="32"/>
          <w:szCs w:val="32"/>
        </w:rPr>
        <w:t>第三章　水产苗种管理</w:t>
      </w:r>
    </w:p>
    <w:p>
      <w:pPr>
        <w:keepNext w:val="0"/>
        <w:keepLines w:val="0"/>
        <w:pageBreakBefore w:val="0"/>
        <w:widowControl w:val="0"/>
        <w:kinsoku/>
        <w:wordWrap/>
        <w:overflowPunct w:val="0"/>
        <w:topLinePunct w:val="0"/>
        <w:autoSpaceDE/>
        <w:autoSpaceDN/>
        <w:bidi w:val="0"/>
        <w:adjustRightInd/>
        <w:snapToGrid/>
        <w:spacing w:beforeLines="0" w:afterLines="0" w:line="590" w:lineRule="exact"/>
        <w:ind w:left="0" w:leftChars="0" w:right="0" w:rightChars="0" w:firstLine="640" w:firstLineChars="200"/>
        <w:jc w:val="both"/>
        <w:textAlignment w:val="auto"/>
        <w:outlineLvl w:val="9"/>
        <w:rPr>
          <w:rFonts w:hint="eastAsia" w:ascii="宋体" w:hAnsi="宋体" w:eastAsia="楷体_GB2312" w:cs="楷体_GB2312"/>
          <w:sz w:val="32"/>
          <w:szCs w:val="32"/>
        </w:rPr>
      </w:pPr>
      <w:r>
        <w:rPr>
          <w:rFonts w:hint="eastAsia" w:ascii="宋体" w:hAnsi="宋体" w:eastAsia="楷体_GB2312" w:cs="楷体_GB2312"/>
          <w:sz w:val="32"/>
          <w:szCs w:val="32"/>
        </w:rPr>
        <w:t>第四章　捕捞管理</w:t>
      </w:r>
    </w:p>
    <w:p>
      <w:pPr>
        <w:keepNext w:val="0"/>
        <w:keepLines w:val="0"/>
        <w:pageBreakBefore w:val="0"/>
        <w:widowControl w:val="0"/>
        <w:kinsoku/>
        <w:wordWrap/>
        <w:overflowPunct w:val="0"/>
        <w:topLinePunct w:val="0"/>
        <w:autoSpaceDE/>
        <w:autoSpaceDN/>
        <w:bidi w:val="0"/>
        <w:adjustRightInd/>
        <w:snapToGrid/>
        <w:spacing w:beforeLines="0" w:afterLines="0" w:line="590" w:lineRule="exact"/>
        <w:ind w:left="0" w:leftChars="0" w:right="0" w:rightChars="0" w:firstLine="640" w:firstLineChars="200"/>
        <w:jc w:val="both"/>
        <w:textAlignment w:val="auto"/>
        <w:outlineLvl w:val="9"/>
        <w:rPr>
          <w:rFonts w:hint="eastAsia" w:ascii="宋体" w:hAnsi="宋体" w:eastAsia="楷体_GB2312" w:cs="楷体_GB2312"/>
          <w:b w:val="0"/>
          <w:bCs w:val="0"/>
          <w:sz w:val="32"/>
          <w:szCs w:val="32"/>
        </w:rPr>
      </w:pPr>
      <w:r>
        <w:rPr>
          <w:rFonts w:hint="eastAsia" w:ascii="宋体" w:hAnsi="宋体" w:eastAsia="楷体_GB2312" w:cs="楷体_GB2312"/>
          <w:b w:val="0"/>
          <w:bCs w:val="0"/>
          <w:sz w:val="32"/>
          <w:szCs w:val="32"/>
        </w:rPr>
        <w:t>第五章　渔业资源增殖和保护</w:t>
      </w:r>
    </w:p>
    <w:p>
      <w:pPr>
        <w:keepNext w:val="0"/>
        <w:keepLines w:val="0"/>
        <w:pageBreakBefore w:val="0"/>
        <w:widowControl w:val="0"/>
        <w:kinsoku/>
        <w:wordWrap/>
        <w:overflowPunct w:val="0"/>
        <w:topLinePunct w:val="0"/>
        <w:autoSpaceDE/>
        <w:autoSpaceDN/>
        <w:bidi w:val="0"/>
        <w:adjustRightInd/>
        <w:snapToGrid/>
        <w:spacing w:beforeLines="0" w:afterLines="0" w:line="590" w:lineRule="exact"/>
        <w:ind w:left="0" w:leftChars="0" w:right="0" w:rightChars="0" w:firstLine="640" w:firstLineChars="200"/>
        <w:jc w:val="both"/>
        <w:textAlignment w:val="auto"/>
        <w:outlineLvl w:val="9"/>
        <w:rPr>
          <w:rFonts w:hint="eastAsia" w:ascii="宋体" w:hAnsi="宋体" w:eastAsia="楷体_GB2312" w:cs="楷体_GB2312"/>
          <w:color w:val="auto"/>
          <w:sz w:val="32"/>
          <w:szCs w:val="32"/>
        </w:rPr>
      </w:pPr>
      <w:r>
        <w:rPr>
          <w:rFonts w:hint="eastAsia" w:ascii="宋体" w:hAnsi="宋体" w:eastAsia="楷体_GB2312" w:cs="楷体_GB2312"/>
          <w:color w:val="auto"/>
          <w:sz w:val="32"/>
          <w:szCs w:val="32"/>
        </w:rPr>
        <w:t>第六章　法律责任</w:t>
      </w:r>
    </w:p>
    <w:p>
      <w:pPr>
        <w:keepNext w:val="0"/>
        <w:keepLines w:val="0"/>
        <w:pageBreakBefore w:val="0"/>
        <w:widowControl w:val="0"/>
        <w:kinsoku/>
        <w:wordWrap/>
        <w:overflowPunct w:val="0"/>
        <w:topLinePunct w:val="0"/>
        <w:autoSpaceDE/>
        <w:autoSpaceDN/>
        <w:bidi w:val="0"/>
        <w:adjustRightInd/>
        <w:snapToGrid/>
        <w:spacing w:beforeLines="0" w:afterLines="0" w:line="590" w:lineRule="exact"/>
        <w:ind w:left="0" w:leftChars="0" w:right="0" w:rightChars="0" w:firstLine="640" w:firstLineChars="200"/>
        <w:jc w:val="both"/>
        <w:textAlignment w:val="auto"/>
        <w:outlineLvl w:val="9"/>
        <w:rPr>
          <w:rFonts w:hint="eastAsia" w:ascii="宋体" w:hAnsi="宋体" w:eastAsia="楷体_GB2312" w:cs="楷体_GB2312"/>
          <w:sz w:val="32"/>
          <w:szCs w:val="32"/>
        </w:rPr>
      </w:pPr>
      <w:r>
        <w:rPr>
          <w:rFonts w:hint="eastAsia" w:ascii="宋体" w:hAnsi="宋体" w:eastAsia="楷体_GB2312" w:cs="楷体_GB2312"/>
          <w:sz w:val="32"/>
          <w:szCs w:val="32"/>
        </w:rPr>
        <w:t>第七章　附则</w:t>
      </w:r>
    </w:p>
    <w:p>
      <w:pPr>
        <w:pStyle w:val="2"/>
        <w:overflowPunct w:val="0"/>
        <w:spacing w:beforeLines="0" w:afterLines="0" w:line="590" w:lineRule="exact"/>
        <w:ind w:firstLine="640"/>
        <w:rPr>
          <w:rFonts w:hint="eastAsia" w:ascii="宋体" w:hAnsi="宋体" w:eastAsia="宋体" w:cs="宋体"/>
          <w:lang w:val="en-US" w:eastAsia="zh-CN"/>
        </w:rPr>
      </w:pPr>
    </w:p>
    <w:p>
      <w:pPr>
        <w:keepNext w:val="0"/>
        <w:keepLines w:val="0"/>
        <w:pageBreakBefore w:val="0"/>
        <w:widowControl w:val="0"/>
        <w:kinsoku/>
        <w:wordWrap/>
        <w:overflowPunct w:val="0"/>
        <w:topLinePunct w:val="0"/>
        <w:autoSpaceDE/>
        <w:autoSpaceDN/>
        <w:bidi w:val="0"/>
        <w:adjustRightInd/>
        <w:snapToGrid/>
        <w:spacing w:line="590" w:lineRule="exact"/>
        <w:ind w:left="0" w:leftChars="0" w:right="0" w:rightChars="0"/>
        <w:jc w:val="center"/>
        <w:textAlignment w:val="auto"/>
        <w:outlineLvl w:val="9"/>
        <w:rPr>
          <w:rFonts w:hint="eastAsia" w:ascii="宋体" w:hAnsi="宋体" w:eastAsia="黑体" w:cs="黑体"/>
          <w:sz w:val="32"/>
          <w:szCs w:val="32"/>
        </w:rPr>
      </w:pPr>
      <w:r>
        <w:rPr>
          <w:rFonts w:hint="eastAsia" w:ascii="宋体" w:hAnsi="宋体" w:eastAsia="黑体" w:cs="黑体"/>
          <w:sz w:val="32"/>
          <w:szCs w:val="32"/>
        </w:rPr>
        <w:t>第一章　总则</w:t>
      </w:r>
    </w:p>
    <w:p>
      <w:pPr>
        <w:keepNext w:val="0"/>
        <w:keepLines w:val="0"/>
        <w:pageBreakBefore w:val="0"/>
        <w:widowControl w:val="0"/>
        <w:kinsoku/>
        <w:wordWrap/>
        <w:overflowPunct w:val="0"/>
        <w:topLinePunct w:val="0"/>
        <w:autoSpaceDE/>
        <w:autoSpaceDN/>
        <w:bidi w:val="0"/>
        <w:adjustRightInd/>
        <w:snapToGrid/>
        <w:spacing w:line="590" w:lineRule="exact"/>
        <w:ind w:left="0" w:leftChars="0" w:right="0" w:rightChars="0"/>
        <w:textAlignment w:val="auto"/>
        <w:outlineLvl w:val="9"/>
        <w:rPr>
          <w:rFonts w:hint="eastAsia" w:ascii="宋体" w:hAnsi="宋体" w:eastAsia="仿宋_GB2312" w:cs="仿宋_GB2312"/>
          <w:sz w:val="32"/>
          <w:szCs w:val="32"/>
          <w:lang w:val="en-US" w:eastAsia="zh-CN"/>
        </w:rPr>
      </w:pPr>
      <w:r>
        <w:rPr>
          <w:rFonts w:hint="eastAsia" w:ascii="宋体" w:hAnsi="宋体" w:eastAsia="仿宋_GB2312" w:cs="仿宋_GB2312"/>
          <w:sz w:val="32"/>
          <w:szCs w:val="32"/>
          <w:lang w:val="en-US" w:eastAsia="zh-CN"/>
        </w:rPr>
        <w:t>　　</w:t>
      </w:r>
    </w:p>
    <w:p>
      <w:pPr>
        <w:keepNext w:val="0"/>
        <w:keepLines w:val="0"/>
        <w:pageBreakBefore w:val="0"/>
        <w:widowControl w:val="0"/>
        <w:kinsoku/>
        <w:wordWrap/>
        <w:overflowPunct w:val="0"/>
        <w:topLinePunct w:val="0"/>
        <w:autoSpaceDE/>
        <w:autoSpaceDN/>
        <w:bidi w:val="0"/>
        <w:adjustRightInd/>
        <w:snapToGrid/>
        <w:spacing w:line="590" w:lineRule="exact"/>
        <w:ind w:left="0" w:leftChars="0" w:right="0" w:rightChars="0" w:firstLine="640" w:firstLineChars="200"/>
        <w:textAlignment w:val="auto"/>
        <w:outlineLvl w:val="9"/>
        <w:rPr>
          <w:rFonts w:hint="eastAsia" w:ascii="宋体" w:hAnsi="宋体" w:eastAsia="仿宋_GB2312" w:cs="仿宋_GB2312"/>
          <w:sz w:val="32"/>
          <w:szCs w:val="32"/>
        </w:rPr>
      </w:pPr>
      <w:r>
        <w:rPr>
          <w:rFonts w:hint="eastAsia" w:ascii="宋体" w:hAnsi="宋体" w:eastAsia="黑体" w:cs="黑体"/>
          <w:sz w:val="32"/>
          <w:szCs w:val="32"/>
          <w:lang w:val="en-US" w:eastAsia="zh-CN"/>
        </w:rPr>
        <w:t>第一条</w:t>
      </w:r>
      <w:r>
        <w:rPr>
          <w:rFonts w:hint="eastAsia" w:ascii="宋体" w:hAnsi="宋体" w:eastAsia="仿宋_GB2312" w:cs="仿宋_GB2312"/>
          <w:sz w:val="32"/>
          <w:szCs w:val="32"/>
          <w:lang w:val="en-US" w:eastAsia="zh-CN"/>
        </w:rPr>
        <w:t>　为加强渔业资源保护、增殖、开发和合理利用，保障渔业生产者的合法权益，促进渔业的可持续发展，根据《</w:t>
      </w:r>
      <w:r>
        <w:rPr>
          <w:rFonts w:hint="eastAsia" w:ascii="宋体" w:hAnsi="宋体" w:eastAsia="仿宋_GB2312" w:cs="仿宋_GB2312"/>
          <w:sz w:val="32"/>
          <w:szCs w:val="32"/>
          <w:lang w:val="en-US" w:eastAsia="zh-CN"/>
        </w:rPr>
        <w:fldChar w:fldCharType="begin"/>
      </w:r>
      <w:r>
        <w:rPr>
          <w:rFonts w:hint="eastAsia" w:ascii="宋体" w:hAnsi="宋体" w:eastAsia="仿宋_GB2312" w:cs="仿宋_GB2312"/>
          <w:sz w:val="32"/>
          <w:szCs w:val="32"/>
          <w:lang w:val="en-US" w:eastAsia="zh-CN"/>
        </w:rPr>
        <w:instrText xml:space="preserve"> HYPERLINK "http://172.17.252.5/FullText/fulltext_form.aspx?db=lar&amp;gid=17931291&amp;ix=0&amp;w=H4sIAAAAAAAEAAA3Acj+AAEAAAD/////AQAAAAAAAAAMAgAAADxDbGlWNSwgVmVyc2lvbj0xLjAuMC4wLCBDdWx0dXJlPW5ldXRyYWwsIFB1YmxpY0tleVRva2VuPW51bGwFAQAAACtDbGlWNS5Db21tb25DbGFzcy5TZXJpYWxQYXJhbStTZWFyY2hfU3RydWN0BgAAAAhEYXRhYmFzZQVXaGVyZQRTb3J0B0tleXdvcmQHSXNHcm91cAlJc1N1bW1hcnkBAQEBAAABAQIAAAAGAwAAAANsYXIGBAAAADvmlYjlipvnuqfliKs9WE0wNyUgYW5kICAo5rOV6KeE5qCH6aKYPScl5bm/5Lic55yB5riU5LiaJScpIAYFAAAADS3lj5HluIPml6XmnJ8GBgAAAA/lub/kuJznnIHmuJTkuJoAAAsBAAD//javascript:SLC(191977,0)" </w:instrText>
      </w:r>
      <w:r>
        <w:rPr>
          <w:rFonts w:hint="eastAsia" w:ascii="宋体" w:hAnsi="宋体" w:eastAsia="仿宋_GB2312" w:cs="仿宋_GB2312"/>
          <w:sz w:val="32"/>
          <w:szCs w:val="32"/>
          <w:lang w:val="en-US" w:eastAsia="zh-CN"/>
        </w:rPr>
        <w:fldChar w:fldCharType="separate"/>
      </w:r>
      <w:r>
        <w:rPr>
          <w:rFonts w:hint="eastAsia" w:ascii="宋体" w:hAnsi="宋体" w:eastAsia="仿宋_GB2312" w:cs="仿宋_GB2312"/>
          <w:sz w:val="32"/>
          <w:szCs w:val="32"/>
        </w:rPr>
        <w:t>中华人民共和国农业法</w:t>
      </w:r>
      <w:r>
        <w:rPr>
          <w:rFonts w:hint="eastAsia" w:ascii="宋体" w:hAnsi="宋体" w:eastAsia="仿宋_GB2312" w:cs="仿宋_GB2312"/>
          <w:sz w:val="32"/>
          <w:szCs w:val="32"/>
          <w:lang w:val="en-US" w:eastAsia="zh-CN"/>
        </w:rPr>
        <w:fldChar w:fldCharType="end"/>
      </w:r>
      <w:r>
        <w:rPr>
          <w:rFonts w:hint="eastAsia" w:ascii="宋体" w:hAnsi="宋体" w:eastAsia="仿宋_GB2312" w:cs="仿宋_GB2312"/>
          <w:sz w:val="32"/>
          <w:szCs w:val="32"/>
          <w:lang w:val="en-US" w:eastAsia="zh-CN"/>
        </w:rPr>
        <w:t>》、《</w:t>
      </w:r>
      <w:r>
        <w:rPr>
          <w:rFonts w:hint="eastAsia" w:ascii="宋体" w:hAnsi="宋体" w:eastAsia="仿宋_GB2312" w:cs="仿宋_GB2312"/>
          <w:sz w:val="32"/>
          <w:szCs w:val="32"/>
          <w:lang w:val="en-US" w:eastAsia="zh-CN"/>
        </w:rPr>
        <w:fldChar w:fldCharType="begin"/>
      </w:r>
      <w:r>
        <w:rPr>
          <w:rFonts w:hint="eastAsia" w:ascii="宋体" w:hAnsi="宋体" w:eastAsia="仿宋_GB2312" w:cs="仿宋_GB2312"/>
          <w:sz w:val="32"/>
          <w:szCs w:val="32"/>
          <w:lang w:val="en-US" w:eastAsia="zh-CN"/>
        </w:rPr>
        <w:instrText xml:space="preserve"> HYPERLINK "http://172.17.252.5/FullText/fulltext_form.aspx?db=lar&amp;gid=17931291&amp;ix=0&amp;w=H4sIAAAAAAAEAAA3Acj+AAEAAAD/////AQAAAAAAAAAMAgAAADxDbGlWNSwgVmVyc2lvbj0xLjAuMC4wLCBDdWx0dXJlPW5ldXRyYWwsIFB1YmxpY0tleVRva2VuPW51bGwFAQAAACtDbGlWNS5Db21tb25DbGFzcy5TZXJpYWxQYXJhbStTZWFyY2hfU3RydWN0BgAAAAhEYXRhYmFzZQVXaGVyZQRTb3J0B0tleXdvcmQHSXNHcm91cAlJc1N1bW1hcnkBAQEBAAABAQIAAAAGAwAAAANsYXIGBAAAADvmlYjlipvnuqfliKs9WE0wNyUgYW5kICAo5rOV6KeE5qCH6aKYPScl5bm/5Lic55yB5riU5LiaJScpIAYFAAAADS3lj5HluIPml6XmnJ8GBgAAAA/lub/kuJznnIHmuJTkuJoAAAsBAAD//javascript:SLC(218763,0)" </w:instrText>
      </w:r>
      <w:r>
        <w:rPr>
          <w:rFonts w:hint="eastAsia" w:ascii="宋体" w:hAnsi="宋体" w:eastAsia="仿宋_GB2312" w:cs="仿宋_GB2312"/>
          <w:sz w:val="32"/>
          <w:szCs w:val="32"/>
          <w:lang w:val="en-US" w:eastAsia="zh-CN"/>
        </w:rPr>
        <w:fldChar w:fldCharType="separate"/>
      </w:r>
      <w:r>
        <w:rPr>
          <w:rFonts w:hint="eastAsia" w:ascii="宋体" w:hAnsi="宋体" w:eastAsia="仿宋_GB2312" w:cs="仿宋_GB2312"/>
          <w:sz w:val="32"/>
          <w:szCs w:val="32"/>
        </w:rPr>
        <w:t>中华人民共和国渔业法</w:t>
      </w:r>
      <w:r>
        <w:rPr>
          <w:rFonts w:hint="eastAsia" w:ascii="宋体" w:hAnsi="宋体" w:eastAsia="仿宋_GB2312" w:cs="仿宋_GB2312"/>
          <w:sz w:val="32"/>
          <w:szCs w:val="32"/>
          <w:lang w:val="en-US" w:eastAsia="zh-CN"/>
        </w:rPr>
        <w:fldChar w:fldCharType="end"/>
      </w:r>
      <w:r>
        <w:rPr>
          <w:rFonts w:hint="eastAsia" w:ascii="宋体" w:hAnsi="宋体" w:eastAsia="仿宋_GB2312" w:cs="仿宋_GB2312"/>
          <w:sz w:val="32"/>
          <w:szCs w:val="32"/>
          <w:lang w:val="en-US" w:eastAsia="zh-CN"/>
        </w:rPr>
        <w:t>》及其他有关法律、法规，结合本省实际，制定本条例。</w:t>
      </w:r>
      <w:r>
        <w:rPr>
          <w:rFonts w:hint="eastAsia" w:ascii="宋体" w:hAnsi="宋体" w:eastAsia="仿宋_GB2312" w:cs="仿宋_GB2312"/>
          <w:sz w:val="32"/>
          <w:szCs w:val="32"/>
          <w:lang w:val="en-US" w:eastAsia="zh-CN"/>
        </w:rPr>
        <w:br w:type="textWrapping"/>
      </w:r>
      <w:r>
        <w:rPr>
          <w:rFonts w:hint="eastAsia" w:ascii="宋体" w:hAnsi="宋体" w:eastAsia="仿宋_GB2312" w:cs="仿宋_GB2312"/>
          <w:sz w:val="32"/>
          <w:szCs w:val="32"/>
          <w:lang w:val="en-US" w:eastAsia="zh-CN"/>
        </w:rPr>
        <w:t>　　</w:t>
      </w:r>
      <w:r>
        <w:rPr>
          <w:rFonts w:hint="eastAsia" w:ascii="宋体" w:hAnsi="宋体" w:eastAsia="黑体" w:cs="黑体"/>
          <w:sz w:val="32"/>
          <w:szCs w:val="32"/>
          <w:lang w:val="en-US" w:eastAsia="zh-CN"/>
        </w:rPr>
        <w:t>第二条</w:t>
      </w:r>
      <w:r>
        <w:rPr>
          <w:rFonts w:hint="eastAsia" w:ascii="宋体" w:hAnsi="宋体" w:eastAsia="仿宋_GB2312" w:cs="仿宋_GB2312"/>
          <w:sz w:val="32"/>
          <w:szCs w:val="32"/>
          <w:lang w:val="en-US" w:eastAsia="zh-CN"/>
        </w:rPr>
        <w:t>　在本省水域、滩涂和国家规定由本省实施渔业监督管理的水域从事养殖、捕捞等渔业生产活动以及管理，必须遵守本条例。</w:t>
      </w:r>
      <w:r>
        <w:rPr>
          <w:rFonts w:hint="eastAsia" w:ascii="宋体" w:hAnsi="宋体" w:eastAsia="仿宋_GB2312" w:cs="仿宋_GB2312"/>
          <w:sz w:val="32"/>
          <w:szCs w:val="32"/>
          <w:lang w:val="en-US" w:eastAsia="zh-CN"/>
        </w:rPr>
        <w:br w:type="textWrapping"/>
      </w:r>
      <w:r>
        <w:rPr>
          <w:rFonts w:hint="eastAsia" w:ascii="宋体" w:hAnsi="宋体" w:eastAsia="仿宋_GB2312" w:cs="仿宋_GB2312"/>
          <w:sz w:val="32"/>
          <w:szCs w:val="32"/>
          <w:lang w:val="en-US" w:eastAsia="zh-CN"/>
        </w:rPr>
        <w:t>　　</w:t>
      </w:r>
      <w:r>
        <w:rPr>
          <w:rFonts w:hint="eastAsia" w:ascii="宋体" w:hAnsi="宋体" w:eastAsia="黑体" w:cs="黑体"/>
          <w:sz w:val="32"/>
          <w:szCs w:val="32"/>
          <w:lang w:val="en-US" w:eastAsia="zh-CN"/>
        </w:rPr>
        <w:t>第三条</w:t>
      </w:r>
      <w:r>
        <w:rPr>
          <w:rFonts w:hint="eastAsia" w:ascii="宋体" w:hAnsi="宋体" w:eastAsia="仿宋_GB2312" w:cs="仿宋_GB2312"/>
          <w:sz w:val="32"/>
          <w:szCs w:val="32"/>
          <w:lang w:val="en-US" w:eastAsia="zh-CN"/>
        </w:rPr>
        <w:t>　县级以上人民政府应当把渔业生产纳入国民经济发展计划，采取措施，加强水域的统一规划和综合利用。　　</w:t>
      </w:r>
      <w:r>
        <w:rPr>
          <w:rFonts w:hint="eastAsia" w:ascii="宋体" w:hAnsi="宋体" w:eastAsia="仿宋_GB2312" w:cs="仿宋_GB2312"/>
          <w:sz w:val="32"/>
          <w:szCs w:val="32"/>
          <w:lang w:val="en-US" w:eastAsia="zh-CN"/>
        </w:rPr>
        <w:br w:type="textWrapping"/>
      </w:r>
      <w:r>
        <w:rPr>
          <w:rFonts w:hint="eastAsia" w:ascii="宋体" w:hAnsi="宋体" w:eastAsia="仿宋_GB2312" w:cs="仿宋_GB2312"/>
          <w:sz w:val="32"/>
          <w:szCs w:val="32"/>
          <w:lang w:val="en-US" w:eastAsia="zh-CN"/>
        </w:rPr>
        <w:t>　　渔业生产实行以养殖为主，养殖、捕捞、加工并举，因地制宜，各有侧重的方针。</w:t>
      </w:r>
      <w:r>
        <w:rPr>
          <w:rFonts w:hint="eastAsia" w:ascii="宋体" w:hAnsi="宋体" w:eastAsia="楷体_GB2312" w:cs="楷体"/>
          <w:sz w:val="32"/>
          <w:szCs w:val="32"/>
          <w:lang w:val="en-US" w:eastAsia="zh-CN"/>
        </w:rPr>
        <w:br w:type="textWrapping"/>
      </w:r>
      <w:r>
        <w:rPr>
          <w:rFonts w:hint="eastAsia" w:ascii="宋体" w:hAnsi="宋体" w:eastAsia="仿宋_GB2312" w:cs="仿宋_GB2312"/>
          <w:sz w:val="32"/>
          <w:szCs w:val="32"/>
          <w:lang w:val="en-US" w:eastAsia="zh-CN"/>
        </w:rPr>
        <w:t>　　</w:t>
      </w:r>
      <w:r>
        <w:rPr>
          <w:rFonts w:hint="eastAsia" w:ascii="宋体" w:hAnsi="宋体" w:eastAsia="黑体" w:cs="黑体"/>
          <w:sz w:val="32"/>
          <w:szCs w:val="32"/>
          <w:lang w:val="en-US" w:eastAsia="zh-CN"/>
        </w:rPr>
        <w:t>第四条</w:t>
      </w:r>
      <w:r>
        <w:rPr>
          <w:rFonts w:hint="eastAsia" w:ascii="宋体" w:hAnsi="宋体" w:eastAsia="仿宋_GB2312" w:cs="仿宋_GB2312"/>
          <w:sz w:val="32"/>
          <w:szCs w:val="32"/>
          <w:lang w:val="en-US" w:eastAsia="zh-CN"/>
        </w:rPr>
        <w:t>　各级人民政府应当鼓励渔业科学技术的研究和应用，推广先进技术，提高渔业科学技术水平。</w:t>
      </w:r>
      <w:r>
        <w:rPr>
          <w:rFonts w:hint="eastAsia" w:ascii="宋体" w:hAnsi="宋体" w:eastAsia="仿宋_GB2312" w:cs="仿宋_GB2312"/>
          <w:sz w:val="32"/>
          <w:szCs w:val="32"/>
          <w:lang w:val="en-US" w:eastAsia="zh-CN"/>
        </w:rPr>
        <w:br w:type="textWrapping"/>
      </w:r>
      <w:r>
        <w:rPr>
          <w:rFonts w:hint="eastAsia" w:ascii="宋体" w:hAnsi="宋体" w:eastAsia="仿宋_GB2312" w:cs="仿宋_GB2312"/>
          <w:sz w:val="32"/>
          <w:szCs w:val="32"/>
          <w:lang w:val="en-US" w:eastAsia="zh-CN"/>
        </w:rPr>
        <w:t>　　</w:t>
      </w:r>
      <w:r>
        <w:rPr>
          <w:rFonts w:hint="eastAsia" w:ascii="宋体" w:hAnsi="宋体" w:eastAsia="黑体" w:cs="黑体"/>
          <w:sz w:val="32"/>
          <w:szCs w:val="32"/>
          <w:lang w:val="en-US" w:eastAsia="zh-CN"/>
        </w:rPr>
        <w:t>第五条</w:t>
      </w:r>
      <w:r>
        <w:rPr>
          <w:rFonts w:hint="eastAsia" w:ascii="宋体" w:hAnsi="宋体" w:eastAsia="仿宋_GB2312" w:cs="仿宋_GB2312"/>
          <w:sz w:val="32"/>
          <w:szCs w:val="32"/>
          <w:lang w:val="en-US" w:eastAsia="zh-CN"/>
        </w:rPr>
        <w:t>　县级以上人民政府</w:t>
      </w:r>
      <w:r>
        <w:rPr>
          <w:rFonts w:hint="eastAsia" w:ascii="宋体" w:hAnsi="宋体" w:eastAsia="仿宋_GB2312" w:cs="仿宋_GB2312"/>
          <w:i w:val="0"/>
          <w:iCs w:val="0"/>
          <w:sz w:val="32"/>
          <w:szCs w:val="32"/>
          <w:u w:val="none"/>
          <w:lang w:val="en-US" w:eastAsia="zh-CN"/>
        </w:rPr>
        <w:t>渔业行政</w:t>
      </w:r>
      <w:r>
        <w:rPr>
          <w:rFonts w:hint="eastAsia" w:ascii="宋体" w:hAnsi="宋体" w:eastAsia="仿宋_GB2312" w:cs="仿宋_GB2312"/>
          <w:sz w:val="32"/>
          <w:szCs w:val="32"/>
          <w:lang w:val="en-US" w:eastAsia="zh-CN"/>
        </w:rPr>
        <w:t>主管部门应当加强渔业产品质量的监督管理，建立渔业产品质量检验检测监督体系，推行渔业标准化生产，并按照国家有关规定加强水生动植物防疫和检疫的监督管理。</w:t>
      </w:r>
      <w:r>
        <w:rPr>
          <w:rFonts w:hint="eastAsia" w:ascii="宋体" w:hAnsi="宋体" w:eastAsia="仿宋_GB2312" w:cs="仿宋_GB2312"/>
          <w:sz w:val="32"/>
          <w:szCs w:val="32"/>
          <w:lang w:val="en-US" w:eastAsia="zh-CN"/>
        </w:rPr>
        <w:br w:type="textWrapping"/>
      </w:r>
      <w:r>
        <w:rPr>
          <w:rFonts w:hint="eastAsia" w:ascii="宋体" w:hAnsi="宋体" w:eastAsia="仿宋_GB2312" w:cs="仿宋_GB2312"/>
          <w:sz w:val="32"/>
          <w:szCs w:val="32"/>
          <w:lang w:val="en-US" w:eastAsia="zh-CN"/>
        </w:rPr>
        <w:t>　　</w:t>
      </w:r>
      <w:r>
        <w:rPr>
          <w:rFonts w:hint="eastAsia" w:ascii="宋体" w:hAnsi="宋体" w:eastAsia="黑体" w:cs="黑体"/>
          <w:sz w:val="32"/>
          <w:szCs w:val="32"/>
          <w:lang w:val="en-US" w:eastAsia="zh-CN"/>
        </w:rPr>
        <w:t>第六条</w:t>
      </w:r>
      <w:r>
        <w:rPr>
          <w:rFonts w:hint="eastAsia" w:ascii="宋体" w:hAnsi="宋体" w:eastAsia="仿宋_GB2312" w:cs="仿宋_GB2312"/>
          <w:sz w:val="32"/>
          <w:szCs w:val="32"/>
          <w:lang w:val="en-US" w:eastAsia="zh-CN"/>
        </w:rPr>
        <w:t>　县级以上人民政府</w:t>
      </w:r>
      <w:r>
        <w:rPr>
          <w:rFonts w:hint="eastAsia" w:ascii="宋体" w:hAnsi="宋体" w:eastAsia="仿宋_GB2312" w:cs="仿宋_GB2312"/>
          <w:i w:val="0"/>
          <w:iCs w:val="0"/>
          <w:sz w:val="32"/>
          <w:szCs w:val="32"/>
          <w:u w:val="none"/>
          <w:lang w:val="en-US" w:eastAsia="zh-CN"/>
        </w:rPr>
        <w:t>渔业行政</w:t>
      </w:r>
      <w:r>
        <w:rPr>
          <w:rFonts w:hint="eastAsia" w:ascii="宋体" w:hAnsi="宋体" w:eastAsia="仿宋_GB2312" w:cs="仿宋_GB2312"/>
          <w:sz w:val="32"/>
          <w:szCs w:val="32"/>
          <w:lang w:val="en-US" w:eastAsia="zh-CN"/>
        </w:rPr>
        <w:t>主管部门主管本行政区域内的渔业工作，组织实施本条例。其他有关</w:t>
      </w:r>
      <w:r>
        <w:rPr>
          <w:rFonts w:hint="eastAsia" w:ascii="宋体" w:hAnsi="宋体" w:eastAsia="仿宋_GB2312" w:cs="仿宋_GB2312"/>
          <w:i w:val="0"/>
          <w:iCs w:val="0"/>
          <w:sz w:val="32"/>
          <w:szCs w:val="32"/>
          <w:u w:val="none"/>
          <w:lang w:val="en-US" w:eastAsia="zh-CN"/>
        </w:rPr>
        <w:t>行政</w:t>
      </w:r>
      <w:r>
        <w:rPr>
          <w:rFonts w:hint="eastAsia" w:ascii="宋体" w:hAnsi="宋体" w:eastAsia="仿宋_GB2312" w:cs="仿宋_GB2312"/>
          <w:sz w:val="32"/>
          <w:szCs w:val="32"/>
          <w:lang w:val="en-US" w:eastAsia="zh-CN"/>
        </w:rPr>
        <w:t>主管部门，按照各自职责，协助做好渔业监督管理工作。</w:t>
      </w:r>
      <w:r>
        <w:rPr>
          <w:rFonts w:hint="eastAsia" w:ascii="宋体" w:hAnsi="宋体" w:eastAsia="仿宋_GB2312" w:cs="仿宋_GB2312"/>
          <w:sz w:val="32"/>
          <w:szCs w:val="32"/>
          <w:lang w:val="en-US" w:eastAsia="zh-CN"/>
        </w:rPr>
        <w:br w:type="textWrapping"/>
      </w:r>
      <w:r>
        <w:rPr>
          <w:rFonts w:hint="eastAsia" w:ascii="宋体" w:hAnsi="宋体" w:eastAsia="仿宋_GB2312" w:cs="仿宋_GB2312"/>
          <w:sz w:val="32"/>
          <w:szCs w:val="32"/>
          <w:lang w:val="en-US" w:eastAsia="zh-CN"/>
        </w:rPr>
        <w:t>　　县级以上人民政府</w:t>
      </w:r>
      <w:r>
        <w:rPr>
          <w:rFonts w:hint="eastAsia" w:ascii="宋体" w:hAnsi="宋体" w:eastAsia="仿宋_GB2312" w:cs="仿宋_GB2312"/>
          <w:i w:val="0"/>
          <w:iCs w:val="0"/>
          <w:sz w:val="32"/>
          <w:szCs w:val="32"/>
          <w:u w:val="none"/>
          <w:lang w:val="en-US" w:eastAsia="zh-CN"/>
        </w:rPr>
        <w:t>渔业行政</w:t>
      </w:r>
      <w:r>
        <w:rPr>
          <w:rFonts w:hint="eastAsia" w:ascii="宋体" w:hAnsi="宋体" w:eastAsia="仿宋_GB2312" w:cs="仿宋_GB2312"/>
          <w:sz w:val="32"/>
          <w:szCs w:val="32"/>
          <w:lang w:val="en-US" w:eastAsia="zh-CN"/>
        </w:rPr>
        <w:t>主管部门可以在重要渔业水域、渔港设渔政监督管理机构。上级渔政监督管理机构有权对下级渔政监督管理机构的工作进行监督。　　</w:t>
      </w:r>
      <w:r>
        <w:rPr>
          <w:rFonts w:hint="eastAsia" w:ascii="宋体" w:hAnsi="宋体" w:eastAsia="仿宋_GB2312" w:cs="仿宋_GB2312"/>
          <w:sz w:val="32"/>
          <w:szCs w:val="32"/>
          <w:lang w:val="en-US" w:eastAsia="zh-CN"/>
        </w:rPr>
        <w:br w:type="textWrapping"/>
      </w:r>
      <w:r>
        <w:rPr>
          <w:rFonts w:hint="eastAsia" w:ascii="宋体" w:hAnsi="宋体" w:eastAsia="仿宋_GB2312" w:cs="仿宋_GB2312"/>
          <w:sz w:val="32"/>
          <w:szCs w:val="32"/>
          <w:lang w:val="en-US" w:eastAsia="zh-CN"/>
        </w:rPr>
        <w:t>　　乡、镇人民政府协助</w:t>
      </w:r>
      <w:r>
        <w:rPr>
          <w:rFonts w:hint="eastAsia" w:ascii="宋体" w:hAnsi="宋体" w:eastAsia="仿宋_GB2312" w:cs="仿宋_GB2312"/>
          <w:i w:val="0"/>
          <w:iCs w:val="0"/>
          <w:sz w:val="32"/>
          <w:szCs w:val="32"/>
          <w:u w:val="none"/>
          <w:lang w:val="en-US" w:eastAsia="zh-CN"/>
        </w:rPr>
        <w:t>渔业行政</w:t>
      </w:r>
      <w:r>
        <w:rPr>
          <w:rFonts w:hint="eastAsia" w:ascii="宋体" w:hAnsi="宋体" w:eastAsia="仿宋_GB2312" w:cs="仿宋_GB2312"/>
          <w:sz w:val="32"/>
          <w:szCs w:val="32"/>
          <w:lang w:val="en-US" w:eastAsia="zh-CN"/>
        </w:rPr>
        <w:t>主管部门做好本行政区域内的渔业管理工作。</w:t>
      </w:r>
      <w:r>
        <w:rPr>
          <w:rFonts w:hint="eastAsia" w:ascii="宋体" w:hAnsi="宋体" w:eastAsia="楷体_GB2312" w:cs="楷体"/>
          <w:sz w:val="32"/>
          <w:szCs w:val="32"/>
          <w:lang w:val="en-US" w:eastAsia="zh-CN"/>
        </w:rPr>
        <w:br w:type="textWrapping"/>
      </w:r>
      <w:r>
        <w:rPr>
          <w:rFonts w:hint="eastAsia" w:ascii="宋体" w:hAnsi="宋体" w:eastAsia="仿宋_GB2312" w:cs="仿宋_GB2312"/>
          <w:sz w:val="32"/>
          <w:szCs w:val="32"/>
          <w:lang w:val="en-US" w:eastAsia="zh-CN"/>
        </w:rPr>
        <w:t>　　</w:t>
      </w:r>
      <w:r>
        <w:rPr>
          <w:rFonts w:hint="eastAsia" w:ascii="宋体" w:hAnsi="宋体" w:eastAsia="黑体" w:cs="黑体"/>
          <w:sz w:val="32"/>
          <w:szCs w:val="32"/>
          <w:lang w:val="en-US" w:eastAsia="zh-CN"/>
        </w:rPr>
        <w:t>第七条</w:t>
      </w:r>
      <w:r>
        <w:rPr>
          <w:rFonts w:hint="eastAsia" w:ascii="宋体" w:hAnsi="宋体" w:eastAsia="仿宋_GB2312" w:cs="仿宋_GB2312"/>
          <w:sz w:val="32"/>
          <w:szCs w:val="32"/>
          <w:lang w:val="en-US" w:eastAsia="zh-CN"/>
        </w:rPr>
        <w:t>　本省渔业的监督管理，实行统一领导、分级管理。　　</w:t>
      </w:r>
      <w:r>
        <w:rPr>
          <w:rFonts w:hint="eastAsia" w:ascii="宋体" w:hAnsi="宋体" w:eastAsia="仿宋_GB2312" w:cs="仿宋_GB2312"/>
          <w:sz w:val="32"/>
          <w:szCs w:val="32"/>
          <w:lang w:val="en-US" w:eastAsia="zh-CN"/>
        </w:rPr>
        <w:br w:type="textWrapping"/>
      </w:r>
      <w:r>
        <w:rPr>
          <w:rFonts w:hint="eastAsia" w:ascii="宋体" w:hAnsi="宋体" w:eastAsia="仿宋_GB2312" w:cs="仿宋_GB2312"/>
          <w:sz w:val="32"/>
          <w:szCs w:val="32"/>
          <w:lang w:val="en-US" w:eastAsia="zh-CN"/>
        </w:rPr>
        <w:t>　　跨市、县的或者两个以上市、县共同生产作业的渔业水域、滩涂，由共同的上级</w:t>
      </w:r>
      <w:r>
        <w:rPr>
          <w:rFonts w:hint="eastAsia" w:ascii="宋体" w:hAnsi="宋体" w:eastAsia="仿宋_GB2312" w:cs="仿宋_GB2312"/>
          <w:i w:val="0"/>
          <w:iCs w:val="0"/>
          <w:sz w:val="32"/>
          <w:szCs w:val="32"/>
          <w:u w:val="none"/>
          <w:lang w:val="en-US" w:eastAsia="zh-CN"/>
        </w:rPr>
        <w:t>渔业行政</w:t>
      </w:r>
      <w:r>
        <w:rPr>
          <w:rFonts w:hint="eastAsia" w:ascii="宋体" w:hAnsi="宋体" w:eastAsia="仿宋_GB2312" w:cs="仿宋_GB2312"/>
          <w:sz w:val="32"/>
          <w:szCs w:val="32"/>
          <w:lang w:val="en-US" w:eastAsia="zh-CN"/>
        </w:rPr>
        <w:t>主管部门或者渔政监督管理机构监督管理，或者由共同的上级</w:t>
      </w:r>
      <w:r>
        <w:rPr>
          <w:rFonts w:hint="eastAsia" w:ascii="宋体" w:hAnsi="宋体" w:eastAsia="仿宋_GB2312" w:cs="仿宋_GB2312"/>
          <w:i w:val="0"/>
          <w:iCs w:val="0"/>
          <w:sz w:val="32"/>
          <w:szCs w:val="32"/>
          <w:u w:val="none"/>
          <w:lang w:val="en-US" w:eastAsia="zh-CN"/>
        </w:rPr>
        <w:t>渔业行政</w:t>
      </w:r>
      <w:r>
        <w:rPr>
          <w:rFonts w:hint="eastAsia" w:ascii="宋体" w:hAnsi="宋体" w:eastAsia="仿宋_GB2312" w:cs="仿宋_GB2312"/>
          <w:sz w:val="32"/>
          <w:szCs w:val="32"/>
          <w:lang w:val="en-US" w:eastAsia="zh-CN"/>
        </w:rPr>
        <w:t>主管部门、渔政监督管理机构指定有关的市、县</w:t>
      </w:r>
      <w:r>
        <w:rPr>
          <w:rFonts w:hint="eastAsia" w:ascii="宋体" w:hAnsi="宋体" w:eastAsia="仿宋_GB2312" w:cs="仿宋_GB2312"/>
          <w:i w:val="0"/>
          <w:iCs w:val="0"/>
          <w:sz w:val="32"/>
          <w:szCs w:val="32"/>
          <w:u w:val="none"/>
          <w:lang w:val="en-US" w:eastAsia="zh-CN"/>
        </w:rPr>
        <w:t>渔业行政</w:t>
      </w:r>
      <w:r>
        <w:rPr>
          <w:rFonts w:hint="eastAsia" w:ascii="宋体" w:hAnsi="宋体" w:eastAsia="仿宋_GB2312" w:cs="仿宋_GB2312"/>
          <w:sz w:val="32"/>
          <w:szCs w:val="32"/>
          <w:lang w:val="en-US" w:eastAsia="zh-CN"/>
        </w:rPr>
        <w:t>主管部门</w:t>
      </w:r>
      <w:r>
        <w:rPr>
          <w:rFonts w:hint="eastAsia" w:ascii="宋体" w:hAnsi="宋体" w:eastAsia="黑体" w:cs="黑体"/>
          <w:color w:val="auto"/>
          <w:sz w:val="32"/>
          <w:szCs w:val="32"/>
          <w:lang w:val="en-US" w:eastAsia="zh-CN"/>
        </w:rPr>
        <w:t>、</w:t>
      </w:r>
      <w:r>
        <w:rPr>
          <w:rFonts w:hint="eastAsia" w:ascii="宋体" w:hAnsi="宋体" w:eastAsia="仿宋_GB2312" w:cs="仿宋_GB2312"/>
          <w:sz w:val="32"/>
          <w:szCs w:val="32"/>
          <w:lang w:val="en-US" w:eastAsia="zh-CN"/>
        </w:rPr>
        <w:t>渔政监督管理机构监督管理。</w:t>
      </w:r>
      <w:r>
        <w:rPr>
          <w:rFonts w:hint="eastAsia" w:ascii="宋体" w:hAnsi="宋体" w:eastAsia="楷体_GB2312" w:cs="楷体"/>
          <w:b/>
          <w:bCs/>
          <w:sz w:val="32"/>
          <w:szCs w:val="32"/>
          <w:lang w:val="en-US" w:eastAsia="zh-CN"/>
        </w:rPr>
        <w:br w:type="textWrapping"/>
      </w:r>
      <w:r>
        <w:rPr>
          <w:rFonts w:hint="eastAsia" w:ascii="宋体" w:hAnsi="宋体" w:eastAsia="仿宋_GB2312" w:cs="仿宋_GB2312"/>
          <w:sz w:val="32"/>
          <w:szCs w:val="32"/>
          <w:lang w:val="en-US" w:eastAsia="zh-CN"/>
        </w:rPr>
        <w:t>　　</w:t>
      </w:r>
      <w:r>
        <w:rPr>
          <w:rFonts w:hint="eastAsia" w:ascii="宋体" w:hAnsi="宋体" w:eastAsia="黑体" w:cs="黑体"/>
          <w:sz w:val="32"/>
          <w:szCs w:val="32"/>
          <w:lang w:val="en-US" w:eastAsia="zh-CN"/>
        </w:rPr>
        <w:t>第八条</w:t>
      </w:r>
      <w:r>
        <w:rPr>
          <w:rFonts w:hint="eastAsia" w:ascii="宋体" w:hAnsi="宋体" w:eastAsia="仿宋_GB2312" w:cs="仿宋_GB2312"/>
          <w:sz w:val="32"/>
          <w:szCs w:val="32"/>
          <w:lang w:val="en-US" w:eastAsia="zh-CN"/>
        </w:rPr>
        <w:t>　</w:t>
      </w:r>
      <w:r>
        <w:rPr>
          <w:rFonts w:hint="eastAsia" w:ascii="宋体" w:hAnsi="宋体" w:eastAsia="仿宋_GB2312" w:cs="仿宋_GB2312"/>
          <w:i w:val="0"/>
          <w:iCs w:val="0"/>
          <w:sz w:val="32"/>
          <w:szCs w:val="32"/>
          <w:u w:val="none"/>
          <w:lang w:val="en-US" w:eastAsia="zh-CN"/>
        </w:rPr>
        <w:t>渔业行政</w:t>
      </w:r>
      <w:r>
        <w:rPr>
          <w:rFonts w:hint="eastAsia" w:ascii="宋体" w:hAnsi="宋体" w:eastAsia="仿宋_GB2312" w:cs="仿宋_GB2312"/>
          <w:sz w:val="32"/>
          <w:szCs w:val="32"/>
          <w:lang w:val="en-US" w:eastAsia="zh-CN"/>
        </w:rPr>
        <w:t>主管部门和渔政监督管理机构及其工作人员不得参与和从事渔业生产经营活动。</w:t>
      </w:r>
    </w:p>
    <w:p>
      <w:pPr>
        <w:keepNext w:val="0"/>
        <w:keepLines w:val="0"/>
        <w:pageBreakBefore w:val="0"/>
        <w:widowControl w:val="0"/>
        <w:kinsoku/>
        <w:wordWrap/>
        <w:overflowPunct w:val="0"/>
        <w:topLinePunct w:val="0"/>
        <w:autoSpaceDE/>
        <w:autoSpaceDN/>
        <w:bidi w:val="0"/>
        <w:adjustRightInd/>
        <w:snapToGrid/>
        <w:spacing w:line="590" w:lineRule="exact"/>
        <w:ind w:left="0" w:leftChars="0" w:right="0" w:rightChars="0"/>
        <w:textAlignment w:val="auto"/>
        <w:outlineLvl w:val="9"/>
        <w:rPr>
          <w:rFonts w:hint="eastAsia" w:ascii="宋体" w:hAnsi="宋体" w:eastAsia="仿宋_GB2312" w:cs="仿宋_GB2312"/>
          <w:sz w:val="32"/>
          <w:szCs w:val="32"/>
        </w:rPr>
      </w:pPr>
    </w:p>
    <w:p>
      <w:pPr>
        <w:keepNext w:val="0"/>
        <w:keepLines w:val="0"/>
        <w:pageBreakBefore w:val="0"/>
        <w:widowControl w:val="0"/>
        <w:kinsoku/>
        <w:wordWrap/>
        <w:overflowPunct w:val="0"/>
        <w:topLinePunct w:val="0"/>
        <w:autoSpaceDE/>
        <w:autoSpaceDN/>
        <w:bidi w:val="0"/>
        <w:adjustRightInd/>
        <w:snapToGrid/>
        <w:spacing w:line="590" w:lineRule="exact"/>
        <w:ind w:left="0" w:leftChars="0" w:right="0" w:rightChars="0"/>
        <w:jc w:val="center"/>
        <w:textAlignment w:val="auto"/>
        <w:outlineLvl w:val="9"/>
        <w:rPr>
          <w:rFonts w:hint="eastAsia" w:ascii="宋体" w:hAnsi="宋体" w:eastAsia="黑体" w:cs="黑体"/>
          <w:sz w:val="32"/>
          <w:szCs w:val="32"/>
        </w:rPr>
      </w:pPr>
      <w:r>
        <w:rPr>
          <w:rFonts w:hint="eastAsia" w:ascii="宋体" w:hAnsi="宋体" w:eastAsia="黑体" w:cs="黑体"/>
          <w:sz w:val="32"/>
          <w:szCs w:val="32"/>
        </w:rPr>
        <w:t>第二章　养殖管理</w:t>
      </w:r>
    </w:p>
    <w:p>
      <w:pPr>
        <w:keepNext w:val="0"/>
        <w:keepLines w:val="0"/>
        <w:pageBreakBefore w:val="0"/>
        <w:widowControl w:val="0"/>
        <w:kinsoku/>
        <w:wordWrap/>
        <w:overflowPunct w:val="0"/>
        <w:topLinePunct w:val="0"/>
        <w:autoSpaceDE/>
        <w:autoSpaceDN/>
        <w:bidi w:val="0"/>
        <w:adjustRightInd/>
        <w:snapToGrid/>
        <w:spacing w:line="590" w:lineRule="exact"/>
        <w:ind w:left="0" w:leftChars="0" w:right="0" w:rightChars="0"/>
        <w:textAlignment w:val="auto"/>
        <w:outlineLvl w:val="9"/>
        <w:rPr>
          <w:rFonts w:hint="eastAsia" w:ascii="宋体" w:hAnsi="宋体" w:eastAsia="仿宋_GB2312" w:cs="仿宋_GB2312"/>
          <w:sz w:val="32"/>
          <w:szCs w:val="32"/>
        </w:rPr>
      </w:pPr>
    </w:p>
    <w:p>
      <w:pPr>
        <w:keepNext w:val="0"/>
        <w:keepLines w:val="0"/>
        <w:pageBreakBefore w:val="0"/>
        <w:widowControl w:val="0"/>
        <w:kinsoku/>
        <w:wordWrap/>
        <w:overflowPunct w:val="0"/>
        <w:topLinePunct w:val="0"/>
        <w:autoSpaceDE/>
        <w:autoSpaceDN/>
        <w:bidi w:val="0"/>
        <w:adjustRightInd/>
        <w:snapToGrid/>
        <w:spacing w:line="590" w:lineRule="exact"/>
        <w:ind w:left="0" w:leftChars="0" w:right="0" w:rightChars="0" w:firstLine="655"/>
        <w:textAlignment w:val="auto"/>
        <w:outlineLvl w:val="9"/>
        <w:rPr>
          <w:rFonts w:hint="eastAsia" w:ascii="宋体" w:hAnsi="宋体" w:cs="仿宋_GB2312"/>
          <w:sz w:val="32"/>
          <w:szCs w:val="32"/>
          <w:lang w:val="en-US" w:eastAsia="zh-CN"/>
        </w:rPr>
      </w:pPr>
      <w:r>
        <w:rPr>
          <w:rFonts w:hint="eastAsia" w:ascii="宋体" w:hAnsi="宋体" w:eastAsia="黑体" w:cs="黑体"/>
          <w:sz w:val="32"/>
          <w:szCs w:val="32"/>
          <w:lang w:val="en-US" w:eastAsia="zh-CN"/>
        </w:rPr>
        <w:t>第九条</w:t>
      </w:r>
      <w:r>
        <w:rPr>
          <w:rFonts w:hint="eastAsia" w:ascii="宋体" w:hAnsi="宋体" w:eastAsia="仿宋_GB2312" w:cs="仿宋_GB2312"/>
          <w:sz w:val="32"/>
          <w:szCs w:val="32"/>
          <w:lang w:val="en-US" w:eastAsia="zh-CN"/>
        </w:rPr>
        <w:t>　省人民政府</w:t>
      </w:r>
      <w:r>
        <w:rPr>
          <w:rFonts w:hint="eastAsia" w:ascii="宋体" w:hAnsi="宋体" w:eastAsia="仿宋_GB2312" w:cs="仿宋_GB2312"/>
          <w:i w:val="0"/>
          <w:iCs w:val="0"/>
          <w:sz w:val="32"/>
          <w:szCs w:val="32"/>
          <w:u w:val="none"/>
          <w:lang w:val="en-US" w:eastAsia="zh-CN"/>
        </w:rPr>
        <w:t>渔业行政</w:t>
      </w:r>
      <w:r>
        <w:rPr>
          <w:rFonts w:hint="eastAsia" w:ascii="宋体" w:hAnsi="宋体" w:eastAsia="仿宋_GB2312" w:cs="仿宋_GB2312"/>
          <w:sz w:val="32"/>
          <w:szCs w:val="32"/>
          <w:lang w:val="en-US" w:eastAsia="zh-CN"/>
        </w:rPr>
        <w:t>主管部门应当根据国家对水域、滩涂利用的统一规划，会同交通、自然</w:t>
      </w:r>
      <w:r>
        <w:rPr>
          <w:rFonts w:hint="eastAsia" w:ascii="宋体" w:hAnsi="宋体" w:eastAsia="仿宋_GB2312" w:cs="仿宋_GB2312"/>
          <w:color w:val="auto"/>
          <w:sz w:val="32"/>
          <w:szCs w:val="32"/>
          <w:lang w:val="en-US" w:eastAsia="zh-CN"/>
        </w:rPr>
        <w:t>资源</w:t>
      </w:r>
      <w:r>
        <w:rPr>
          <w:rFonts w:hint="eastAsia" w:ascii="宋体" w:hAnsi="宋体" w:eastAsia="仿宋_GB2312" w:cs="仿宋_GB2312"/>
          <w:sz w:val="32"/>
          <w:szCs w:val="32"/>
          <w:lang w:val="en-US" w:eastAsia="zh-CN"/>
        </w:rPr>
        <w:t>、</w:t>
      </w:r>
      <w:r>
        <w:rPr>
          <w:rFonts w:hint="eastAsia" w:ascii="宋体" w:hAnsi="宋体" w:eastAsia="仿宋_GB2312" w:cs="仿宋_GB2312"/>
          <w:i w:val="0"/>
          <w:iCs w:val="0"/>
          <w:sz w:val="32"/>
          <w:szCs w:val="32"/>
          <w:u w:val="none"/>
          <w:lang w:val="en-US" w:eastAsia="zh-CN"/>
        </w:rPr>
        <w:t>建设</w:t>
      </w:r>
      <w:r>
        <w:rPr>
          <w:rFonts w:hint="eastAsia" w:ascii="宋体" w:hAnsi="宋体" w:eastAsia="仿宋_GB2312" w:cs="仿宋_GB2312"/>
          <w:sz w:val="32"/>
          <w:szCs w:val="32"/>
          <w:lang w:val="en-US" w:eastAsia="zh-CN"/>
        </w:rPr>
        <w:t>、生态环境、水利、</w:t>
      </w:r>
      <w:r>
        <w:rPr>
          <w:rFonts w:hint="eastAsia" w:ascii="宋体" w:hAnsi="宋体" w:eastAsia="仿宋_GB2312" w:cs="仿宋_GB2312"/>
          <w:i w:val="0"/>
          <w:iCs w:val="0"/>
          <w:sz w:val="32"/>
          <w:szCs w:val="32"/>
          <w:u w:val="none"/>
          <w:lang w:val="en-US" w:eastAsia="zh-CN"/>
        </w:rPr>
        <w:t>林业、</w:t>
      </w:r>
      <w:r>
        <w:rPr>
          <w:rFonts w:hint="eastAsia" w:ascii="宋体" w:hAnsi="宋体" w:eastAsia="仿宋_GB2312" w:cs="仿宋_GB2312"/>
          <w:sz w:val="32"/>
          <w:szCs w:val="32"/>
          <w:lang w:val="en-US" w:eastAsia="zh-CN"/>
        </w:rPr>
        <w:t>海事等有关部门，制定养殖水域、滩涂利用规划，报省人民政府批准实施。养殖水域、滩涂利用规划应当与土地利用、防洪、防风等规划相衔接。　　</w:t>
      </w:r>
      <w:r>
        <w:rPr>
          <w:rFonts w:hint="eastAsia" w:ascii="宋体" w:hAnsi="宋体" w:eastAsia="仿宋_GB2312" w:cs="仿宋_GB2312"/>
          <w:sz w:val="32"/>
          <w:szCs w:val="32"/>
          <w:lang w:val="en-US" w:eastAsia="zh-CN"/>
        </w:rPr>
        <w:br w:type="textWrapping"/>
      </w:r>
      <w:r>
        <w:rPr>
          <w:rFonts w:hint="eastAsia" w:ascii="宋体" w:hAnsi="宋体" w:eastAsia="仿宋_GB2312" w:cs="仿宋_GB2312"/>
          <w:sz w:val="32"/>
          <w:szCs w:val="32"/>
          <w:lang w:val="en-US" w:eastAsia="zh-CN"/>
        </w:rPr>
        <w:t>　　县级以上人民政府应当加强商品鱼生产基地和城市郊区重要养殖水域的保护，划定养殖保护区，采取相应的保护措施。</w:t>
      </w:r>
      <w:r>
        <w:rPr>
          <w:rFonts w:hint="eastAsia" w:ascii="宋体" w:hAnsi="宋体" w:eastAsia="仿宋_GB2312" w:cs="仿宋_GB2312"/>
          <w:sz w:val="32"/>
          <w:szCs w:val="32"/>
          <w:lang w:val="en-US" w:eastAsia="zh-CN"/>
        </w:rPr>
        <w:br w:type="textWrapping"/>
      </w:r>
      <w:r>
        <w:rPr>
          <w:rFonts w:hint="eastAsia" w:ascii="宋体" w:hAnsi="宋体" w:eastAsia="仿宋_GB2312" w:cs="仿宋_GB2312"/>
          <w:sz w:val="32"/>
          <w:szCs w:val="32"/>
          <w:lang w:val="en-US" w:eastAsia="zh-CN"/>
        </w:rPr>
        <w:t>　　</w:t>
      </w:r>
      <w:r>
        <w:rPr>
          <w:rFonts w:hint="eastAsia" w:ascii="宋体" w:hAnsi="宋体" w:eastAsia="黑体" w:cs="黑体"/>
          <w:sz w:val="32"/>
          <w:szCs w:val="32"/>
          <w:lang w:val="en-US" w:eastAsia="zh-CN"/>
        </w:rPr>
        <w:t>第十条</w:t>
      </w:r>
      <w:r>
        <w:rPr>
          <w:rFonts w:hint="eastAsia" w:ascii="宋体" w:hAnsi="宋体" w:eastAsia="仿宋_GB2312" w:cs="仿宋_GB2312"/>
          <w:sz w:val="32"/>
          <w:szCs w:val="32"/>
          <w:lang w:val="en-US" w:eastAsia="zh-CN"/>
        </w:rPr>
        <w:t>　县级以上人民政府</w:t>
      </w:r>
      <w:r>
        <w:rPr>
          <w:rFonts w:hint="eastAsia" w:ascii="宋体" w:hAnsi="宋体" w:eastAsia="仿宋_GB2312" w:cs="仿宋_GB2312"/>
          <w:i w:val="0"/>
          <w:iCs w:val="0"/>
          <w:sz w:val="32"/>
          <w:szCs w:val="32"/>
          <w:u w:val="none"/>
          <w:lang w:val="en-US" w:eastAsia="zh-CN"/>
        </w:rPr>
        <w:t>渔业行政</w:t>
      </w:r>
      <w:r>
        <w:rPr>
          <w:rFonts w:hint="eastAsia" w:ascii="宋体" w:hAnsi="宋体" w:eastAsia="仿宋_GB2312" w:cs="仿宋_GB2312"/>
          <w:sz w:val="32"/>
          <w:szCs w:val="32"/>
          <w:lang w:val="en-US" w:eastAsia="zh-CN"/>
        </w:rPr>
        <w:t>主管部门应当加强对所辖水域、滩涂养殖容量的调查评估，根据养殖区域的自然承载力，确定养殖容量并实施监控和管理。</w:t>
      </w:r>
      <w:r>
        <w:rPr>
          <w:rFonts w:hint="eastAsia" w:ascii="宋体" w:hAnsi="宋体" w:eastAsia="仿宋_GB2312" w:cs="仿宋_GB2312"/>
          <w:sz w:val="32"/>
          <w:szCs w:val="32"/>
          <w:lang w:val="en-US" w:eastAsia="zh-CN"/>
        </w:rPr>
        <w:br w:type="textWrapping"/>
      </w:r>
      <w:r>
        <w:rPr>
          <w:rFonts w:hint="eastAsia" w:ascii="宋体" w:hAnsi="宋体" w:eastAsia="仿宋_GB2312" w:cs="仿宋_GB2312"/>
          <w:sz w:val="32"/>
          <w:szCs w:val="32"/>
          <w:lang w:val="en-US" w:eastAsia="zh-CN"/>
        </w:rPr>
        <w:t>　　</w:t>
      </w:r>
      <w:r>
        <w:rPr>
          <w:rFonts w:hint="eastAsia" w:ascii="宋体" w:hAnsi="宋体" w:eastAsia="黑体" w:cs="黑体"/>
          <w:sz w:val="32"/>
          <w:szCs w:val="32"/>
          <w:lang w:val="en-US" w:eastAsia="zh-CN"/>
        </w:rPr>
        <w:t>第十一条</w:t>
      </w:r>
      <w:r>
        <w:rPr>
          <w:rFonts w:hint="eastAsia" w:ascii="宋体" w:hAnsi="宋体" w:eastAsia="仿宋_GB2312" w:cs="仿宋_GB2312"/>
          <w:sz w:val="32"/>
          <w:szCs w:val="32"/>
          <w:lang w:val="en-US" w:eastAsia="zh-CN"/>
        </w:rPr>
        <w:t>　使用国家规划确定用于养殖业的全民所有的水域、滩涂从事养殖生产的单位和个人，应当向水域、滩涂所在地县级以上人民政府</w:t>
      </w:r>
      <w:r>
        <w:rPr>
          <w:rFonts w:hint="eastAsia" w:ascii="宋体" w:hAnsi="宋体" w:eastAsia="仿宋_GB2312" w:cs="仿宋_GB2312"/>
          <w:i w:val="0"/>
          <w:iCs w:val="0"/>
          <w:sz w:val="32"/>
          <w:szCs w:val="32"/>
          <w:u w:val="none"/>
          <w:lang w:val="en-US" w:eastAsia="zh-CN"/>
        </w:rPr>
        <w:t>渔业行政</w:t>
      </w:r>
      <w:r>
        <w:rPr>
          <w:rFonts w:hint="eastAsia" w:ascii="宋体" w:hAnsi="宋体" w:eastAsia="仿宋_GB2312" w:cs="仿宋_GB2312"/>
          <w:sz w:val="32"/>
          <w:szCs w:val="32"/>
          <w:lang w:val="en-US" w:eastAsia="zh-CN"/>
        </w:rPr>
        <w:t>主管部门提出申请，由本级人民政府核发养殖证，许可其使用该水域、滩涂从事养殖生产。　　</w:t>
      </w:r>
      <w:r>
        <w:rPr>
          <w:rFonts w:hint="eastAsia" w:ascii="宋体" w:hAnsi="宋体" w:eastAsia="仿宋_GB2312" w:cs="仿宋_GB2312"/>
          <w:sz w:val="32"/>
          <w:szCs w:val="32"/>
          <w:lang w:val="en-US" w:eastAsia="zh-CN"/>
        </w:rPr>
        <w:br w:type="textWrapping"/>
      </w:r>
      <w:r>
        <w:rPr>
          <w:rFonts w:hint="eastAsia" w:ascii="宋体" w:hAnsi="宋体" w:eastAsia="仿宋_GB2312" w:cs="仿宋_GB2312"/>
          <w:sz w:val="32"/>
          <w:szCs w:val="32"/>
          <w:lang w:val="en-US" w:eastAsia="zh-CN"/>
        </w:rPr>
        <w:t>　　承包集体所有或者全民所有由集体经济组织使用的水域、滩涂从事养殖生产的，依法签订承包合同后，可以向所在地县级以上人民政府申请领取养殖证，当地人民政府予以注册登记后，发给养殖证。养殖证登记事项发生变更的，需到原发证机关办理变更登记手续。　　</w:t>
      </w:r>
      <w:r>
        <w:rPr>
          <w:rFonts w:hint="eastAsia" w:ascii="宋体" w:hAnsi="宋体" w:eastAsia="仿宋_GB2312" w:cs="仿宋_GB2312"/>
          <w:sz w:val="32"/>
          <w:szCs w:val="32"/>
          <w:lang w:val="en-US" w:eastAsia="zh-CN"/>
        </w:rPr>
        <w:br w:type="textWrapping"/>
      </w:r>
      <w:r>
        <w:rPr>
          <w:rFonts w:hint="eastAsia" w:ascii="宋体" w:hAnsi="宋体" w:eastAsia="仿宋_GB2312" w:cs="仿宋_GB2312"/>
          <w:sz w:val="32"/>
          <w:szCs w:val="32"/>
          <w:lang w:val="en-US" w:eastAsia="zh-CN"/>
        </w:rPr>
        <w:t>　　从事养殖的单位和个人需持有养殖证方可申请水产品原产地证书、无公害水产品基地资格等。</w:t>
      </w:r>
      <w:r>
        <w:rPr>
          <w:rFonts w:hint="eastAsia" w:ascii="宋体" w:hAnsi="宋体" w:eastAsia="仿宋_GB2312" w:cs="仿宋_GB2312"/>
          <w:b w:val="0"/>
          <w:bCs w:val="0"/>
          <w:sz w:val="32"/>
          <w:szCs w:val="32"/>
          <w:lang w:val="en-US" w:eastAsia="zh-CN"/>
        </w:rPr>
        <w:br w:type="textWrapping"/>
      </w:r>
      <w:r>
        <w:rPr>
          <w:rFonts w:hint="eastAsia" w:ascii="宋体" w:hAnsi="宋体" w:eastAsia="仿宋_GB2312" w:cs="仿宋_GB2312"/>
          <w:sz w:val="32"/>
          <w:szCs w:val="32"/>
          <w:lang w:val="en-US" w:eastAsia="zh-CN"/>
        </w:rPr>
        <w:t>　　</w:t>
      </w:r>
      <w:r>
        <w:rPr>
          <w:rFonts w:hint="eastAsia" w:ascii="宋体" w:hAnsi="宋体" w:eastAsia="黑体" w:cs="黑体"/>
          <w:sz w:val="32"/>
          <w:szCs w:val="32"/>
          <w:lang w:val="en-US" w:eastAsia="zh-CN"/>
        </w:rPr>
        <w:t>第十二条</w:t>
      </w:r>
      <w:r>
        <w:rPr>
          <w:rFonts w:hint="eastAsia" w:ascii="宋体" w:hAnsi="宋体" w:eastAsia="仿宋_GB2312" w:cs="仿宋_GB2312"/>
          <w:sz w:val="32"/>
          <w:szCs w:val="32"/>
          <w:lang w:val="en-US" w:eastAsia="zh-CN"/>
        </w:rPr>
        <w:t>　核发养殖证应当符合养殖水域、滩涂利用规划和区域养殖容量要求，并优先安排以下当地渔业生产者：　　</w:t>
      </w:r>
      <w:r>
        <w:rPr>
          <w:rFonts w:hint="eastAsia" w:ascii="宋体" w:hAnsi="宋体" w:eastAsia="仿宋_GB2312" w:cs="仿宋_GB2312"/>
          <w:sz w:val="32"/>
          <w:szCs w:val="32"/>
          <w:lang w:val="en-US" w:eastAsia="zh-CN"/>
        </w:rPr>
        <w:br w:type="textWrapping"/>
      </w:r>
      <w:r>
        <w:rPr>
          <w:rFonts w:hint="eastAsia" w:ascii="宋体" w:hAnsi="宋体" w:eastAsia="仿宋_GB2312" w:cs="仿宋_GB2312"/>
          <w:sz w:val="32"/>
          <w:szCs w:val="32"/>
          <w:lang w:val="en-US" w:eastAsia="zh-CN"/>
        </w:rPr>
        <w:t>　　（一）养殖水域、滩涂毗邻所在村、乡（镇）的；　　</w:t>
      </w:r>
      <w:r>
        <w:rPr>
          <w:rFonts w:hint="eastAsia" w:ascii="宋体" w:hAnsi="宋体" w:eastAsia="仿宋_GB2312" w:cs="仿宋_GB2312"/>
          <w:sz w:val="32"/>
          <w:szCs w:val="32"/>
          <w:lang w:val="en-US" w:eastAsia="zh-CN"/>
        </w:rPr>
        <w:br w:type="textWrapping"/>
      </w:r>
      <w:r>
        <w:rPr>
          <w:rFonts w:hint="eastAsia" w:ascii="宋体" w:hAnsi="宋体" w:eastAsia="仿宋_GB2312" w:cs="仿宋_GB2312"/>
          <w:sz w:val="32"/>
          <w:szCs w:val="32"/>
          <w:lang w:val="en-US" w:eastAsia="zh-CN"/>
        </w:rPr>
        <w:t>　　（二）因渔业产业结构调整从捕捞业转产从事养殖业的</w:t>
      </w:r>
      <w:r>
        <w:rPr>
          <w:rFonts w:hint="eastAsia" w:ascii="宋体" w:hAnsi="宋体" w:cs="仿宋_GB2312"/>
          <w:sz w:val="32"/>
          <w:szCs w:val="32"/>
          <w:lang w:val="en-US" w:eastAsia="zh-CN"/>
        </w:rPr>
        <w:t xml:space="preserve">；  </w:t>
      </w:r>
    </w:p>
    <w:p>
      <w:pPr>
        <w:keepNext w:val="0"/>
        <w:keepLines w:val="0"/>
        <w:pageBreakBefore w:val="0"/>
        <w:widowControl w:val="0"/>
        <w:kinsoku/>
        <w:wordWrap/>
        <w:overflowPunct w:val="0"/>
        <w:topLinePunct w:val="0"/>
        <w:autoSpaceDE/>
        <w:autoSpaceDN/>
        <w:bidi w:val="0"/>
        <w:adjustRightInd/>
        <w:snapToGrid/>
        <w:spacing w:line="590" w:lineRule="exact"/>
        <w:ind w:left="0" w:leftChars="0" w:right="0" w:rightChars="0" w:firstLine="655"/>
        <w:textAlignment w:val="auto"/>
        <w:outlineLvl w:val="9"/>
        <w:rPr>
          <w:rFonts w:hint="eastAsia" w:ascii="宋体" w:hAnsi="宋体" w:eastAsia="仿宋_GB2312" w:cs="仿宋_GB2312"/>
          <w:sz w:val="32"/>
          <w:szCs w:val="32"/>
          <w:lang w:val="en-US" w:eastAsia="zh-CN"/>
        </w:rPr>
      </w:pPr>
      <w:r>
        <w:rPr>
          <w:rFonts w:hint="eastAsia" w:ascii="宋体" w:hAnsi="宋体" w:eastAsia="仿宋_GB2312" w:cs="仿宋_GB2312"/>
          <w:sz w:val="32"/>
          <w:szCs w:val="32"/>
          <w:lang w:val="en-US" w:eastAsia="zh-CN"/>
        </w:rPr>
        <w:t>（三）因养殖规划调整另行安排养殖场所的。</w:t>
      </w:r>
      <w:r>
        <w:rPr>
          <w:rFonts w:hint="eastAsia" w:ascii="宋体" w:hAnsi="宋体" w:eastAsia="仿宋_GB2312" w:cs="仿宋_GB2312"/>
          <w:sz w:val="32"/>
          <w:szCs w:val="32"/>
          <w:lang w:val="en-US" w:eastAsia="zh-CN"/>
        </w:rPr>
        <w:br w:type="textWrapping"/>
      </w:r>
      <w:r>
        <w:rPr>
          <w:rFonts w:hint="eastAsia" w:ascii="宋体" w:hAnsi="宋体" w:eastAsia="仿宋_GB2312" w:cs="仿宋_GB2312"/>
          <w:sz w:val="32"/>
          <w:szCs w:val="32"/>
          <w:lang w:val="en-US" w:eastAsia="zh-CN"/>
        </w:rPr>
        <w:t>　　</w:t>
      </w:r>
      <w:r>
        <w:rPr>
          <w:rFonts w:hint="eastAsia" w:ascii="宋体" w:hAnsi="宋体" w:eastAsia="黑体" w:cs="黑体"/>
          <w:sz w:val="32"/>
          <w:szCs w:val="32"/>
          <w:lang w:val="en-US" w:eastAsia="zh-CN"/>
        </w:rPr>
        <w:t>第十三条</w:t>
      </w:r>
      <w:r>
        <w:rPr>
          <w:rFonts w:hint="eastAsia" w:ascii="宋体" w:hAnsi="宋体" w:eastAsia="仿宋_GB2312" w:cs="仿宋_GB2312"/>
          <w:sz w:val="32"/>
          <w:szCs w:val="32"/>
          <w:lang w:val="en-US" w:eastAsia="zh-CN"/>
        </w:rPr>
        <w:t>　水域、滩涂养殖使用权可以依法转让。任何单位和个人不得侵占、买卖或者以其他形式非法转让水域、滩涂养殖使用权。</w:t>
      </w:r>
      <w:r>
        <w:rPr>
          <w:rFonts w:hint="eastAsia" w:ascii="宋体" w:hAnsi="宋体" w:eastAsia="楷体_GB2312" w:cs="楷体"/>
          <w:b w:val="0"/>
          <w:bCs w:val="0"/>
          <w:sz w:val="32"/>
          <w:szCs w:val="32"/>
          <w:lang w:val="en-US" w:eastAsia="zh-CN"/>
        </w:rPr>
        <w:br w:type="textWrapping"/>
      </w:r>
      <w:r>
        <w:rPr>
          <w:rFonts w:hint="eastAsia" w:ascii="宋体" w:hAnsi="宋体" w:eastAsia="仿宋_GB2312" w:cs="仿宋_GB2312"/>
          <w:sz w:val="32"/>
          <w:szCs w:val="32"/>
          <w:lang w:val="en-US" w:eastAsia="zh-CN"/>
        </w:rPr>
        <w:t>　　</w:t>
      </w:r>
      <w:r>
        <w:rPr>
          <w:rFonts w:hint="eastAsia" w:ascii="宋体" w:hAnsi="宋体" w:eastAsia="黑体" w:cs="黑体"/>
          <w:sz w:val="32"/>
          <w:szCs w:val="32"/>
          <w:lang w:val="en-US" w:eastAsia="zh-CN"/>
        </w:rPr>
        <w:t>第十四条</w:t>
      </w:r>
      <w:r>
        <w:rPr>
          <w:rFonts w:hint="eastAsia" w:ascii="宋体" w:hAnsi="宋体" w:eastAsia="仿宋_GB2312" w:cs="仿宋_GB2312"/>
          <w:sz w:val="32"/>
          <w:szCs w:val="32"/>
          <w:lang w:val="en-US" w:eastAsia="zh-CN"/>
        </w:rPr>
        <w:t>　从事养殖生产的单位和个人应当遵守下列规定：　　</w:t>
      </w:r>
      <w:r>
        <w:rPr>
          <w:rFonts w:hint="eastAsia" w:ascii="宋体" w:hAnsi="宋体" w:eastAsia="仿宋_GB2312" w:cs="仿宋_GB2312"/>
          <w:sz w:val="32"/>
          <w:szCs w:val="32"/>
          <w:lang w:val="en-US" w:eastAsia="zh-CN"/>
        </w:rPr>
        <w:br w:type="textWrapping"/>
      </w:r>
      <w:r>
        <w:rPr>
          <w:rFonts w:hint="eastAsia" w:ascii="宋体" w:hAnsi="宋体" w:eastAsia="仿宋_GB2312" w:cs="仿宋_GB2312"/>
          <w:sz w:val="32"/>
          <w:szCs w:val="32"/>
          <w:lang w:val="en-US" w:eastAsia="zh-CN"/>
        </w:rPr>
        <w:t>　　（一）使用全民所有的水域、滩涂从事养殖生产的，按照养殖证许可使用的范围进行生产；　　</w:t>
      </w:r>
      <w:r>
        <w:rPr>
          <w:rFonts w:hint="eastAsia" w:ascii="宋体" w:hAnsi="宋体" w:eastAsia="仿宋_GB2312" w:cs="仿宋_GB2312"/>
          <w:sz w:val="32"/>
          <w:szCs w:val="32"/>
          <w:lang w:val="en-US" w:eastAsia="zh-CN"/>
        </w:rPr>
        <w:br w:type="textWrapping"/>
      </w:r>
      <w:r>
        <w:rPr>
          <w:rFonts w:hint="eastAsia" w:ascii="宋体" w:hAnsi="宋体" w:eastAsia="仿宋_GB2312" w:cs="仿宋_GB2312"/>
          <w:sz w:val="32"/>
          <w:szCs w:val="32"/>
          <w:lang w:val="en-US" w:eastAsia="zh-CN"/>
        </w:rPr>
        <w:t>　　（二）合理使用渔药、饵料、饲料、添加剂，并做好使用记录，不得使用含有毒有害物质的渔药、饲料、饵料、添加剂等；　　</w:t>
      </w:r>
      <w:r>
        <w:rPr>
          <w:rFonts w:hint="eastAsia" w:ascii="宋体" w:hAnsi="宋体" w:eastAsia="仿宋_GB2312" w:cs="仿宋_GB2312"/>
          <w:sz w:val="32"/>
          <w:szCs w:val="32"/>
          <w:lang w:val="en-US" w:eastAsia="zh-CN"/>
        </w:rPr>
        <w:br w:type="textWrapping"/>
      </w:r>
      <w:r>
        <w:rPr>
          <w:rFonts w:hint="eastAsia" w:ascii="宋体" w:hAnsi="宋体" w:eastAsia="仿宋_GB2312" w:cs="仿宋_GB2312"/>
          <w:sz w:val="32"/>
          <w:szCs w:val="32"/>
          <w:lang w:val="en-US" w:eastAsia="zh-CN"/>
        </w:rPr>
        <w:t>　　（三）不得向养殖水域倾倒生产、生活垃圾；　　</w:t>
      </w:r>
      <w:r>
        <w:rPr>
          <w:rFonts w:hint="eastAsia" w:ascii="宋体" w:hAnsi="宋体" w:eastAsia="仿宋_GB2312" w:cs="仿宋_GB2312"/>
          <w:sz w:val="32"/>
          <w:szCs w:val="32"/>
          <w:lang w:val="en-US" w:eastAsia="zh-CN"/>
        </w:rPr>
        <w:br w:type="textWrapping"/>
      </w:r>
      <w:r>
        <w:rPr>
          <w:rFonts w:hint="eastAsia" w:ascii="宋体" w:hAnsi="宋体" w:eastAsia="仿宋_GB2312" w:cs="仿宋_GB2312"/>
          <w:sz w:val="32"/>
          <w:szCs w:val="32"/>
          <w:lang w:val="en-US" w:eastAsia="zh-CN"/>
        </w:rPr>
        <w:t>　　（四）及时合理处置被污染或者含病原体的水体和病死养殖生物，防止病害传播；　　</w:t>
      </w:r>
      <w:r>
        <w:rPr>
          <w:rFonts w:hint="eastAsia" w:ascii="宋体" w:hAnsi="宋体" w:eastAsia="仿宋_GB2312" w:cs="仿宋_GB2312"/>
          <w:sz w:val="32"/>
          <w:szCs w:val="32"/>
          <w:lang w:val="en-US" w:eastAsia="zh-CN"/>
        </w:rPr>
        <w:br w:type="textWrapping"/>
      </w:r>
      <w:r>
        <w:rPr>
          <w:rFonts w:hint="eastAsia" w:ascii="宋体" w:hAnsi="宋体" w:eastAsia="仿宋_GB2312" w:cs="仿宋_GB2312"/>
          <w:sz w:val="32"/>
          <w:szCs w:val="32"/>
          <w:lang w:val="en-US" w:eastAsia="zh-CN"/>
        </w:rPr>
        <w:t>　　（五）防止对水域生态系统有危害的养殖品种逃逸。</w:t>
      </w:r>
      <w:r>
        <w:rPr>
          <w:rFonts w:hint="eastAsia" w:ascii="宋体" w:hAnsi="宋体" w:eastAsia="仿宋_GB2312" w:cs="仿宋_GB2312"/>
          <w:sz w:val="32"/>
          <w:szCs w:val="32"/>
          <w:lang w:val="en-US" w:eastAsia="zh-CN"/>
        </w:rPr>
        <w:br w:type="textWrapping"/>
      </w:r>
      <w:r>
        <w:rPr>
          <w:rFonts w:hint="eastAsia" w:ascii="宋体" w:hAnsi="宋体" w:eastAsia="仿宋_GB2312" w:cs="仿宋_GB2312"/>
          <w:sz w:val="32"/>
          <w:szCs w:val="32"/>
          <w:lang w:val="en-US" w:eastAsia="zh-CN"/>
        </w:rPr>
        <w:t>　　</w:t>
      </w:r>
      <w:r>
        <w:rPr>
          <w:rFonts w:hint="eastAsia" w:ascii="宋体" w:hAnsi="宋体" w:eastAsia="黑体" w:cs="黑体"/>
          <w:sz w:val="32"/>
          <w:szCs w:val="32"/>
          <w:lang w:val="en-US" w:eastAsia="zh-CN"/>
        </w:rPr>
        <w:t>第十五条</w:t>
      </w:r>
      <w:r>
        <w:rPr>
          <w:rFonts w:hint="eastAsia" w:ascii="宋体" w:hAnsi="宋体" w:eastAsia="仿宋_GB2312" w:cs="仿宋_GB2312"/>
          <w:sz w:val="32"/>
          <w:szCs w:val="32"/>
          <w:lang w:val="en-US" w:eastAsia="zh-CN"/>
        </w:rPr>
        <w:t>　县级以上人民政府</w:t>
      </w:r>
      <w:r>
        <w:rPr>
          <w:rFonts w:hint="eastAsia" w:ascii="宋体" w:hAnsi="宋体" w:eastAsia="仿宋_GB2312" w:cs="仿宋_GB2312"/>
          <w:i w:val="0"/>
          <w:iCs w:val="0"/>
          <w:sz w:val="32"/>
          <w:szCs w:val="32"/>
          <w:u w:val="none"/>
          <w:lang w:val="en-US" w:eastAsia="zh-CN"/>
        </w:rPr>
        <w:t>渔业行政</w:t>
      </w:r>
      <w:r>
        <w:rPr>
          <w:rFonts w:hint="eastAsia" w:ascii="宋体" w:hAnsi="宋体" w:eastAsia="仿宋_GB2312" w:cs="仿宋_GB2312"/>
          <w:sz w:val="32"/>
          <w:szCs w:val="32"/>
          <w:lang w:val="en-US" w:eastAsia="zh-CN"/>
        </w:rPr>
        <w:t>主管部门应当采取措施鼓励发展无公害水产品养殖，并加强监督管理。</w:t>
      </w:r>
      <w:r>
        <w:rPr>
          <w:rFonts w:hint="eastAsia" w:ascii="宋体" w:hAnsi="宋体" w:eastAsia="仿宋_GB2312" w:cs="仿宋_GB2312"/>
          <w:sz w:val="32"/>
          <w:szCs w:val="32"/>
          <w:lang w:val="en-US" w:eastAsia="zh-CN"/>
        </w:rPr>
        <w:br w:type="textWrapping"/>
      </w:r>
      <w:r>
        <w:rPr>
          <w:rFonts w:hint="eastAsia" w:ascii="宋体" w:hAnsi="宋体" w:eastAsia="仿宋_GB2312" w:cs="仿宋_GB2312"/>
          <w:sz w:val="32"/>
          <w:szCs w:val="32"/>
          <w:lang w:val="en-US" w:eastAsia="zh-CN"/>
        </w:rPr>
        <w:t>　　省人民政府</w:t>
      </w:r>
      <w:r>
        <w:rPr>
          <w:rFonts w:hint="eastAsia" w:ascii="宋体" w:hAnsi="宋体" w:eastAsia="仿宋_GB2312" w:cs="仿宋_GB2312"/>
          <w:i w:val="0"/>
          <w:iCs w:val="0"/>
          <w:sz w:val="32"/>
          <w:szCs w:val="32"/>
          <w:u w:val="none"/>
          <w:lang w:val="en-US" w:eastAsia="zh-CN"/>
        </w:rPr>
        <w:t>渔业行政</w:t>
      </w:r>
      <w:r>
        <w:rPr>
          <w:rFonts w:hint="eastAsia" w:ascii="宋体" w:hAnsi="宋体" w:eastAsia="仿宋_GB2312" w:cs="仿宋_GB2312"/>
          <w:sz w:val="32"/>
          <w:szCs w:val="32"/>
          <w:lang w:val="en-US" w:eastAsia="zh-CN"/>
        </w:rPr>
        <w:t>主管部门协助做好无公害水产品认证。</w:t>
      </w:r>
      <w:r>
        <w:rPr>
          <w:rFonts w:hint="eastAsia" w:ascii="宋体" w:hAnsi="宋体" w:eastAsia="仿宋_GB2312" w:cs="仿宋_GB2312"/>
          <w:sz w:val="32"/>
          <w:szCs w:val="32"/>
          <w:lang w:val="en-US" w:eastAsia="zh-CN"/>
        </w:rPr>
        <w:br w:type="textWrapping"/>
      </w:r>
      <w:r>
        <w:rPr>
          <w:rFonts w:hint="eastAsia" w:ascii="宋体" w:hAnsi="宋体" w:eastAsia="仿宋_GB2312" w:cs="仿宋_GB2312"/>
          <w:sz w:val="32"/>
          <w:szCs w:val="32"/>
          <w:lang w:val="en-US" w:eastAsia="zh-CN"/>
        </w:rPr>
        <w:t>　　</w:t>
      </w:r>
      <w:r>
        <w:rPr>
          <w:rFonts w:hint="eastAsia" w:ascii="宋体" w:hAnsi="宋体" w:eastAsia="黑体" w:cs="黑体"/>
          <w:sz w:val="32"/>
          <w:szCs w:val="32"/>
          <w:lang w:val="en-US" w:eastAsia="zh-CN"/>
        </w:rPr>
        <w:t>第十六条</w:t>
      </w:r>
      <w:r>
        <w:rPr>
          <w:rFonts w:hint="eastAsia" w:ascii="宋体" w:hAnsi="宋体" w:eastAsia="仿宋_GB2312" w:cs="仿宋_GB2312"/>
          <w:sz w:val="32"/>
          <w:szCs w:val="32"/>
          <w:lang w:val="en-US" w:eastAsia="zh-CN"/>
        </w:rPr>
        <w:t>　县级以上人民政府</w:t>
      </w:r>
      <w:r>
        <w:rPr>
          <w:rFonts w:hint="eastAsia" w:ascii="宋体" w:hAnsi="宋体" w:eastAsia="仿宋_GB2312" w:cs="仿宋_GB2312"/>
          <w:i w:val="0"/>
          <w:iCs w:val="0"/>
          <w:sz w:val="32"/>
          <w:szCs w:val="32"/>
          <w:u w:val="none"/>
          <w:lang w:val="en-US" w:eastAsia="zh-CN"/>
        </w:rPr>
        <w:t>渔业行政</w:t>
      </w:r>
      <w:r>
        <w:rPr>
          <w:rFonts w:hint="eastAsia" w:ascii="宋体" w:hAnsi="宋体" w:eastAsia="仿宋_GB2312" w:cs="仿宋_GB2312"/>
          <w:sz w:val="32"/>
          <w:szCs w:val="32"/>
          <w:lang w:val="en-US" w:eastAsia="zh-CN"/>
        </w:rPr>
        <w:t>主管部门应当加强对养殖</w:t>
      </w:r>
      <w:r>
        <w:rPr>
          <w:rFonts w:hint="eastAsia" w:ascii="宋体" w:hAnsi="宋体" w:eastAsia="仿宋_GB2312" w:cs="仿宋_GB2312"/>
          <w:i w:val="0"/>
          <w:iCs w:val="0"/>
          <w:sz w:val="32"/>
          <w:szCs w:val="32"/>
          <w:u w:val="none"/>
          <w:lang w:val="en-US" w:eastAsia="zh-CN"/>
        </w:rPr>
        <w:t>的水域环境、</w:t>
      </w:r>
      <w:r>
        <w:rPr>
          <w:rFonts w:hint="eastAsia" w:ascii="宋体" w:hAnsi="宋体" w:eastAsia="仿宋_GB2312" w:cs="仿宋_GB2312"/>
          <w:sz w:val="32"/>
          <w:szCs w:val="32"/>
          <w:lang w:val="en-US" w:eastAsia="zh-CN"/>
        </w:rPr>
        <w:t>水质状况、水生生物毒性和疫情等的监控，并对水域生态环境影响较大的养殖品种和方式予以限制。　　</w:t>
      </w:r>
      <w:r>
        <w:rPr>
          <w:rFonts w:hint="eastAsia" w:ascii="宋体" w:hAnsi="宋体" w:eastAsia="仿宋_GB2312" w:cs="仿宋_GB2312"/>
          <w:sz w:val="32"/>
          <w:szCs w:val="32"/>
          <w:lang w:val="en-US" w:eastAsia="zh-CN"/>
        </w:rPr>
        <w:br w:type="textWrapping"/>
      </w:r>
      <w:r>
        <w:rPr>
          <w:rFonts w:hint="eastAsia" w:ascii="宋体" w:hAnsi="宋体" w:eastAsia="仿宋_GB2312" w:cs="仿宋_GB2312"/>
          <w:sz w:val="32"/>
          <w:szCs w:val="32"/>
          <w:lang w:val="en-US" w:eastAsia="zh-CN"/>
        </w:rPr>
        <w:t>　　养殖水域环境遭到污染时，县级以上人民政府</w:t>
      </w:r>
      <w:r>
        <w:rPr>
          <w:rFonts w:hint="eastAsia" w:ascii="宋体" w:hAnsi="宋体" w:eastAsia="仿宋_GB2312" w:cs="仿宋_GB2312"/>
          <w:i w:val="0"/>
          <w:iCs w:val="0"/>
          <w:sz w:val="32"/>
          <w:szCs w:val="32"/>
          <w:u w:val="none"/>
          <w:lang w:val="en-US" w:eastAsia="zh-CN"/>
        </w:rPr>
        <w:t>渔业行政</w:t>
      </w:r>
      <w:r>
        <w:rPr>
          <w:rFonts w:hint="eastAsia" w:ascii="宋体" w:hAnsi="宋体" w:eastAsia="仿宋_GB2312" w:cs="仿宋_GB2312"/>
          <w:sz w:val="32"/>
          <w:szCs w:val="32"/>
          <w:lang w:val="en-US" w:eastAsia="zh-CN"/>
        </w:rPr>
        <w:t>主管部门应当采取强制性应急措施，或者报本级人民政府批准后，暂时关闭养殖区域。</w:t>
      </w:r>
    </w:p>
    <w:p>
      <w:pPr>
        <w:keepNext w:val="0"/>
        <w:keepLines w:val="0"/>
        <w:pageBreakBefore w:val="0"/>
        <w:widowControl w:val="0"/>
        <w:kinsoku/>
        <w:wordWrap/>
        <w:overflowPunct w:val="0"/>
        <w:topLinePunct w:val="0"/>
        <w:autoSpaceDE/>
        <w:autoSpaceDN/>
        <w:bidi w:val="0"/>
        <w:adjustRightInd/>
        <w:snapToGrid/>
        <w:spacing w:line="590" w:lineRule="exact"/>
        <w:ind w:left="0" w:leftChars="0" w:right="0" w:rightChars="0"/>
        <w:textAlignment w:val="auto"/>
        <w:outlineLvl w:val="9"/>
        <w:rPr>
          <w:rFonts w:hint="eastAsia" w:ascii="宋体" w:hAnsi="宋体" w:eastAsia="仿宋_GB2312" w:cs="仿宋_GB2312"/>
          <w:sz w:val="32"/>
          <w:szCs w:val="32"/>
        </w:rPr>
      </w:pPr>
    </w:p>
    <w:p>
      <w:pPr>
        <w:keepNext w:val="0"/>
        <w:keepLines w:val="0"/>
        <w:pageBreakBefore w:val="0"/>
        <w:widowControl w:val="0"/>
        <w:kinsoku/>
        <w:wordWrap/>
        <w:overflowPunct w:val="0"/>
        <w:topLinePunct w:val="0"/>
        <w:autoSpaceDE/>
        <w:autoSpaceDN/>
        <w:bidi w:val="0"/>
        <w:adjustRightInd/>
        <w:snapToGrid/>
        <w:spacing w:line="590" w:lineRule="exact"/>
        <w:ind w:left="0" w:leftChars="0" w:right="0" w:rightChars="0"/>
        <w:jc w:val="center"/>
        <w:textAlignment w:val="auto"/>
        <w:outlineLvl w:val="9"/>
        <w:rPr>
          <w:rFonts w:hint="eastAsia" w:ascii="宋体" w:hAnsi="宋体" w:eastAsia="黑体" w:cs="黑体"/>
          <w:sz w:val="32"/>
          <w:szCs w:val="32"/>
        </w:rPr>
      </w:pPr>
      <w:r>
        <w:rPr>
          <w:rFonts w:hint="eastAsia" w:ascii="宋体" w:hAnsi="宋体" w:eastAsia="黑体" w:cs="黑体"/>
          <w:sz w:val="32"/>
          <w:szCs w:val="32"/>
        </w:rPr>
        <w:t>第三章　水产苗种管理</w:t>
      </w:r>
    </w:p>
    <w:p>
      <w:pPr>
        <w:keepNext w:val="0"/>
        <w:keepLines w:val="0"/>
        <w:pageBreakBefore w:val="0"/>
        <w:widowControl w:val="0"/>
        <w:kinsoku/>
        <w:wordWrap/>
        <w:overflowPunct w:val="0"/>
        <w:topLinePunct w:val="0"/>
        <w:autoSpaceDE/>
        <w:autoSpaceDN/>
        <w:bidi w:val="0"/>
        <w:adjustRightInd/>
        <w:snapToGrid/>
        <w:spacing w:line="590" w:lineRule="exact"/>
        <w:ind w:left="0" w:leftChars="0" w:right="0" w:rightChars="0"/>
        <w:textAlignment w:val="auto"/>
        <w:outlineLvl w:val="9"/>
        <w:rPr>
          <w:rFonts w:hint="eastAsia" w:ascii="宋体" w:hAnsi="宋体" w:eastAsia="仿宋_GB2312" w:cs="仿宋_GB2312"/>
          <w:sz w:val="32"/>
          <w:szCs w:val="32"/>
        </w:rPr>
      </w:pPr>
    </w:p>
    <w:p>
      <w:pPr>
        <w:keepNext w:val="0"/>
        <w:keepLines w:val="0"/>
        <w:pageBreakBefore w:val="0"/>
        <w:widowControl w:val="0"/>
        <w:kinsoku/>
        <w:wordWrap/>
        <w:overflowPunct w:val="0"/>
        <w:topLinePunct w:val="0"/>
        <w:autoSpaceDE/>
        <w:autoSpaceDN/>
        <w:bidi w:val="0"/>
        <w:adjustRightInd/>
        <w:snapToGrid/>
        <w:spacing w:line="590" w:lineRule="exact"/>
        <w:ind w:left="0" w:leftChars="0" w:right="0" w:rightChars="0" w:firstLine="655"/>
        <w:textAlignment w:val="auto"/>
        <w:outlineLvl w:val="9"/>
        <w:rPr>
          <w:rFonts w:hint="eastAsia" w:ascii="宋体" w:hAnsi="宋体" w:eastAsia="仿宋_GB2312" w:cs="仿宋_GB2312"/>
          <w:sz w:val="32"/>
          <w:szCs w:val="32"/>
          <w:lang w:val="en-US" w:eastAsia="zh-CN"/>
        </w:rPr>
      </w:pPr>
      <w:r>
        <w:rPr>
          <w:rFonts w:hint="eastAsia" w:ascii="宋体" w:hAnsi="宋体" w:eastAsia="黑体" w:cs="黑体"/>
          <w:sz w:val="32"/>
          <w:szCs w:val="32"/>
          <w:lang w:val="en-US" w:eastAsia="zh-CN"/>
        </w:rPr>
        <w:t>第十七条</w:t>
      </w:r>
      <w:r>
        <w:rPr>
          <w:rFonts w:hint="eastAsia" w:ascii="宋体" w:hAnsi="宋体" w:eastAsia="仿宋_GB2312" w:cs="仿宋_GB2312"/>
          <w:sz w:val="32"/>
          <w:szCs w:val="32"/>
          <w:lang w:val="en-US" w:eastAsia="zh-CN"/>
        </w:rPr>
        <w:t>　从事水产苗种生产的单位和个人必须向生产所在地县级以上人民政府</w:t>
      </w:r>
      <w:r>
        <w:rPr>
          <w:rFonts w:hint="eastAsia" w:ascii="宋体" w:hAnsi="宋体" w:eastAsia="仿宋_GB2312" w:cs="仿宋_GB2312"/>
          <w:i w:val="0"/>
          <w:iCs w:val="0"/>
          <w:sz w:val="32"/>
          <w:szCs w:val="32"/>
          <w:u w:val="none"/>
          <w:lang w:val="en-US" w:eastAsia="zh-CN"/>
        </w:rPr>
        <w:t>渔业行政</w:t>
      </w:r>
      <w:r>
        <w:rPr>
          <w:rFonts w:hint="eastAsia" w:ascii="宋体" w:hAnsi="宋体" w:eastAsia="仿宋_GB2312" w:cs="仿宋_GB2312"/>
          <w:sz w:val="32"/>
          <w:szCs w:val="32"/>
          <w:lang w:val="en-US" w:eastAsia="zh-CN"/>
        </w:rPr>
        <w:t>主管部门提出申请，经批准后方可从事生产。但是，渔业生产者自育、自用水产苗种的除外。渔业行政主管部门必须在收到申请后三十日内作出许可或者不予许可的决定。对不予许可的，必须书面说明理由。</w:t>
      </w:r>
      <w:r>
        <w:rPr>
          <w:rFonts w:hint="eastAsia" w:ascii="宋体" w:hAnsi="宋体" w:eastAsia="仿宋_GB2312" w:cs="仿宋_GB2312"/>
          <w:sz w:val="32"/>
          <w:szCs w:val="32"/>
          <w:lang w:val="en-US" w:eastAsia="zh-CN"/>
        </w:rPr>
        <w:br w:type="textWrapping"/>
      </w:r>
      <w:r>
        <w:rPr>
          <w:rFonts w:hint="eastAsia" w:ascii="宋体" w:hAnsi="宋体" w:eastAsia="仿宋_GB2312" w:cs="仿宋_GB2312"/>
          <w:sz w:val="32"/>
          <w:szCs w:val="32"/>
          <w:lang w:val="en-US" w:eastAsia="zh-CN"/>
        </w:rPr>
        <w:t>　　水产苗种生产许可证实行分级分类审批制度，具体办法由省人民政府渔业行政主管部门制定。</w:t>
      </w:r>
    </w:p>
    <w:p>
      <w:pPr>
        <w:keepNext w:val="0"/>
        <w:keepLines w:val="0"/>
        <w:pageBreakBefore w:val="0"/>
        <w:widowControl w:val="0"/>
        <w:kinsoku/>
        <w:wordWrap/>
        <w:overflowPunct w:val="0"/>
        <w:topLinePunct w:val="0"/>
        <w:autoSpaceDE/>
        <w:autoSpaceDN/>
        <w:bidi w:val="0"/>
        <w:adjustRightInd/>
        <w:snapToGrid/>
        <w:spacing w:line="590" w:lineRule="exact"/>
        <w:ind w:left="0" w:leftChars="0" w:right="0" w:rightChars="0" w:firstLine="655"/>
        <w:textAlignment w:val="auto"/>
        <w:outlineLvl w:val="9"/>
        <w:rPr>
          <w:rFonts w:hint="eastAsia" w:ascii="宋体" w:hAnsi="宋体" w:eastAsia="仿宋_GB2312" w:cs="仿宋_GB2312"/>
          <w:sz w:val="32"/>
          <w:szCs w:val="32"/>
          <w:lang w:val="en-US" w:eastAsia="zh-CN"/>
        </w:rPr>
      </w:pPr>
      <w:r>
        <w:rPr>
          <w:rFonts w:hint="eastAsia" w:ascii="宋体" w:hAnsi="宋体" w:eastAsia="黑体" w:cs="黑体"/>
          <w:sz w:val="32"/>
          <w:szCs w:val="32"/>
          <w:lang w:val="en-US" w:eastAsia="zh-CN"/>
        </w:rPr>
        <w:t>第十八条</w:t>
      </w:r>
      <w:r>
        <w:rPr>
          <w:rFonts w:hint="eastAsia" w:ascii="宋体" w:hAnsi="宋体" w:eastAsia="仿宋_GB2312" w:cs="仿宋_GB2312"/>
          <w:sz w:val="32"/>
          <w:szCs w:val="32"/>
          <w:lang w:val="en-US" w:eastAsia="zh-CN"/>
        </w:rPr>
        <w:t>　从事水产苗种生产的单位和个人应当应用良种良法，按照水产苗种生产技术操作规程和标准进行生产，建立生产和技术档案。　　</w:t>
      </w:r>
      <w:r>
        <w:rPr>
          <w:rFonts w:hint="eastAsia" w:ascii="宋体" w:hAnsi="宋体" w:eastAsia="仿宋_GB2312" w:cs="仿宋_GB2312"/>
          <w:sz w:val="32"/>
          <w:szCs w:val="32"/>
          <w:lang w:val="en-US" w:eastAsia="zh-CN"/>
        </w:rPr>
        <w:br w:type="textWrapping"/>
      </w:r>
      <w:r>
        <w:rPr>
          <w:rFonts w:hint="eastAsia" w:ascii="宋体" w:hAnsi="宋体" w:eastAsia="仿宋_GB2312" w:cs="仿宋_GB2312"/>
          <w:sz w:val="32"/>
          <w:szCs w:val="32"/>
          <w:lang w:val="en-US" w:eastAsia="zh-CN"/>
        </w:rPr>
        <w:t>　　生产和销售的水产苗种质量应当符合国家标准、或者行业标准、或者地方标准。销售的水产苗种应当附有质量合格证。</w:t>
      </w:r>
      <w:r>
        <w:rPr>
          <w:rFonts w:hint="eastAsia" w:ascii="宋体" w:hAnsi="宋体" w:eastAsia="仿宋_GB2312" w:cs="仿宋_GB2312"/>
          <w:sz w:val="32"/>
          <w:szCs w:val="32"/>
          <w:lang w:val="en-US" w:eastAsia="zh-CN"/>
        </w:rPr>
        <w:br w:type="textWrapping"/>
      </w:r>
      <w:r>
        <w:rPr>
          <w:rFonts w:hint="eastAsia" w:ascii="宋体" w:hAnsi="宋体" w:eastAsia="仿宋_GB2312" w:cs="仿宋_GB2312"/>
          <w:sz w:val="32"/>
          <w:szCs w:val="32"/>
          <w:lang w:val="en-US" w:eastAsia="zh-CN"/>
        </w:rPr>
        <w:t>　　</w:t>
      </w:r>
      <w:r>
        <w:rPr>
          <w:rFonts w:hint="eastAsia" w:ascii="宋体" w:hAnsi="宋体" w:eastAsia="黑体" w:cs="黑体"/>
          <w:sz w:val="32"/>
          <w:szCs w:val="32"/>
          <w:lang w:val="en-US" w:eastAsia="zh-CN"/>
        </w:rPr>
        <w:t>第十九条</w:t>
      </w:r>
      <w:r>
        <w:rPr>
          <w:rFonts w:hint="eastAsia" w:ascii="宋体" w:hAnsi="宋体" w:eastAsia="仿宋_GB2312" w:cs="仿宋_GB2312"/>
          <w:sz w:val="32"/>
          <w:szCs w:val="32"/>
          <w:lang w:val="en-US" w:eastAsia="zh-CN"/>
        </w:rPr>
        <w:t>　县级以上人民政府</w:t>
      </w:r>
      <w:r>
        <w:rPr>
          <w:rFonts w:hint="eastAsia" w:ascii="宋体" w:hAnsi="宋体" w:eastAsia="仿宋_GB2312" w:cs="仿宋_GB2312"/>
          <w:i w:val="0"/>
          <w:iCs w:val="0"/>
          <w:sz w:val="32"/>
          <w:szCs w:val="32"/>
          <w:u w:val="none"/>
          <w:lang w:val="en-US" w:eastAsia="zh-CN"/>
        </w:rPr>
        <w:t>渔业行政</w:t>
      </w:r>
      <w:r>
        <w:rPr>
          <w:rFonts w:hint="eastAsia" w:ascii="宋体" w:hAnsi="宋体" w:eastAsia="仿宋_GB2312" w:cs="仿宋_GB2312"/>
          <w:sz w:val="32"/>
          <w:szCs w:val="32"/>
          <w:lang w:val="en-US" w:eastAsia="zh-CN"/>
        </w:rPr>
        <w:t>主管部门应当加强水产苗种质量的监督管理。　　</w:t>
      </w:r>
      <w:r>
        <w:rPr>
          <w:rFonts w:hint="eastAsia" w:ascii="宋体" w:hAnsi="宋体" w:eastAsia="仿宋_GB2312" w:cs="仿宋_GB2312"/>
          <w:sz w:val="32"/>
          <w:szCs w:val="32"/>
          <w:lang w:val="en-US" w:eastAsia="zh-CN"/>
        </w:rPr>
        <w:br w:type="textWrapping"/>
      </w:r>
      <w:r>
        <w:rPr>
          <w:rFonts w:hint="eastAsia" w:ascii="宋体" w:hAnsi="宋体" w:eastAsia="仿宋_GB2312" w:cs="仿宋_GB2312"/>
          <w:sz w:val="32"/>
          <w:szCs w:val="32"/>
          <w:lang w:val="en-US" w:eastAsia="zh-CN"/>
        </w:rPr>
        <w:t>　　地级以上市人民政府</w:t>
      </w:r>
      <w:r>
        <w:rPr>
          <w:rFonts w:hint="eastAsia" w:ascii="宋体" w:hAnsi="宋体" w:eastAsia="仿宋_GB2312" w:cs="仿宋_GB2312"/>
          <w:i w:val="0"/>
          <w:iCs w:val="0"/>
          <w:sz w:val="32"/>
          <w:szCs w:val="32"/>
          <w:u w:val="none"/>
          <w:lang w:val="en-US" w:eastAsia="zh-CN"/>
        </w:rPr>
        <w:t>渔业行政</w:t>
      </w:r>
      <w:r>
        <w:rPr>
          <w:rFonts w:hint="eastAsia" w:ascii="宋体" w:hAnsi="宋体" w:eastAsia="仿宋_GB2312" w:cs="仿宋_GB2312"/>
          <w:sz w:val="32"/>
          <w:szCs w:val="32"/>
          <w:lang w:val="en-US" w:eastAsia="zh-CN"/>
        </w:rPr>
        <w:t>主管部门应当对生产和销售单位进行苗种质量检测，并将结果向社会公布。</w:t>
      </w:r>
      <w:r>
        <w:rPr>
          <w:rFonts w:hint="eastAsia" w:ascii="宋体" w:hAnsi="宋体" w:eastAsia="仿宋_GB2312" w:cs="仿宋_GB2312"/>
          <w:sz w:val="32"/>
          <w:szCs w:val="32"/>
          <w:lang w:val="en-US" w:eastAsia="zh-CN"/>
        </w:rPr>
        <w:br w:type="textWrapping"/>
      </w:r>
      <w:r>
        <w:rPr>
          <w:rFonts w:hint="eastAsia" w:ascii="宋体" w:hAnsi="宋体" w:eastAsia="仿宋_GB2312" w:cs="仿宋_GB2312"/>
          <w:sz w:val="32"/>
          <w:szCs w:val="32"/>
          <w:lang w:val="en-US" w:eastAsia="zh-CN"/>
        </w:rPr>
        <w:t>　　</w:t>
      </w:r>
      <w:r>
        <w:rPr>
          <w:rFonts w:hint="eastAsia" w:ascii="宋体" w:hAnsi="宋体" w:eastAsia="黑体" w:cs="黑体"/>
          <w:sz w:val="32"/>
          <w:szCs w:val="32"/>
          <w:lang w:val="en-US" w:eastAsia="zh-CN"/>
        </w:rPr>
        <w:t>第二十条</w:t>
      </w:r>
      <w:r>
        <w:rPr>
          <w:rFonts w:hint="eastAsia" w:ascii="宋体" w:hAnsi="宋体" w:eastAsia="仿宋_GB2312" w:cs="仿宋_GB2312"/>
          <w:sz w:val="32"/>
          <w:szCs w:val="32"/>
          <w:lang w:val="en-US" w:eastAsia="zh-CN"/>
        </w:rPr>
        <w:t>　县级以上人民政府</w:t>
      </w:r>
      <w:r>
        <w:rPr>
          <w:rFonts w:hint="eastAsia" w:ascii="宋体" w:hAnsi="宋体" w:eastAsia="仿宋_GB2312" w:cs="仿宋_GB2312"/>
          <w:i w:val="0"/>
          <w:iCs w:val="0"/>
          <w:sz w:val="32"/>
          <w:szCs w:val="32"/>
          <w:u w:val="none"/>
          <w:lang w:val="en-US" w:eastAsia="zh-CN"/>
        </w:rPr>
        <w:t>渔业行政</w:t>
      </w:r>
      <w:r>
        <w:rPr>
          <w:rFonts w:hint="eastAsia" w:ascii="宋体" w:hAnsi="宋体" w:eastAsia="仿宋_GB2312" w:cs="仿宋_GB2312"/>
          <w:sz w:val="32"/>
          <w:szCs w:val="32"/>
          <w:lang w:val="en-US" w:eastAsia="zh-CN"/>
        </w:rPr>
        <w:t>主管部门应当加强水生生物安全的监督管</w:t>
      </w:r>
      <w:r>
        <w:rPr>
          <w:rFonts w:hint="eastAsia" w:ascii="宋体" w:hAnsi="宋体" w:eastAsia="仿宋_GB2312" w:cs="仿宋_GB2312"/>
          <w:i w:val="0"/>
          <w:iCs w:val="0"/>
          <w:sz w:val="32"/>
          <w:szCs w:val="32"/>
          <w:u w:val="none"/>
          <w:lang w:val="en-US" w:eastAsia="zh-CN"/>
        </w:rPr>
        <w:t>理，应对辖区内水产品批发市场、水族馆等场所进行监督检查。　</w:t>
      </w:r>
      <w:r>
        <w:rPr>
          <w:rFonts w:hint="eastAsia" w:ascii="宋体" w:hAnsi="宋体" w:eastAsia="仿宋_GB2312" w:cs="仿宋_GB2312"/>
          <w:sz w:val="32"/>
          <w:szCs w:val="32"/>
          <w:lang w:val="en-US" w:eastAsia="zh-CN"/>
        </w:rPr>
        <w:t>　</w:t>
      </w:r>
      <w:r>
        <w:rPr>
          <w:rFonts w:hint="eastAsia" w:ascii="宋体" w:hAnsi="宋体" w:eastAsia="仿宋_GB2312" w:cs="仿宋_GB2312"/>
          <w:sz w:val="32"/>
          <w:szCs w:val="32"/>
          <w:lang w:val="en-US" w:eastAsia="zh-CN"/>
        </w:rPr>
        <w:br w:type="textWrapping"/>
      </w:r>
      <w:r>
        <w:rPr>
          <w:rFonts w:hint="eastAsia" w:ascii="宋体" w:hAnsi="宋体" w:eastAsia="仿宋_GB2312" w:cs="仿宋_GB2312"/>
          <w:sz w:val="32"/>
          <w:szCs w:val="32"/>
          <w:lang w:val="en-US" w:eastAsia="zh-CN"/>
        </w:rPr>
        <w:t>　　经批准拥有高危水生生物的单位和个人应当采取相应的安全控制措施。</w:t>
      </w:r>
    </w:p>
    <w:p>
      <w:pPr>
        <w:keepNext w:val="0"/>
        <w:keepLines w:val="0"/>
        <w:pageBreakBefore w:val="0"/>
        <w:widowControl w:val="0"/>
        <w:kinsoku/>
        <w:wordWrap/>
        <w:overflowPunct w:val="0"/>
        <w:topLinePunct w:val="0"/>
        <w:autoSpaceDE/>
        <w:autoSpaceDN/>
        <w:bidi w:val="0"/>
        <w:adjustRightInd/>
        <w:snapToGrid/>
        <w:spacing w:line="590" w:lineRule="exact"/>
        <w:ind w:left="0" w:leftChars="0" w:right="0" w:rightChars="0" w:firstLine="640" w:firstLineChars="200"/>
        <w:textAlignment w:val="auto"/>
        <w:outlineLvl w:val="9"/>
        <w:rPr>
          <w:rFonts w:hint="eastAsia" w:ascii="宋体" w:hAnsi="宋体" w:eastAsia="仿宋_GB2312" w:cs="仿宋_GB2312"/>
          <w:sz w:val="32"/>
          <w:szCs w:val="32"/>
          <w:lang w:val="en-US" w:eastAsia="zh-CN"/>
        </w:rPr>
      </w:pPr>
      <w:r>
        <w:rPr>
          <w:rFonts w:hint="eastAsia" w:ascii="宋体" w:hAnsi="宋体" w:eastAsia="黑体" w:cs="黑体"/>
          <w:sz w:val="32"/>
          <w:szCs w:val="32"/>
          <w:lang w:val="en-US" w:eastAsia="zh-CN"/>
        </w:rPr>
        <w:t>第二十一条</w:t>
      </w:r>
      <w:r>
        <w:rPr>
          <w:rFonts w:hint="eastAsia" w:ascii="宋体" w:hAnsi="宋体" w:eastAsia="仿宋_GB2312" w:cs="仿宋_GB2312"/>
          <w:sz w:val="32"/>
          <w:szCs w:val="32"/>
          <w:lang w:val="en-US" w:eastAsia="zh-CN"/>
        </w:rPr>
        <w:t>　进口、</w:t>
      </w:r>
      <w:r>
        <w:rPr>
          <w:rFonts w:hint="eastAsia" w:ascii="宋体" w:hAnsi="宋体" w:eastAsia="仿宋_GB2312" w:cs="仿宋_GB2312"/>
          <w:color w:val="auto"/>
          <w:sz w:val="32"/>
          <w:szCs w:val="32"/>
          <w:lang w:val="en-US" w:eastAsia="zh-CN"/>
        </w:rPr>
        <w:t>出口水产苗种</w:t>
      </w:r>
      <w:r>
        <w:rPr>
          <w:rFonts w:hint="eastAsia" w:ascii="宋体" w:hAnsi="宋体" w:eastAsia="仿宋_GB2312" w:cs="仿宋_GB2312"/>
          <w:i w:val="0"/>
          <w:iCs w:val="0"/>
          <w:color w:val="auto"/>
          <w:sz w:val="32"/>
          <w:szCs w:val="32"/>
          <w:u w:val="none"/>
          <w:lang w:val="en-US" w:eastAsia="zh-CN"/>
        </w:rPr>
        <w:t>，</w:t>
      </w:r>
      <w:r>
        <w:rPr>
          <w:rFonts w:hint="eastAsia" w:ascii="宋体" w:hAnsi="宋体" w:eastAsia="仿宋_GB2312" w:cs="仿宋_GB2312"/>
          <w:color w:val="auto"/>
          <w:sz w:val="32"/>
          <w:szCs w:val="32"/>
          <w:lang w:val="en-US" w:eastAsia="zh-CN"/>
        </w:rPr>
        <w:t>应当</w:t>
      </w:r>
      <w:r>
        <w:rPr>
          <w:rFonts w:hint="eastAsia" w:ascii="宋体" w:hAnsi="宋体" w:eastAsia="仿宋_GB2312" w:cs="仿宋_GB2312"/>
          <w:sz w:val="32"/>
          <w:szCs w:val="32"/>
          <w:lang w:val="en-US" w:eastAsia="zh-CN"/>
        </w:rPr>
        <w:t>依法办理审批手续。　　</w:t>
      </w:r>
      <w:r>
        <w:rPr>
          <w:rFonts w:hint="eastAsia" w:ascii="宋体" w:hAnsi="宋体" w:eastAsia="仿宋_GB2312" w:cs="仿宋_GB2312"/>
          <w:sz w:val="32"/>
          <w:szCs w:val="32"/>
          <w:lang w:val="en-US" w:eastAsia="zh-CN"/>
        </w:rPr>
        <w:br w:type="textWrapping"/>
      </w:r>
      <w:r>
        <w:rPr>
          <w:rFonts w:hint="eastAsia" w:ascii="宋体" w:hAnsi="宋体" w:eastAsia="仿宋_GB2312" w:cs="仿宋_GB2312"/>
          <w:color w:val="auto"/>
          <w:sz w:val="32"/>
          <w:szCs w:val="32"/>
          <w:lang w:val="en-US" w:eastAsia="zh-CN"/>
        </w:rPr>
        <w:t>　　</w:t>
      </w:r>
      <w:r>
        <w:rPr>
          <w:rFonts w:hint="eastAsia" w:ascii="宋体" w:hAnsi="宋体" w:eastAsia="仿宋_GB2312" w:cs="仿宋_GB2312"/>
          <w:i w:val="0"/>
          <w:iCs w:val="0"/>
          <w:color w:val="auto"/>
          <w:sz w:val="32"/>
          <w:szCs w:val="32"/>
          <w:u w:val="none"/>
          <w:lang w:val="en-US" w:eastAsia="zh-CN"/>
        </w:rPr>
        <w:t>从境外引进的水产苗种</w:t>
      </w:r>
      <w:r>
        <w:rPr>
          <w:rFonts w:hint="eastAsia" w:ascii="宋体" w:hAnsi="宋体" w:eastAsia="仿宋_GB2312" w:cs="仿宋_GB2312"/>
          <w:i w:val="0"/>
          <w:iCs w:val="0"/>
          <w:sz w:val="32"/>
          <w:szCs w:val="32"/>
          <w:u w:val="none"/>
          <w:lang w:val="en-US" w:eastAsia="zh-CN"/>
        </w:rPr>
        <w:t>，</w:t>
      </w:r>
      <w:r>
        <w:rPr>
          <w:rFonts w:hint="eastAsia" w:ascii="宋体" w:hAnsi="宋体" w:eastAsia="仿宋_GB2312" w:cs="仿宋_GB2312"/>
          <w:sz w:val="32"/>
          <w:szCs w:val="32"/>
          <w:lang w:val="en-US" w:eastAsia="zh-CN"/>
        </w:rPr>
        <w:t>不得擅自转让和销售。　　</w:t>
      </w:r>
      <w:r>
        <w:rPr>
          <w:rFonts w:hint="eastAsia" w:ascii="宋体" w:hAnsi="宋体" w:eastAsia="仿宋_GB2312" w:cs="仿宋_GB2312"/>
          <w:sz w:val="32"/>
          <w:szCs w:val="32"/>
          <w:lang w:val="en-US" w:eastAsia="zh-CN"/>
        </w:rPr>
        <w:br w:type="textWrapping"/>
      </w:r>
      <w:r>
        <w:rPr>
          <w:rFonts w:hint="eastAsia" w:ascii="宋体" w:hAnsi="宋体" w:eastAsia="仿宋_GB2312" w:cs="仿宋_GB2312"/>
          <w:sz w:val="32"/>
          <w:szCs w:val="32"/>
          <w:lang w:val="en-US" w:eastAsia="zh-CN"/>
        </w:rPr>
        <w:t>　　水产苗种进口、出口必须按照国家法律、行政法规的规定实施检疫。</w:t>
      </w:r>
    </w:p>
    <w:p>
      <w:pPr>
        <w:keepNext w:val="0"/>
        <w:keepLines w:val="0"/>
        <w:pageBreakBefore w:val="0"/>
        <w:widowControl w:val="0"/>
        <w:kinsoku/>
        <w:wordWrap/>
        <w:overflowPunct w:val="0"/>
        <w:topLinePunct w:val="0"/>
        <w:autoSpaceDE/>
        <w:autoSpaceDN/>
        <w:bidi w:val="0"/>
        <w:adjustRightInd/>
        <w:snapToGrid/>
        <w:spacing w:line="590" w:lineRule="exact"/>
        <w:ind w:left="0" w:leftChars="0" w:right="0" w:rightChars="0"/>
        <w:textAlignment w:val="auto"/>
        <w:outlineLvl w:val="9"/>
        <w:rPr>
          <w:rFonts w:hint="eastAsia" w:ascii="宋体" w:hAnsi="宋体" w:eastAsia="仿宋_GB2312" w:cs="仿宋_GB2312"/>
          <w:sz w:val="32"/>
          <w:szCs w:val="32"/>
        </w:rPr>
      </w:pPr>
    </w:p>
    <w:p>
      <w:pPr>
        <w:keepNext w:val="0"/>
        <w:keepLines w:val="0"/>
        <w:pageBreakBefore w:val="0"/>
        <w:widowControl w:val="0"/>
        <w:kinsoku/>
        <w:wordWrap/>
        <w:overflowPunct w:val="0"/>
        <w:topLinePunct w:val="0"/>
        <w:autoSpaceDE/>
        <w:autoSpaceDN/>
        <w:bidi w:val="0"/>
        <w:adjustRightInd/>
        <w:snapToGrid/>
        <w:spacing w:line="590" w:lineRule="exact"/>
        <w:ind w:left="0" w:leftChars="0" w:right="0" w:rightChars="0"/>
        <w:jc w:val="center"/>
        <w:textAlignment w:val="auto"/>
        <w:outlineLvl w:val="9"/>
        <w:rPr>
          <w:rFonts w:hint="eastAsia" w:ascii="宋体" w:hAnsi="宋体" w:eastAsia="黑体" w:cs="黑体"/>
          <w:sz w:val="32"/>
          <w:szCs w:val="32"/>
        </w:rPr>
      </w:pPr>
      <w:r>
        <w:rPr>
          <w:rFonts w:hint="eastAsia" w:ascii="宋体" w:hAnsi="宋体" w:eastAsia="黑体" w:cs="黑体"/>
          <w:sz w:val="32"/>
          <w:szCs w:val="32"/>
        </w:rPr>
        <w:t>第四章　捕捞管理</w:t>
      </w:r>
    </w:p>
    <w:p>
      <w:pPr>
        <w:keepNext w:val="0"/>
        <w:keepLines w:val="0"/>
        <w:pageBreakBefore w:val="0"/>
        <w:widowControl w:val="0"/>
        <w:kinsoku/>
        <w:wordWrap/>
        <w:overflowPunct w:val="0"/>
        <w:topLinePunct w:val="0"/>
        <w:autoSpaceDE/>
        <w:autoSpaceDN/>
        <w:bidi w:val="0"/>
        <w:adjustRightInd/>
        <w:snapToGrid/>
        <w:spacing w:line="590" w:lineRule="exact"/>
        <w:ind w:left="0" w:leftChars="0" w:right="0" w:rightChars="0"/>
        <w:textAlignment w:val="auto"/>
        <w:outlineLvl w:val="9"/>
        <w:rPr>
          <w:rFonts w:hint="eastAsia" w:ascii="宋体" w:hAnsi="宋体" w:eastAsia="仿宋_GB2312" w:cs="仿宋_GB2312"/>
          <w:sz w:val="32"/>
          <w:szCs w:val="32"/>
        </w:rPr>
      </w:pPr>
    </w:p>
    <w:p>
      <w:pPr>
        <w:keepNext w:val="0"/>
        <w:keepLines w:val="0"/>
        <w:pageBreakBefore w:val="0"/>
        <w:widowControl w:val="0"/>
        <w:kinsoku/>
        <w:wordWrap/>
        <w:overflowPunct w:val="0"/>
        <w:topLinePunct w:val="0"/>
        <w:autoSpaceDE/>
        <w:autoSpaceDN/>
        <w:bidi w:val="0"/>
        <w:adjustRightInd/>
        <w:snapToGrid/>
        <w:spacing w:line="590" w:lineRule="exact"/>
        <w:ind w:left="0" w:leftChars="0" w:right="0" w:rightChars="0" w:firstLine="655"/>
        <w:textAlignment w:val="auto"/>
        <w:outlineLvl w:val="9"/>
        <w:rPr>
          <w:rFonts w:hint="eastAsia" w:ascii="宋体" w:hAnsi="宋体" w:eastAsia="仿宋_GB2312" w:cs="仿宋_GB2312"/>
          <w:sz w:val="32"/>
          <w:szCs w:val="32"/>
        </w:rPr>
      </w:pPr>
      <w:r>
        <w:rPr>
          <w:rFonts w:hint="eastAsia" w:ascii="宋体" w:hAnsi="宋体" w:eastAsia="黑体" w:cs="黑体"/>
          <w:sz w:val="32"/>
          <w:szCs w:val="32"/>
          <w:lang w:val="en-US" w:eastAsia="zh-CN"/>
        </w:rPr>
        <w:t>第二十二条</w:t>
      </w:r>
      <w:r>
        <w:rPr>
          <w:rFonts w:hint="eastAsia" w:ascii="宋体" w:hAnsi="宋体" w:eastAsia="仿宋_GB2312" w:cs="仿宋_GB2312"/>
          <w:sz w:val="32"/>
          <w:szCs w:val="32"/>
          <w:lang w:val="en-US" w:eastAsia="zh-CN"/>
        </w:rPr>
        <w:t>　县级以上人民政府及其</w:t>
      </w:r>
      <w:r>
        <w:rPr>
          <w:rFonts w:hint="eastAsia" w:ascii="宋体" w:hAnsi="宋体" w:eastAsia="仿宋_GB2312" w:cs="仿宋_GB2312"/>
          <w:i w:val="0"/>
          <w:iCs w:val="0"/>
          <w:sz w:val="32"/>
          <w:szCs w:val="32"/>
          <w:u w:val="none"/>
          <w:lang w:val="en-US" w:eastAsia="zh-CN"/>
        </w:rPr>
        <w:t>渔业行政</w:t>
      </w:r>
      <w:r>
        <w:rPr>
          <w:rFonts w:hint="eastAsia" w:ascii="宋体" w:hAnsi="宋体" w:eastAsia="仿宋_GB2312" w:cs="仿宋_GB2312"/>
          <w:sz w:val="32"/>
          <w:szCs w:val="32"/>
          <w:lang w:val="en-US" w:eastAsia="zh-CN"/>
        </w:rPr>
        <w:t>主管部门应当鼓励发展远洋捕捞业，并根据渔业资源的可捕量合理安排近海捕捞，严格控制沿岸渔场和江河的捕捞强度。</w:t>
      </w:r>
      <w:r>
        <w:rPr>
          <w:rFonts w:hint="eastAsia" w:ascii="宋体" w:hAnsi="宋体" w:eastAsia="仿宋_GB2312" w:cs="仿宋_GB2312"/>
          <w:sz w:val="32"/>
          <w:szCs w:val="32"/>
          <w:lang w:val="en-US" w:eastAsia="zh-CN"/>
        </w:rPr>
        <w:br w:type="textWrapping"/>
      </w:r>
      <w:r>
        <w:rPr>
          <w:rFonts w:hint="eastAsia" w:ascii="宋体" w:hAnsi="宋体" w:eastAsia="仿宋_GB2312" w:cs="仿宋_GB2312"/>
          <w:sz w:val="32"/>
          <w:szCs w:val="32"/>
          <w:lang w:val="en-US" w:eastAsia="zh-CN"/>
        </w:rPr>
        <w:t>　　</w:t>
      </w:r>
      <w:r>
        <w:rPr>
          <w:rFonts w:hint="eastAsia" w:ascii="宋体" w:hAnsi="宋体" w:eastAsia="黑体" w:cs="黑体"/>
          <w:sz w:val="32"/>
          <w:szCs w:val="32"/>
          <w:lang w:val="en-US" w:eastAsia="zh-CN"/>
        </w:rPr>
        <w:t>第二十三条</w:t>
      </w:r>
      <w:r>
        <w:rPr>
          <w:rFonts w:hint="eastAsia" w:ascii="宋体" w:hAnsi="宋体" w:eastAsia="仿宋_GB2312" w:cs="仿宋_GB2312"/>
          <w:sz w:val="32"/>
          <w:szCs w:val="32"/>
          <w:lang w:val="en-US" w:eastAsia="zh-CN"/>
        </w:rPr>
        <w:t>　根据捕捞量低于渔业资源增长量的原则，实行捕捞限额制度。</w:t>
      </w:r>
      <w:r>
        <w:rPr>
          <w:rFonts w:hint="eastAsia" w:ascii="宋体" w:hAnsi="宋体" w:eastAsia="仿宋_GB2312" w:cs="仿宋_GB2312"/>
          <w:sz w:val="32"/>
          <w:szCs w:val="32"/>
          <w:lang w:val="en-US" w:eastAsia="zh-CN"/>
        </w:rPr>
        <w:br w:type="textWrapping"/>
      </w:r>
      <w:r>
        <w:rPr>
          <w:rFonts w:hint="eastAsia" w:ascii="宋体" w:hAnsi="宋体" w:eastAsia="仿宋_GB2312" w:cs="仿宋_GB2312"/>
          <w:sz w:val="32"/>
          <w:szCs w:val="32"/>
          <w:lang w:val="en-US" w:eastAsia="zh-CN"/>
        </w:rPr>
        <w:t>　　毗邻海域捕捞限额的分配方案由省人民政府</w:t>
      </w:r>
      <w:r>
        <w:rPr>
          <w:rFonts w:hint="eastAsia" w:ascii="宋体" w:hAnsi="宋体" w:eastAsia="仿宋_GB2312" w:cs="仿宋_GB2312"/>
          <w:i w:val="0"/>
          <w:iCs w:val="0"/>
          <w:sz w:val="32"/>
          <w:szCs w:val="32"/>
          <w:u w:val="none"/>
          <w:lang w:val="en-US" w:eastAsia="zh-CN"/>
        </w:rPr>
        <w:t>渔业行政</w:t>
      </w:r>
      <w:r>
        <w:rPr>
          <w:rFonts w:hint="eastAsia" w:ascii="宋体" w:hAnsi="宋体" w:eastAsia="仿宋_GB2312" w:cs="仿宋_GB2312"/>
          <w:sz w:val="32"/>
          <w:szCs w:val="32"/>
          <w:lang w:val="en-US" w:eastAsia="zh-CN"/>
        </w:rPr>
        <w:t>主管部门根据国家下达的捕捞限额指标制定，报省人民政府批准后实施；国家和省确定的重要江河、湖泊的捕捞限额总量由省人民政府确定，其他江河、湖泊的捕捞限额总量由相关市人民政府确定或协商确定。捕捞限额的分配方法和分配结果必须向社会公布，接受社会监督。</w:t>
      </w:r>
      <w:r>
        <w:rPr>
          <w:rFonts w:hint="eastAsia" w:ascii="宋体" w:hAnsi="宋体" w:eastAsia="楷体_GB2312" w:cs="楷体"/>
          <w:sz w:val="32"/>
          <w:szCs w:val="32"/>
          <w:lang w:val="en-US" w:eastAsia="zh-CN"/>
        </w:rPr>
        <w:br w:type="textWrapping"/>
      </w:r>
      <w:r>
        <w:rPr>
          <w:rFonts w:hint="eastAsia" w:ascii="宋体" w:hAnsi="宋体" w:eastAsia="仿宋_GB2312" w:cs="仿宋_GB2312"/>
          <w:sz w:val="32"/>
          <w:szCs w:val="32"/>
          <w:lang w:val="en-US" w:eastAsia="zh-CN"/>
        </w:rPr>
        <w:t>　　</w:t>
      </w:r>
      <w:r>
        <w:rPr>
          <w:rFonts w:hint="eastAsia" w:ascii="宋体" w:hAnsi="宋体" w:eastAsia="黑体" w:cs="黑体"/>
          <w:sz w:val="32"/>
          <w:szCs w:val="32"/>
          <w:lang w:val="en-US" w:eastAsia="zh-CN"/>
        </w:rPr>
        <w:t>第二十四条</w:t>
      </w:r>
      <w:r>
        <w:rPr>
          <w:rFonts w:hint="eastAsia" w:ascii="宋体" w:hAnsi="宋体" w:eastAsia="仿宋_GB2312" w:cs="仿宋_GB2312"/>
          <w:sz w:val="32"/>
          <w:szCs w:val="32"/>
          <w:lang w:val="en-US" w:eastAsia="zh-CN"/>
        </w:rPr>
        <w:t>　省人民政府</w:t>
      </w:r>
      <w:r>
        <w:rPr>
          <w:rFonts w:hint="eastAsia" w:ascii="宋体" w:hAnsi="宋体" w:eastAsia="仿宋_GB2312" w:cs="仿宋_GB2312"/>
          <w:i w:val="0"/>
          <w:iCs w:val="0"/>
          <w:sz w:val="32"/>
          <w:szCs w:val="32"/>
          <w:u w:val="none"/>
          <w:lang w:val="en-US" w:eastAsia="zh-CN"/>
        </w:rPr>
        <w:t>渔业行政</w:t>
      </w:r>
      <w:r>
        <w:rPr>
          <w:rFonts w:hint="eastAsia" w:ascii="宋体" w:hAnsi="宋体" w:eastAsia="仿宋_GB2312" w:cs="仿宋_GB2312"/>
          <w:sz w:val="32"/>
          <w:szCs w:val="32"/>
          <w:lang w:val="en-US" w:eastAsia="zh-CN"/>
        </w:rPr>
        <w:t>主管部门应当根据国家下达的船网工具控制指标，严格控制捕捞渔船的数量和功率。新造、改造、进口、购置渔船应当按照国家有关规定办理船网工具控制指标审批手续。</w:t>
      </w:r>
      <w:r>
        <w:rPr>
          <w:rFonts w:hint="eastAsia" w:ascii="宋体" w:hAnsi="宋体" w:eastAsia="仿宋_GB2312" w:cs="仿宋_GB2312"/>
          <w:b w:val="0"/>
          <w:bCs w:val="0"/>
          <w:sz w:val="32"/>
          <w:szCs w:val="32"/>
          <w:lang w:val="en-US" w:eastAsia="zh-CN"/>
        </w:rPr>
        <w:br w:type="textWrapping"/>
      </w:r>
      <w:r>
        <w:rPr>
          <w:rFonts w:hint="eastAsia" w:ascii="宋体" w:hAnsi="宋体" w:eastAsia="仿宋_GB2312" w:cs="仿宋_GB2312"/>
          <w:sz w:val="32"/>
          <w:szCs w:val="32"/>
          <w:lang w:val="en-US" w:eastAsia="zh-CN"/>
        </w:rPr>
        <w:t>　　</w:t>
      </w:r>
      <w:r>
        <w:rPr>
          <w:rFonts w:hint="eastAsia" w:ascii="宋体" w:hAnsi="宋体" w:eastAsia="黑体" w:cs="黑体"/>
          <w:sz w:val="32"/>
          <w:szCs w:val="32"/>
          <w:lang w:val="en-US" w:eastAsia="zh-CN"/>
        </w:rPr>
        <w:t>第二十五条</w:t>
      </w:r>
      <w:r>
        <w:rPr>
          <w:rFonts w:hint="eastAsia" w:ascii="宋体" w:hAnsi="宋体" w:eastAsia="仿宋_GB2312" w:cs="仿宋_GB2312"/>
          <w:sz w:val="32"/>
          <w:szCs w:val="32"/>
          <w:lang w:val="en-US" w:eastAsia="zh-CN"/>
        </w:rPr>
        <w:t>　从事捕捞生产的单位和个人，应当依法申领渔业捕捞许可证。</w:t>
      </w:r>
      <w:r>
        <w:rPr>
          <w:rFonts w:hint="eastAsia" w:ascii="宋体" w:hAnsi="宋体" w:eastAsia="仿宋_GB2312" w:cs="仿宋_GB2312"/>
          <w:sz w:val="32"/>
          <w:szCs w:val="32"/>
          <w:lang w:val="en-US" w:eastAsia="zh-CN"/>
        </w:rPr>
        <w:br w:type="textWrapping"/>
      </w:r>
      <w:r>
        <w:rPr>
          <w:rFonts w:hint="eastAsia" w:ascii="宋体" w:hAnsi="宋体" w:eastAsia="仿宋_GB2312" w:cs="仿宋_GB2312"/>
          <w:sz w:val="32"/>
          <w:szCs w:val="32"/>
          <w:lang w:val="en-US" w:eastAsia="zh-CN"/>
        </w:rPr>
        <w:t>　　到我国与有关国家缔结的协定确定的共同管理的渔区或者公海从事捕捞作业的捕捞许可证，由国务院</w:t>
      </w:r>
      <w:r>
        <w:rPr>
          <w:rFonts w:hint="eastAsia" w:ascii="宋体" w:hAnsi="宋体" w:eastAsia="仿宋_GB2312" w:cs="仿宋_GB2312"/>
          <w:i w:val="0"/>
          <w:iCs w:val="0"/>
          <w:sz w:val="32"/>
          <w:szCs w:val="32"/>
          <w:u w:val="none"/>
          <w:lang w:val="en-US" w:eastAsia="zh-CN"/>
        </w:rPr>
        <w:t>渔业行政</w:t>
      </w:r>
      <w:r>
        <w:rPr>
          <w:rFonts w:hint="eastAsia" w:ascii="宋体" w:hAnsi="宋体" w:eastAsia="仿宋_GB2312" w:cs="仿宋_GB2312"/>
          <w:sz w:val="32"/>
          <w:szCs w:val="32"/>
          <w:lang w:val="en-US" w:eastAsia="zh-CN"/>
        </w:rPr>
        <w:t>主管部门批准发放。海洋大型拖网、围网作业的捕捞许可证，由省级人民政府</w:t>
      </w:r>
      <w:r>
        <w:rPr>
          <w:rFonts w:hint="eastAsia" w:ascii="宋体" w:hAnsi="宋体" w:eastAsia="仿宋_GB2312" w:cs="仿宋_GB2312"/>
          <w:i w:val="0"/>
          <w:iCs w:val="0"/>
          <w:sz w:val="32"/>
          <w:szCs w:val="32"/>
          <w:u w:val="none"/>
          <w:lang w:val="en-US" w:eastAsia="zh-CN"/>
        </w:rPr>
        <w:t>渔业行政</w:t>
      </w:r>
      <w:r>
        <w:rPr>
          <w:rFonts w:hint="eastAsia" w:ascii="宋体" w:hAnsi="宋体" w:eastAsia="仿宋_GB2312" w:cs="仿宋_GB2312"/>
          <w:sz w:val="32"/>
          <w:szCs w:val="32"/>
          <w:lang w:val="en-US" w:eastAsia="zh-CN"/>
        </w:rPr>
        <w:t>主管部门批准发放。其他作业捕捞许可证由县级以上人民政府</w:t>
      </w:r>
      <w:r>
        <w:rPr>
          <w:rFonts w:hint="eastAsia" w:ascii="宋体" w:hAnsi="宋体" w:eastAsia="仿宋_GB2312" w:cs="仿宋_GB2312"/>
          <w:i w:val="0"/>
          <w:iCs w:val="0"/>
          <w:sz w:val="32"/>
          <w:szCs w:val="32"/>
          <w:u w:val="none"/>
          <w:lang w:val="en-US" w:eastAsia="zh-CN"/>
        </w:rPr>
        <w:t>渔业行政</w:t>
      </w:r>
      <w:r>
        <w:rPr>
          <w:rFonts w:hint="eastAsia" w:ascii="宋体" w:hAnsi="宋体" w:eastAsia="仿宋_GB2312" w:cs="仿宋_GB2312"/>
          <w:sz w:val="32"/>
          <w:szCs w:val="32"/>
          <w:lang w:val="en-US" w:eastAsia="zh-CN"/>
        </w:rPr>
        <w:t>主管部门批准发放。</w:t>
      </w:r>
      <w:r>
        <w:rPr>
          <w:rFonts w:hint="eastAsia" w:ascii="宋体" w:hAnsi="宋体" w:eastAsia="仿宋_GB2312" w:cs="仿宋_GB2312"/>
          <w:sz w:val="32"/>
          <w:szCs w:val="32"/>
          <w:lang w:val="en-US" w:eastAsia="zh-CN"/>
        </w:rPr>
        <w:br w:type="textWrapping"/>
      </w:r>
      <w:r>
        <w:rPr>
          <w:rFonts w:hint="eastAsia" w:ascii="宋体" w:hAnsi="宋体" w:eastAsia="仿宋_GB2312" w:cs="仿宋_GB2312"/>
          <w:sz w:val="32"/>
          <w:szCs w:val="32"/>
          <w:lang w:val="en-US" w:eastAsia="zh-CN"/>
        </w:rPr>
        <w:t>　　</w:t>
      </w:r>
      <w:r>
        <w:rPr>
          <w:rFonts w:hint="eastAsia" w:ascii="宋体" w:hAnsi="宋体" w:eastAsia="黑体" w:cs="黑体"/>
          <w:sz w:val="32"/>
          <w:szCs w:val="32"/>
          <w:lang w:val="en-US" w:eastAsia="zh-CN"/>
        </w:rPr>
        <w:t>第二十六条</w:t>
      </w:r>
      <w:r>
        <w:rPr>
          <w:rFonts w:hint="eastAsia" w:ascii="宋体" w:hAnsi="宋体" w:eastAsia="仿宋_GB2312" w:cs="仿宋_GB2312"/>
          <w:color w:val="auto"/>
          <w:sz w:val="32"/>
          <w:szCs w:val="32"/>
          <w:lang w:val="en-US" w:eastAsia="zh-CN"/>
        </w:rPr>
        <w:t>　具备下列条件的，方可发给捕捞许可证：　　</w:t>
      </w:r>
      <w:r>
        <w:rPr>
          <w:rFonts w:hint="eastAsia" w:ascii="宋体" w:hAnsi="宋体" w:eastAsia="仿宋_GB2312" w:cs="仿宋_GB2312"/>
          <w:color w:val="auto"/>
          <w:sz w:val="32"/>
          <w:szCs w:val="32"/>
          <w:lang w:val="en-US" w:eastAsia="zh-CN"/>
        </w:rPr>
        <w:br w:type="textWrapping"/>
      </w:r>
      <w:r>
        <w:rPr>
          <w:rFonts w:hint="eastAsia" w:ascii="宋体" w:hAnsi="宋体" w:eastAsia="仿宋_GB2312" w:cs="仿宋_GB2312"/>
          <w:color w:val="auto"/>
          <w:sz w:val="32"/>
          <w:szCs w:val="32"/>
          <w:lang w:val="en-US" w:eastAsia="zh-CN"/>
        </w:rPr>
        <w:t>　　（一）有渔业船舶检验证书；　　</w:t>
      </w:r>
      <w:r>
        <w:rPr>
          <w:rFonts w:hint="eastAsia" w:ascii="宋体" w:hAnsi="宋体" w:eastAsia="仿宋_GB2312" w:cs="仿宋_GB2312"/>
          <w:color w:val="auto"/>
          <w:sz w:val="32"/>
          <w:szCs w:val="32"/>
          <w:lang w:val="en-US" w:eastAsia="zh-CN"/>
        </w:rPr>
        <w:br w:type="textWrapping"/>
      </w:r>
      <w:r>
        <w:rPr>
          <w:rFonts w:hint="eastAsia" w:ascii="宋体" w:hAnsi="宋体" w:eastAsia="仿宋_GB2312" w:cs="仿宋_GB2312"/>
          <w:color w:val="auto"/>
          <w:sz w:val="32"/>
          <w:szCs w:val="32"/>
          <w:lang w:val="en-US" w:eastAsia="zh-CN"/>
        </w:rPr>
        <w:t>　　（二）有渔业船舶登记证书；　　</w:t>
      </w:r>
      <w:r>
        <w:rPr>
          <w:rFonts w:hint="eastAsia" w:ascii="宋体" w:hAnsi="宋体" w:eastAsia="仿宋_GB2312" w:cs="仿宋_GB2312"/>
          <w:color w:val="auto"/>
          <w:sz w:val="32"/>
          <w:szCs w:val="32"/>
          <w:lang w:val="en-US" w:eastAsia="zh-CN"/>
        </w:rPr>
        <w:br w:type="textWrapping"/>
      </w:r>
      <w:r>
        <w:rPr>
          <w:rFonts w:hint="eastAsia" w:ascii="宋体" w:hAnsi="宋体" w:eastAsia="仿宋_GB2312" w:cs="仿宋_GB2312"/>
          <w:color w:val="auto"/>
          <w:sz w:val="32"/>
          <w:szCs w:val="32"/>
          <w:lang w:val="en-US" w:eastAsia="zh-CN"/>
        </w:rPr>
        <w:t>　　（三）国务院渔业行政主管部门规定的其他条件。　　</w:t>
      </w:r>
      <w:r>
        <w:rPr>
          <w:rFonts w:hint="eastAsia" w:ascii="宋体" w:hAnsi="宋体" w:eastAsia="仿宋_GB2312" w:cs="仿宋_GB2312"/>
          <w:color w:val="auto"/>
          <w:sz w:val="32"/>
          <w:szCs w:val="32"/>
          <w:lang w:val="en-US" w:eastAsia="zh-CN"/>
        </w:rPr>
        <w:br w:type="textWrapping"/>
      </w:r>
      <w:r>
        <w:rPr>
          <w:rFonts w:hint="eastAsia" w:ascii="宋体" w:hAnsi="宋体" w:eastAsia="仿宋_GB2312" w:cs="仿宋_GB2312"/>
          <w:color w:val="auto"/>
          <w:sz w:val="32"/>
          <w:szCs w:val="32"/>
          <w:lang w:val="en-US" w:eastAsia="zh-CN"/>
        </w:rPr>
        <w:t>　　县级以上人民政府</w:t>
      </w:r>
      <w:r>
        <w:rPr>
          <w:rFonts w:hint="eastAsia" w:ascii="宋体" w:hAnsi="宋体" w:eastAsia="仿宋_GB2312" w:cs="仿宋_GB2312"/>
          <w:i w:val="0"/>
          <w:iCs w:val="0"/>
          <w:color w:val="auto"/>
          <w:sz w:val="32"/>
          <w:szCs w:val="32"/>
          <w:u w:val="none"/>
          <w:lang w:val="en-US" w:eastAsia="zh-CN"/>
        </w:rPr>
        <w:t>渔业行政</w:t>
      </w:r>
      <w:r>
        <w:rPr>
          <w:rFonts w:hint="eastAsia" w:ascii="宋体" w:hAnsi="宋体" w:eastAsia="仿宋_GB2312" w:cs="仿宋_GB2312"/>
          <w:color w:val="auto"/>
          <w:sz w:val="32"/>
          <w:szCs w:val="32"/>
          <w:lang w:val="en-US" w:eastAsia="zh-CN"/>
        </w:rPr>
        <w:t>主管部门批准发放的捕捞许可证，应当与上级下达的捕捞限额指标相适应。</w:t>
      </w:r>
      <w:r>
        <w:rPr>
          <w:rFonts w:hint="eastAsia" w:ascii="宋体" w:hAnsi="宋体" w:eastAsia="仿宋_GB2312" w:cs="仿宋_GB2312"/>
          <w:color w:val="auto"/>
          <w:sz w:val="32"/>
          <w:szCs w:val="32"/>
          <w:lang w:val="en-US" w:eastAsia="zh-CN"/>
        </w:rPr>
        <w:br w:type="textWrapping"/>
      </w:r>
      <w:r>
        <w:rPr>
          <w:rFonts w:hint="eastAsia" w:ascii="宋体" w:hAnsi="宋体" w:eastAsia="仿宋_GB2312" w:cs="仿宋_GB2312"/>
          <w:color w:val="auto"/>
          <w:sz w:val="32"/>
          <w:szCs w:val="32"/>
          <w:lang w:val="en-US" w:eastAsia="zh-CN"/>
        </w:rPr>
        <w:t>　　</w:t>
      </w:r>
      <w:r>
        <w:rPr>
          <w:rFonts w:hint="eastAsia" w:ascii="宋体" w:hAnsi="宋体" w:eastAsia="黑体" w:cs="黑体"/>
          <w:sz w:val="32"/>
          <w:szCs w:val="32"/>
          <w:lang w:val="en-US" w:eastAsia="zh-CN"/>
        </w:rPr>
        <w:t>第二十七条</w:t>
      </w:r>
      <w:r>
        <w:rPr>
          <w:rFonts w:hint="eastAsia" w:ascii="宋体" w:hAnsi="宋体" w:eastAsia="仿宋_GB2312" w:cs="仿宋_GB2312"/>
          <w:color w:val="auto"/>
          <w:sz w:val="32"/>
          <w:szCs w:val="32"/>
          <w:lang w:val="en-US" w:eastAsia="zh-CN"/>
        </w:rPr>
        <w:t>　从事捕捞作业的单位和个人应当遵守国家有关休渔期、禁渔区等保护渔业资源的规定和渔船作业规范；不得在航道、锚地设置碍航渔具；禁止在渔业水域倾倒、遗弃副渔获物、渔具。大中型捕捞渔船应当填写渔捞日志，按规定使用船位监控装置。未经批准，不得进入他国管辖水域作业。</w:t>
      </w:r>
      <w:r>
        <w:rPr>
          <w:rFonts w:hint="eastAsia" w:ascii="宋体" w:hAnsi="宋体" w:eastAsia="仿宋_GB2312" w:cs="仿宋_GB2312"/>
          <w:color w:val="auto"/>
          <w:sz w:val="32"/>
          <w:szCs w:val="32"/>
          <w:lang w:val="en-US" w:eastAsia="zh-CN"/>
        </w:rPr>
        <w:br w:type="textWrapping"/>
      </w:r>
      <w:r>
        <w:rPr>
          <w:rFonts w:hint="eastAsia" w:ascii="宋体" w:hAnsi="宋体" w:eastAsia="仿宋_GB2312" w:cs="仿宋_GB2312"/>
          <w:color w:val="auto"/>
          <w:sz w:val="32"/>
          <w:szCs w:val="32"/>
          <w:lang w:val="en-US" w:eastAsia="zh-CN"/>
        </w:rPr>
        <w:t>　　</w:t>
      </w:r>
      <w:r>
        <w:rPr>
          <w:rFonts w:hint="eastAsia" w:ascii="宋体" w:hAnsi="宋体" w:eastAsia="黑体" w:cs="黑体"/>
          <w:sz w:val="32"/>
          <w:szCs w:val="32"/>
          <w:lang w:val="en-US" w:eastAsia="zh-CN"/>
        </w:rPr>
        <w:t>第二十八条</w:t>
      </w:r>
      <w:r>
        <w:rPr>
          <w:rFonts w:hint="eastAsia" w:ascii="宋体" w:hAnsi="宋体" w:eastAsia="仿宋_GB2312" w:cs="仿宋_GB2312"/>
          <w:color w:val="auto"/>
          <w:sz w:val="32"/>
          <w:szCs w:val="32"/>
          <w:lang w:val="en-US" w:eastAsia="zh-CN"/>
        </w:rPr>
        <w:t>　因养殖、科学研究及其他特殊需要在特定的渔场、渔汛、使用特殊方法捕捞，或者捕捞具有重要经济价值的水生动植物苗种、亲体的，应当经省人民政府</w:t>
      </w:r>
      <w:r>
        <w:rPr>
          <w:rFonts w:hint="eastAsia" w:ascii="宋体" w:hAnsi="宋体" w:eastAsia="仿宋_GB2312" w:cs="仿宋_GB2312"/>
          <w:i w:val="0"/>
          <w:iCs w:val="0"/>
          <w:color w:val="auto"/>
          <w:sz w:val="32"/>
          <w:szCs w:val="32"/>
          <w:u w:val="none"/>
          <w:lang w:val="en-US" w:eastAsia="zh-CN"/>
        </w:rPr>
        <w:t>渔业行政</w:t>
      </w:r>
      <w:r>
        <w:rPr>
          <w:rFonts w:hint="eastAsia" w:ascii="宋体" w:hAnsi="宋体" w:eastAsia="仿宋_GB2312" w:cs="仿宋_GB2312"/>
          <w:color w:val="auto"/>
          <w:sz w:val="32"/>
          <w:szCs w:val="32"/>
          <w:lang w:val="en-US" w:eastAsia="zh-CN"/>
        </w:rPr>
        <w:t>主管部门</w:t>
      </w:r>
      <w:r>
        <w:rPr>
          <w:rFonts w:hint="eastAsia" w:ascii="宋体" w:hAnsi="宋体" w:eastAsia="仿宋_GB2312" w:cs="仿宋_GB2312"/>
          <w:i w:val="0"/>
          <w:iCs w:val="0"/>
          <w:color w:val="auto"/>
          <w:sz w:val="32"/>
          <w:szCs w:val="32"/>
          <w:u w:val="none"/>
          <w:lang w:val="en-US" w:eastAsia="zh-CN"/>
        </w:rPr>
        <w:t>或者其委托的部门</w:t>
      </w:r>
      <w:r>
        <w:rPr>
          <w:rFonts w:hint="eastAsia" w:ascii="宋体" w:hAnsi="宋体" w:eastAsia="仿宋_GB2312" w:cs="仿宋_GB2312"/>
          <w:color w:val="auto"/>
          <w:sz w:val="32"/>
          <w:szCs w:val="32"/>
          <w:lang w:val="en-US" w:eastAsia="zh-CN"/>
        </w:rPr>
        <w:t>批准。</w:t>
      </w:r>
      <w:r>
        <w:rPr>
          <w:rFonts w:hint="eastAsia" w:ascii="宋体" w:hAnsi="宋体" w:eastAsia="仿宋_GB2312" w:cs="仿宋_GB2312"/>
          <w:color w:val="auto"/>
          <w:sz w:val="32"/>
          <w:szCs w:val="32"/>
          <w:lang w:val="en-US" w:eastAsia="zh-CN"/>
        </w:rPr>
        <w:br w:type="textWrapping"/>
      </w:r>
      <w:r>
        <w:rPr>
          <w:rFonts w:hint="eastAsia" w:ascii="宋体" w:hAnsi="宋体" w:eastAsia="仿宋_GB2312" w:cs="仿宋_GB2312"/>
          <w:color w:val="auto"/>
          <w:sz w:val="32"/>
          <w:szCs w:val="32"/>
          <w:lang w:val="en-US" w:eastAsia="zh-CN"/>
        </w:rPr>
        <w:t>　　</w:t>
      </w:r>
      <w:r>
        <w:rPr>
          <w:rFonts w:hint="eastAsia" w:ascii="宋体" w:hAnsi="宋体" w:eastAsia="黑体" w:cs="黑体"/>
          <w:sz w:val="32"/>
          <w:szCs w:val="32"/>
          <w:lang w:val="en-US" w:eastAsia="zh-CN"/>
        </w:rPr>
        <w:t>第二十九条</w:t>
      </w:r>
      <w:r>
        <w:rPr>
          <w:rFonts w:hint="eastAsia" w:ascii="宋体" w:hAnsi="宋体" w:eastAsia="仿宋_GB2312" w:cs="仿宋_GB2312"/>
          <w:color w:val="auto"/>
          <w:sz w:val="32"/>
          <w:szCs w:val="32"/>
          <w:lang w:val="en-US" w:eastAsia="zh-CN"/>
        </w:rPr>
        <w:t>　定置作业、采捕小贝类作业以及潜捕作业，不得跨县生产。确需跨县生产的，必须向渔场所在地县级人民政府</w:t>
      </w:r>
      <w:r>
        <w:rPr>
          <w:rFonts w:hint="eastAsia" w:ascii="宋体" w:hAnsi="宋体" w:eastAsia="仿宋_GB2312" w:cs="仿宋_GB2312"/>
          <w:i w:val="0"/>
          <w:iCs w:val="0"/>
          <w:color w:val="auto"/>
          <w:sz w:val="32"/>
          <w:szCs w:val="32"/>
          <w:u w:val="none"/>
          <w:lang w:val="en-US" w:eastAsia="zh-CN"/>
        </w:rPr>
        <w:t>渔业行政</w:t>
      </w:r>
      <w:r>
        <w:rPr>
          <w:rFonts w:hint="eastAsia" w:ascii="宋体" w:hAnsi="宋体" w:eastAsia="仿宋_GB2312" w:cs="仿宋_GB2312"/>
          <w:color w:val="auto"/>
          <w:sz w:val="32"/>
          <w:szCs w:val="32"/>
          <w:lang w:val="en-US" w:eastAsia="zh-CN"/>
        </w:rPr>
        <w:t>主管部门提出申请，经共同的上级人民政府</w:t>
      </w:r>
      <w:r>
        <w:rPr>
          <w:rFonts w:hint="eastAsia" w:ascii="宋体" w:hAnsi="宋体" w:eastAsia="仿宋_GB2312" w:cs="仿宋_GB2312"/>
          <w:i w:val="0"/>
          <w:iCs w:val="0"/>
          <w:color w:val="auto"/>
          <w:sz w:val="32"/>
          <w:szCs w:val="32"/>
          <w:u w:val="none"/>
          <w:lang w:val="en-US" w:eastAsia="zh-CN"/>
        </w:rPr>
        <w:t>渔业行政</w:t>
      </w:r>
      <w:r>
        <w:rPr>
          <w:rFonts w:hint="eastAsia" w:ascii="宋体" w:hAnsi="宋体" w:eastAsia="仿宋_GB2312" w:cs="仿宋_GB2312"/>
          <w:color w:val="auto"/>
          <w:sz w:val="32"/>
          <w:szCs w:val="32"/>
          <w:lang w:val="en-US" w:eastAsia="zh-CN"/>
        </w:rPr>
        <w:t>主管部门批准后方可进行。</w:t>
      </w:r>
      <w:r>
        <w:rPr>
          <w:rFonts w:hint="eastAsia" w:ascii="宋体" w:hAnsi="宋体" w:eastAsia="仿宋_GB2312" w:cs="仿宋_GB2312"/>
          <w:color w:val="auto"/>
          <w:sz w:val="32"/>
          <w:szCs w:val="32"/>
          <w:lang w:val="en-US" w:eastAsia="zh-CN"/>
        </w:rPr>
        <w:br w:type="textWrapping"/>
      </w:r>
      <w:r>
        <w:rPr>
          <w:rFonts w:hint="eastAsia" w:ascii="宋体" w:hAnsi="宋体" w:eastAsia="仿宋_GB2312" w:cs="仿宋_GB2312"/>
          <w:color w:val="auto"/>
          <w:sz w:val="32"/>
          <w:szCs w:val="32"/>
          <w:lang w:val="en-US" w:eastAsia="zh-CN"/>
        </w:rPr>
        <w:t>　　</w:t>
      </w:r>
      <w:r>
        <w:rPr>
          <w:rFonts w:hint="eastAsia" w:ascii="宋体" w:hAnsi="宋体" w:eastAsia="黑体" w:cs="黑体"/>
          <w:sz w:val="32"/>
          <w:szCs w:val="32"/>
          <w:lang w:val="en-US" w:eastAsia="zh-CN"/>
        </w:rPr>
        <w:t>第三十条</w:t>
      </w:r>
      <w:r>
        <w:rPr>
          <w:rFonts w:hint="eastAsia" w:ascii="宋体" w:hAnsi="宋体" w:eastAsia="仿宋_GB2312" w:cs="仿宋_GB2312"/>
          <w:color w:val="auto"/>
          <w:sz w:val="32"/>
          <w:szCs w:val="32"/>
          <w:lang w:val="en-US" w:eastAsia="zh-CN"/>
        </w:rPr>
        <w:t>　渔业船舶所有人应当为其水上作业人</w:t>
      </w:r>
      <w:r>
        <w:rPr>
          <w:rFonts w:hint="eastAsia" w:ascii="宋体" w:hAnsi="宋体" w:eastAsia="仿宋_GB2312" w:cs="仿宋_GB2312"/>
          <w:sz w:val="32"/>
          <w:szCs w:val="32"/>
          <w:lang w:val="en-US" w:eastAsia="zh-CN"/>
        </w:rPr>
        <w:t>员购买人身保险。各级人民政府鼓励开展海上自救互救和船东互保业务。</w:t>
      </w:r>
    </w:p>
    <w:p>
      <w:pPr>
        <w:keepNext w:val="0"/>
        <w:keepLines w:val="0"/>
        <w:pageBreakBefore w:val="0"/>
        <w:widowControl w:val="0"/>
        <w:kinsoku/>
        <w:wordWrap/>
        <w:overflowPunct w:val="0"/>
        <w:topLinePunct w:val="0"/>
        <w:autoSpaceDE/>
        <w:autoSpaceDN/>
        <w:bidi w:val="0"/>
        <w:adjustRightInd/>
        <w:snapToGrid/>
        <w:spacing w:line="590" w:lineRule="exact"/>
        <w:ind w:left="0" w:leftChars="0" w:right="0" w:rightChars="0"/>
        <w:textAlignment w:val="auto"/>
        <w:outlineLvl w:val="9"/>
        <w:rPr>
          <w:rFonts w:hint="eastAsia" w:ascii="宋体" w:hAnsi="宋体" w:eastAsia="仿宋_GB2312" w:cs="仿宋_GB2312"/>
          <w:sz w:val="32"/>
          <w:szCs w:val="32"/>
        </w:rPr>
      </w:pPr>
    </w:p>
    <w:p>
      <w:pPr>
        <w:keepNext w:val="0"/>
        <w:keepLines w:val="0"/>
        <w:pageBreakBefore w:val="0"/>
        <w:widowControl w:val="0"/>
        <w:kinsoku/>
        <w:wordWrap/>
        <w:overflowPunct w:val="0"/>
        <w:topLinePunct w:val="0"/>
        <w:autoSpaceDE/>
        <w:autoSpaceDN/>
        <w:bidi w:val="0"/>
        <w:adjustRightInd/>
        <w:snapToGrid/>
        <w:spacing w:line="590" w:lineRule="exact"/>
        <w:ind w:left="0" w:leftChars="0" w:right="0" w:rightChars="0"/>
        <w:jc w:val="center"/>
        <w:textAlignment w:val="auto"/>
        <w:outlineLvl w:val="9"/>
        <w:rPr>
          <w:rFonts w:hint="eastAsia" w:ascii="宋体" w:hAnsi="宋体" w:eastAsia="黑体" w:cs="黑体"/>
          <w:b w:val="0"/>
          <w:bCs w:val="0"/>
          <w:sz w:val="32"/>
          <w:szCs w:val="32"/>
        </w:rPr>
      </w:pPr>
      <w:r>
        <w:rPr>
          <w:rFonts w:hint="eastAsia" w:ascii="宋体" w:hAnsi="宋体" w:eastAsia="黑体" w:cs="黑体"/>
          <w:b w:val="0"/>
          <w:bCs w:val="0"/>
          <w:sz w:val="32"/>
          <w:szCs w:val="32"/>
        </w:rPr>
        <w:t>第五章　渔业资源增殖和保护</w:t>
      </w:r>
    </w:p>
    <w:p>
      <w:pPr>
        <w:keepNext w:val="0"/>
        <w:keepLines w:val="0"/>
        <w:pageBreakBefore w:val="0"/>
        <w:widowControl w:val="0"/>
        <w:kinsoku/>
        <w:wordWrap/>
        <w:overflowPunct w:val="0"/>
        <w:topLinePunct w:val="0"/>
        <w:autoSpaceDE/>
        <w:autoSpaceDN/>
        <w:bidi w:val="0"/>
        <w:adjustRightInd/>
        <w:snapToGrid/>
        <w:spacing w:line="590" w:lineRule="exact"/>
        <w:ind w:left="0" w:leftChars="0" w:right="0" w:rightChars="0"/>
        <w:textAlignment w:val="auto"/>
        <w:outlineLvl w:val="9"/>
        <w:rPr>
          <w:rFonts w:hint="eastAsia" w:ascii="宋体" w:hAnsi="宋体" w:eastAsia="仿宋_GB2312" w:cs="仿宋_GB2312"/>
          <w:sz w:val="32"/>
          <w:szCs w:val="32"/>
        </w:rPr>
      </w:pPr>
    </w:p>
    <w:p>
      <w:pPr>
        <w:keepNext w:val="0"/>
        <w:keepLines w:val="0"/>
        <w:pageBreakBefore w:val="0"/>
        <w:widowControl w:val="0"/>
        <w:kinsoku/>
        <w:wordWrap/>
        <w:overflowPunct w:val="0"/>
        <w:topLinePunct w:val="0"/>
        <w:autoSpaceDE/>
        <w:autoSpaceDN/>
        <w:bidi w:val="0"/>
        <w:adjustRightInd/>
        <w:snapToGrid/>
        <w:spacing w:line="590" w:lineRule="exact"/>
        <w:ind w:left="0" w:leftChars="0" w:right="0" w:rightChars="0" w:firstLine="655"/>
        <w:textAlignment w:val="auto"/>
        <w:outlineLvl w:val="9"/>
        <w:rPr>
          <w:rFonts w:hint="eastAsia" w:ascii="宋体" w:hAnsi="宋体" w:eastAsia="仿宋_GB2312" w:cs="仿宋_GB2312"/>
          <w:sz w:val="32"/>
          <w:szCs w:val="32"/>
          <w:lang w:val="en-US" w:eastAsia="zh-CN"/>
        </w:rPr>
      </w:pPr>
      <w:r>
        <w:rPr>
          <w:rFonts w:hint="eastAsia" w:ascii="宋体" w:hAnsi="宋体" w:eastAsia="黑体" w:cs="黑体"/>
          <w:sz w:val="32"/>
          <w:szCs w:val="32"/>
          <w:lang w:val="en-US" w:eastAsia="zh-CN"/>
        </w:rPr>
        <w:t>第三十一条</w:t>
      </w:r>
      <w:r>
        <w:rPr>
          <w:rFonts w:hint="eastAsia" w:ascii="宋体" w:hAnsi="宋体" w:eastAsia="仿宋_GB2312" w:cs="仿宋_GB2312"/>
          <w:sz w:val="32"/>
          <w:szCs w:val="32"/>
          <w:lang w:val="en-US" w:eastAsia="zh-CN"/>
        </w:rPr>
        <w:t>　县级以上人民政府应当加强水产自然保护区的建设和管理，保护生物多样性，对稀有、濒危、珍贵水生生物资源及其原生地实行重点保护。　　</w:t>
      </w:r>
      <w:r>
        <w:rPr>
          <w:rFonts w:hint="eastAsia" w:ascii="宋体" w:hAnsi="宋体" w:eastAsia="仿宋_GB2312" w:cs="仿宋_GB2312"/>
          <w:sz w:val="32"/>
          <w:szCs w:val="32"/>
          <w:lang w:val="en-US" w:eastAsia="zh-CN"/>
        </w:rPr>
        <w:br w:type="textWrapping"/>
      </w:r>
      <w:r>
        <w:rPr>
          <w:rFonts w:hint="eastAsia" w:ascii="宋体" w:hAnsi="宋体" w:eastAsia="仿宋_GB2312" w:cs="仿宋_GB2312"/>
          <w:sz w:val="32"/>
          <w:szCs w:val="32"/>
          <w:lang w:val="en-US" w:eastAsia="zh-CN"/>
        </w:rPr>
        <w:t>　　县级以上人民政</w:t>
      </w:r>
      <w:r>
        <w:rPr>
          <w:rFonts w:hint="eastAsia" w:ascii="宋体" w:hAnsi="宋体" w:eastAsia="仿宋_GB2312" w:cs="仿宋_GB2312"/>
          <w:i w:val="0"/>
          <w:iCs w:val="0"/>
          <w:sz w:val="32"/>
          <w:szCs w:val="32"/>
          <w:u w:val="none"/>
          <w:lang w:val="en-US" w:eastAsia="zh-CN"/>
        </w:rPr>
        <w:t>府渔业行政主管部门应当对</w:t>
      </w:r>
      <w:r>
        <w:rPr>
          <w:rFonts w:hint="eastAsia" w:ascii="宋体" w:hAnsi="宋体" w:eastAsia="仿宋_GB2312" w:cs="仿宋_GB2312"/>
          <w:sz w:val="32"/>
          <w:szCs w:val="32"/>
          <w:lang w:val="en-US" w:eastAsia="zh-CN"/>
        </w:rPr>
        <w:t>其管理的渔业水域进行统一规划，采取措施，加强鱼、虾、蟹等水生动物的产卵场、繁殖场、索饵场、洄游通道以及人工鱼礁区等重要渔业水域的保护。</w:t>
      </w:r>
      <w:r>
        <w:rPr>
          <w:rFonts w:hint="eastAsia" w:ascii="宋体" w:hAnsi="宋体" w:eastAsia="仿宋_GB2312" w:cs="仿宋_GB2312"/>
          <w:sz w:val="32"/>
          <w:szCs w:val="32"/>
          <w:lang w:val="en-US" w:eastAsia="zh-CN"/>
        </w:rPr>
        <w:br w:type="textWrapping"/>
      </w:r>
      <w:r>
        <w:rPr>
          <w:rFonts w:hint="eastAsia" w:ascii="宋体" w:hAnsi="宋体" w:eastAsia="仿宋_GB2312" w:cs="仿宋_GB2312"/>
          <w:sz w:val="32"/>
          <w:szCs w:val="32"/>
          <w:lang w:val="en-US" w:eastAsia="zh-CN"/>
        </w:rPr>
        <w:t>　　</w:t>
      </w:r>
      <w:r>
        <w:rPr>
          <w:rFonts w:hint="eastAsia" w:ascii="宋体" w:hAnsi="宋体" w:eastAsia="黑体" w:cs="黑体"/>
          <w:sz w:val="32"/>
          <w:szCs w:val="32"/>
          <w:lang w:val="en-US" w:eastAsia="zh-CN"/>
        </w:rPr>
        <w:t>第三十二条</w:t>
      </w:r>
      <w:r>
        <w:rPr>
          <w:rFonts w:hint="eastAsia" w:ascii="宋体" w:hAnsi="宋体" w:eastAsia="仿宋_GB2312" w:cs="仿宋_GB2312"/>
          <w:sz w:val="32"/>
          <w:szCs w:val="32"/>
          <w:lang w:val="en-US" w:eastAsia="zh-CN"/>
        </w:rPr>
        <w:t>　县级以上人民政府</w:t>
      </w:r>
      <w:r>
        <w:rPr>
          <w:rFonts w:hint="eastAsia" w:ascii="宋体" w:hAnsi="宋体" w:eastAsia="仿宋_GB2312" w:cs="仿宋_GB2312"/>
          <w:i w:val="0"/>
          <w:iCs w:val="0"/>
          <w:sz w:val="32"/>
          <w:szCs w:val="32"/>
          <w:u w:val="none"/>
          <w:lang w:val="en-US" w:eastAsia="zh-CN"/>
        </w:rPr>
        <w:t>渔业行政</w:t>
      </w:r>
      <w:r>
        <w:rPr>
          <w:rFonts w:hint="eastAsia" w:ascii="宋体" w:hAnsi="宋体" w:eastAsia="仿宋_GB2312" w:cs="仿宋_GB2312"/>
          <w:sz w:val="32"/>
          <w:szCs w:val="32"/>
          <w:lang w:val="en-US" w:eastAsia="zh-CN"/>
        </w:rPr>
        <w:t>主管部门应当加强人工增殖放流的监督管理。在渔业资源增殖保护区进行人工增殖放流，应当进行科学评估。</w:t>
      </w:r>
      <w:r>
        <w:rPr>
          <w:rFonts w:hint="eastAsia" w:ascii="宋体" w:hAnsi="宋体" w:eastAsia="仿宋_GB2312" w:cs="仿宋_GB2312"/>
          <w:sz w:val="32"/>
          <w:szCs w:val="32"/>
          <w:lang w:val="en-US" w:eastAsia="zh-CN"/>
        </w:rPr>
        <w:br w:type="textWrapping"/>
      </w:r>
      <w:r>
        <w:rPr>
          <w:rFonts w:hint="eastAsia" w:ascii="宋体" w:hAnsi="宋体" w:eastAsia="仿宋_GB2312" w:cs="仿宋_GB2312"/>
          <w:sz w:val="32"/>
          <w:szCs w:val="32"/>
          <w:lang w:val="en-US" w:eastAsia="zh-CN"/>
        </w:rPr>
        <w:t>　　</w:t>
      </w:r>
      <w:r>
        <w:rPr>
          <w:rFonts w:hint="eastAsia" w:ascii="宋体" w:hAnsi="宋体" w:eastAsia="黑体" w:cs="黑体"/>
          <w:sz w:val="32"/>
          <w:szCs w:val="32"/>
          <w:lang w:val="en-US" w:eastAsia="zh-CN"/>
        </w:rPr>
        <w:t>第三十三条</w:t>
      </w:r>
      <w:r>
        <w:rPr>
          <w:rFonts w:hint="eastAsia" w:ascii="宋体" w:hAnsi="宋体" w:eastAsia="仿宋_GB2312" w:cs="仿宋_GB2312"/>
          <w:sz w:val="32"/>
          <w:szCs w:val="32"/>
          <w:lang w:val="en-US" w:eastAsia="zh-CN"/>
        </w:rPr>
        <w:t>　县级以上人民政府应当加强人工鱼礁建设和人工鱼礁礁体以及礁区的保护管理。　　</w:t>
      </w:r>
      <w:r>
        <w:rPr>
          <w:rFonts w:hint="eastAsia" w:ascii="宋体" w:hAnsi="宋体" w:eastAsia="仿宋_GB2312" w:cs="仿宋_GB2312"/>
          <w:sz w:val="32"/>
          <w:szCs w:val="32"/>
          <w:lang w:val="en-US" w:eastAsia="zh-CN"/>
        </w:rPr>
        <w:br w:type="textWrapping"/>
      </w:r>
      <w:r>
        <w:rPr>
          <w:rFonts w:hint="eastAsia" w:ascii="宋体" w:hAnsi="宋体" w:eastAsia="仿宋_GB2312" w:cs="仿宋_GB2312"/>
          <w:sz w:val="32"/>
          <w:szCs w:val="32"/>
          <w:lang w:val="en-US" w:eastAsia="zh-CN"/>
        </w:rPr>
        <w:t>　　人工鱼礁的建设实行规划论证和分级、分类管理制度。单位和个人可以投资兴建准生态型、开放型人工鱼礁。</w:t>
      </w:r>
      <w:r>
        <w:rPr>
          <w:rFonts w:hint="eastAsia" w:ascii="宋体" w:hAnsi="宋体" w:eastAsia="仿宋_GB2312" w:cs="仿宋_GB2312"/>
          <w:sz w:val="32"/>
          <w:szCs w:val="32"/>
          <w:lang w:val="en-US" w:eastAsia="zh-CN"/>
        </w:rPr>
        <w:br w:type="textWrapping"/>
      </w:r>
      <w:r>
        <w:rPr>
          <w:rFonts w:hint="eastAsia" w:ascii="宋体" w:hAnsi="宋体" w:eastAsia="仿宋_GB2312" w:cs="仿宋_GB2312"/>
          <w:sz w:val="32"/>
          <w:szCs w:val="32"/>
          <w:lang w:val="en-US" w:eastAsia="zh-CN"/>
        </w:rPr>
        <w:t>　　</w:t>
      </w:r>
      <w:r>
        <w:rPr>
          <w:rFonts w:hint="eastAsia" w:ascii="宋体" w:hAnsi="宋体" w:eastAsia="黑体" w:cs="黑体"/>
          <w:sz w:val="32"/>
          <w:szCs w:val="32"/>
          <w:lang w:val="en-US" w:eastAsia="zh-CN"/>
        </w:rPr>
        <w:t>第三十四条</w:t>
      </w:r>
      <w:r>
        <w:rPr>
          <w:rFonts w:hint="eastAsia" w:ascii="宋体" w:hAnsi="宋体" w:eastAsia="仿宋_GB2312" w:cs="仿宋_GB2312"/>
          <w:sz w:val="32"/>
          <w:szCs w:val="32"/>
          <w:lang w:val="en-US" w:eastAsia="zh-CN"/>
        </w:rPr>
        <w:t>　禁止使用炸鱼、毒鱼、电鱼等破坏渔业资源的方法进行捕捞。禁止制造、销售、使用禁用的渔具。禁止在禁渔区、禁渔期进行捕捞。禁止使用小于规定的最小网目尺寸的网具进行捕捞。捕捞的渔获物中幼鱼不得超过规定的比例。在禁渔区或者禁渔期内禁止销售非法捕捞的渔获物。</w:t>
      </w:r>
    </w:p>
    <w:p>
      <w:pPr>
        <w:keepNext w:val="0"/>
        <w:keepLines w:val="0"/>
        <w:pageBreakBefore w:val="0"/>
        <w:widowControl w:val="0"/>
        <w:kinsoku/>
        <w:wordWrap/>
        <w:overflowPunct w:val="0"/>
        <w:topLinePunct w:val="0"/>
        <w:autoSpaceDE/>
        <w:autoSpaceDN/>
        <w:bidi w:val="0"/>
        <w:adjustRightInd/>
        <w:snapToGrid/>
        <w:spacing w:line="590" w:lineRule="exact"/>
        <w:ind w:left="0" w:leftChars="0" w:right="0" w:rightChars="0" w:firstLine="640" w:firstLineChars="200"/>
        <w:textAlignment w:val="auto"/>
        <w:outlineLvl w:val="9"/>
        <w:rPr>
          <w:rFonts w:hint="eastAsia" w:ascii="宋体" w:hAnsi="宋体" w:eastAsia="仿宋_GB2312" w:cs="仿宋_GB2312"/>
          <w:sz w:val="32"/>
          <w:szCs w:val="32"/>
          <w:lang w:val="en-US" w:eastAsia="zh-CN"/>
        </w:rPr>
      </w:pPr>
      <w:r>
        <w:rPr>
          <w:rFonts w:hint="eastAsia" w:ascii="宋体" w:hAnsi="宋体" w:eastAsia="黑体" w:cs="黑体"/>
          <w:sz w:val="32"/>
          <w:szCs w:val="32"/>
          <w:lang w:val="en-US" w:eastAsia="zh-CN"/>
        </w:rPr>
        <w:t>第三十五条</w:t>
      </w:r>
      <w:r>
        <w:rPr>
          <w:rFonts w:hint="eastAsia" w:ascii="宋体" w:hAnsi="宋体" w:eastAsia="仿宋_GB2312" w:cs="仿宋_GB2312"/>
          <w:sz w:val="32"/>
          <w:szCs w:val="32"/>
          <w:lang w:val="en-US" w:eastAsia="zh-CN"/>
        </w:rPr>
        <w:t>　在鱼、虾、蟹等经济水生动物产卵场和洄游通道建闸、筑坝等建设项目及水下开采的，有关主管部门审批前应当征求县级以上人民政府</w:t>
      </w:r>
      <w:r>
        <w:rPr>
          <w:rFonts w:hint="eastAsia" w:ascii="宋体" w:hAnsi="宋体" w:eastAsia="仿宋_GB2312" w:cs="仿宋_GB2312"/>
          <w:i w:val="0"/>
          <w:iCs w:val="0"/>
          <w:sz w:val="32"/>
          <w:szCs w:val="32"/>
          <w:u w:val="none"/>
          <w:lang w:val="en-US" w:eastAsia="zh-CN"/>
        </w:rPr>
        <w:t>渔业行政</w:t>
      </w:r>
      <w:r>
        <w:rPr>
          <w:rFonts w:hint="eastAsia" w:ascii="宋体" w:hAnsi="宋体" w:eastAsia="仿宋_GB2312" w:cs="仿宋_GB2312"/>
          <w:sz w:val="32"/>
          <w:szCs w:val="32"/>
          <w:lang w:val="en-US" w:eastAsia="zh-CN"/>
        </w:rPr>
        <w:t>主管部门的意见。</w:t>
      </w:r>
      <w:r>
        <w:rPr>
          <w:rFonts w:hint="eastAsia" w:ascii="宋体" w:hAnsi="宋体" w:eastAsia="仿宋_GB2312" w:cs="仿宋_GB2312"/>
          <w:sz w:val="32"/>
          <w:szCs w:val="32"/>
          <w:lang w:val="en-US" w:eastAsia="zh-CN"/>
        </w:rPr>
        <w:br w:type="textWrapping"/>
      </w:r>
      <w:r>
        <w:rPr>
          <w:rFonts w:hint="eastAsia" w:ascii="宋体" w:hAnsi="宋体" w:eastAsia="仿宋_GB2312" w:cs="仿宋_GB2312"/>
          <w:sz w:val="32"/>
          <w:szCs w:val="32"/>
          <w:lang w:val="en-US" w:eastAsia="zh-CN"/>
        </w:rPr>
        <w:t>　　</w:t>
      </w:r>
      <w:r>
        <w:rPr>
          <w:rFonts w:hint="eastAsia" w:ascii="宋体" w:hAnsi="宋体" w:eastAsia="黑体" w:cs="黑体"/>
          <w:sz w:val="32"/>
          <w:szCs w:val="32"/>
          <w:lang w:val="en-US" w:eastAsia="zh-CN"/>
        </w:rPr>
        <w:t>第三十六条</w:t>
      </w:r>
      <w:r>
        <w:rPr>
          <w:rFonts w:hint="eastAsia" w:ascii="宋体" w:hAnsi="宋体" w:eastAsia="仿宋_GB2312" w:cs="仿宋_GB2312"/>
          <w:sz w:val="32"/>
          <w:szCs w:val="32"/>
          <w:lang w:val="en-US" w:eastAsia="zh-CN"/>
        </w:rPr>
        <w:t>　</w:t>
      </w:r>
      <w:r>
        <w:rPr>
          <w:rFonts w:hint="eastAsia" w:ascii="宋体" w:hAnsi="宋体" w:eastAsia="仿宋_GB2312" w:cs="仿宋_GB2312"/>
          <w:i w:val="0"/>
          <w:iCs w:val="0"/>
          <w:sz w:val="32"/>
          <w:szCs w:val="32"/>
          <w:u w:val="none"/>
          <w:lang w:val="en-US" w:eastAsia="zh-CN"/>
        </w:rPr>
        <w:t>县级以上人民政府渔业行政主管部门建立的渔业环境监测站，纳入全省环境监测网络。其监测数据，可以作为处理渔业水域污染事故的依据。　　</w:t>
      </w:r>
      <w:r>
        <w:rPr>
          <w:rFonts w:hint="eastAsia" w:ascii="宋体" w:hAnsi="宋体" w:eastAsia="仿宋_GB2312" w:cs="仿宋_GB2312"/>
          <w:i w:val="0"/>
          <w:iCs w:val="0"/>
          <w:sz w:val="32"/>
          <w:szCs w:val="32"/>
          <w:u w:val="none"/>
          <w:lang w:val="en-US" w:eastAsia="zh-CN"/>
        </w:rPr>
        <w:br w:type="textWrapping"/>
      </w:r>
      <w:r>
        <w:rPr>
          <w:rFonts w:hint="eastAsia" w:ascii="宋体" w:hAnsi="宋体" w:eastAsia="仿宋_GB2312" w:cs="仿宋_GB2312"/>
          <w:sz w:val="32"/>
          <w:szCs w:val="32"/>
          <w:lang w:val="en-US" w:eastAsia="zh-CN"/>
        </w:rPr>
        <w:t>　　在鱼、虾、蟹类产卵场、索饵场、越冬场、洄游通道和养殖场等重要渔业水体不得新建排污口，已建排污口的应限期治理或搬迁。造成渔业污染事故的，应当接受县级以上人民政府</w:t>
      </w:r>
      <w:r>
        <w:rPr>
          <w:rFonts w:hint="eastAsia" w:ascii="宋体" w:hAnsi="宋体" w:eastAsia="仿宋_GB2312" w:cs="仿宋_GB2312"/>
          <w:i w:val="0"/>
          <w:iCs w:val="0"/>
          <w:sz w:val="32"/>
          <w:szCs w:val="32"/>
          <w:u w:val="none"/>
          <w:lang w:val="en-US" w:eastAsia="zh-CN"/>
        </w:rPr>
        <w:t>渔业行政</w:t>
      </w:r>
      <w:r>
        <w:rPr>
          <w:rFonts w:hint="eastAsia" w:ascii="宋体" w:hAnsi="宋体" w:eastAsia="仿宋_GB2312" w:cs="仿宋_GB2312"/>
          <w:sz w:val="32"/>
          <w:szCs w:val="32"/>
          <w:lang w:val="en-US" w:eastAsia="zh-CN"/>
        </w:rPr>
        <w:t>主管部门或者渔政监督管理机构的调查处理。</w:t>
      </w:r>
    </w:p>
    <w:p>
      <w:pPr>
        <w:keepNext w:val="0"/>
        <w:keepLines w:val="0"/>
        <w:pageBreakBefore w:val="0"/>
        <w:widowControl w:val="0"/>
        <w:kinsoku/>
        <w:wordWrap/>
        <w:overflowPunct w:val="0"/>
        <w:topLinePunct w:val="0"/>
        <w:autoSpaceDE/>
        <w:autoSpaceDN/>
        <w:bidi w:val="0"/>
        <w:adjustRightInd/>
        <w:snapToGrid/>
        <w:spacing w:line="590" w:lineRule="exact"/>
        <w:ind w:left="0" w:leftChars="0" w:right="0" w:rightChars="0" w:firstLine="560" w:firstLineChars="0"/>
        <w:textAlignment w:val="auto"/>
        <w:outlineLvl w:val="9"/>
        <w:rPr>
          <w:rFonts w:hint="eastAsia" w:ascii="宋体" w:hAnsi="宋体" w:eastAsia="仿宋_GB2312" w:cs="仿宋_GB2312"/>
          <w:color w:val="auto"/>
          <w:sz w:val="32"/>
          <w:szCs w:val="32"/>
          <w:lang w:val="en-US" w:eastAsia="zh-CN"/>
        </w:rPr>
      </w:pPr>
      <w:r>
        <w:rPr>
          <w:rFonts w:hint="eastAsia" w:ascii="宋体" w:hAnsi="宋体" w:eastAsia="黑体" w:cs="黑体"/>
          <w:sz w:val="32"/>
          <w:szCs w:val="32"/>
          <w:lang w:val="en-US" w:eastAsia="zh-CN"/>
        </w:rPr>
        <w:t>第三十七条</w:t>
      </w:r>
      <w:r>
        <w:rPr>
          <w:rFonts w:hint="eastAsia" w:ascii="宋体" w:hAnsi="宋体" w:eastAsia="仿宋_GB2312" w:cs="仿宋_GB2312"/>
          <w:sz w:val="32"/>
          <w:szCs w:val="32"/>
          <w:lang w:val="en-US" w:eastAsia="zh-CN"/>
        </w:rPr>
        <w:t>　水工建设、疏航、勘探、爆破、兴建锚地、排污、倾废等不得损害渔业资源。　</w:t>
      </w:r>
      <w:r>
        <w:rPr>
          <w:rFonts w:hint="eastAsia" w:ascii="宋体" w:hAnsi="宋体" w:eastAsia="仿宋_GB2312" w:cs="仿宋_GB2312"/>
          <w:sz w:val="32"/>
          <w:szCs w:val="32"/>
          <w:lang w:val="en-US" w:eastAsia="zh-CN"/>
        </w:rPr>
        <w:br w:type="textWrapping"/>
      </w:r>
      <w:r>
        <w:rPr>
          <w:rFonts w:hint="eastAsia" w:ascii="宋体" w:hAnsi="宋体" w:eastAsia="仿宋_GB2312" w:cs="仿宋_GB2312"/>
          <w:sz w:val="32"/>
          <w:szCs w:val="32"/>
          <w:lang w:val="en-US" w:eastAsia="zh-CN"/>
        </w:rPr>
        <w:t>　　</w:t>
      </w:r>
      <w:r>
        <w:rPr>
          <w:rFonts w:hint="eastAsia" w:ascii="宋体" w:hAnsi="宋体" w:eastAsia="黑体" w:cs="黑体"/>
          <w:sz w:val="32"/>
          <w:szCs w:val="32"/>
          <w:lang w:val="en-US" w:eastAsia="zh-CN"/>
        </w:rPr>
        <w:t>第三十八条</w:t>
      </w:r>
      <w:r>
        <w:rPr>
          <w:rFonts w:hint="eastAsia" w:ascii="宋体" w:hAnsi="宋体" w:eastAsia="仿宋_GB2312" w:cs="仿宋_GB2312"/>
          <w:sz w:val="32"/>
          <w:szCs w:val="32"/>
          <w:lang w:val="en-US" w:eastAsia="zh-CN"/>
        </w:rPr>
        <w:t>　县级以上人民政府应当积极引导、支持从事捕捞业的渔民和渔业生产经营组织从事水产养殖、休闲渔业或者其他职业，对统一规划转产转业的渔民，应当按照国家规定予以适当补助。　　</w:t>
      </w:r>
      <w:r>
        <w:rPr>
          <w:rFonts w:hint="eastAsia" w:ascii="宋体" w:hAnsi="宋体" w:eastAsia="仿宋_GB2312" w:cs="仿宋_GB2312"/>
          <w:color w:val="auto"/>
          <w:sz w:val="32"/>
          <w:szCs w:val="32"/>
          <w:lang w:val="en-US" w:eastAsia="zh-CN"/>
        </w:rPr>
        <w:br w:type="textWrapping"/>
      </w:r>
      <w:r>
        <w:rPr>
          <w:rFonts w:hint="eastAsia" w:ascii="宋体" w:hAnsi="宋体" w:eastAsia="仿宋_GB2312" w:cs="仿宋_GB2312"/>
          <w:color w:val="auto"/>
          <w:sz w:val="32"/>
          <w:szCs w:val="32"/>
          <w:lang w:val="en-US" w:eastAsia="zh-CN"/>
        </w:rPr>
        <w:t>　　县级以上人民政府</w:t>
      </w:r>
      <w:r>
        <w:rPr>
          <w:rFonts w:hint="eastAsia" w:ascii="宋体" w:hAnsi="宋体" w:eastAsia="仿宋_GB2312" w:cs="仿宋_GB2312"/>
          <w:i w:val="0"/>
          <w:iCs w:val="0"/>
          <w:color w:val="auto"/>
          <w:sz w:val="32"/>
          <w:szCs w:val="32"/>
          <w:u w:val="none"/>
          <w:lang w:val="en-US" w:eastAsia="zh-CN"/>
        </w:rPr>
        <w:t>渔业行政</w:t>
      </w:r>
      <w:r>
        <w:rPr>
          <w:rFonts w:hint="eastAsia" w:ascii="宋体" w:hAnsi="宋体" w:eastAsia="仿宋_GB2312" w:cs="仿宋_GB2312"/>
          <w:color w:val="auto"/>
          <w:sz w:val="32"/>
          <w:szCs w:val="32"/>
          <w:lang w:val="en-US" w:eastAsia="zh-CN"/>
        </w:rPr>
        <w:t>主管部门可以根据辖区内渔业水域和渔业资源状况划定游钓等休闲渔业区。　　</w:t>
      </w:r>
      <w:r>
        <w:rPr>
          <w:rFonts w:hint="eastAsia" w:ascii="宋体" w:hAnsi="宋体" w:eastAsia="仿宋_GB2312" w:cs="仿宋_GB2312"/>
          <w:color w:val="auto"/>
          <w:sz w:val="32"/>
          <w:szCs w:val="32"/>
          <w:lang w:val="en-US" w:eastAsia="zh-CN"/>
        </w:rPr>
        <w:br w:type="textWrapping"/>
      </w:r>
      <w:r>
        <w:rPr>
          <w:rFonts w:hint="eastAsia" w:ascii="宋体" w:hAnsi="宋体" w:eastAsia="仿宋_GB2312" w:cs="仿宋_GB2312"/>
          <w:color w:val="auto"/>
          <w:sz w:val="32"/>
          <w:szCs w:val="32"/>
          <w:lang w:val="en-US" w:eastAsia="zh-CN"/>
        </w:rPr>
        <w:t>　　从事休闲渔业的船舶必须符合相应的安全适航标准，并经省有关行政主管部门检验登记。未经检验登记的，不得从事休闲渔业经营活动。　　</w:t>
      </w:r>
      <w:r>
        <w:rPr>
          <w:rFonts w:hint="eastAsia" w:ascii="宋体" w:hAnsi="宋体" w:eastAsia="仿宋_GB2312" w:cs="仿宋_GB2312"/>
          <w:color w:val="auto"/>
          <w:sz w:val="32"/>
          <w:szCs w:val="32"/>
          <w:lang w:val="en-US" w:eastAsia="zh-CN"/>
        </w:rPr>
        <w:br w:type="textWrapping"/>
      </w:r>
      <w:r>
        <w:rPr>
          <w:rFonts w:hint="eastAsia" w:ascii="宋体" w:hAnsi="宋体" w:eastAsia="仿宋_GB2312" w:cs="仿宋_GB2312"/>
          <w:color w:val="auto"/>
          <w:sz w:val="32"/>
          <w:szCs w:val="32"/>
          <w:lang w:val="en-US" w:eastAsia="zh-CN"/>
        </w:rPr>
        <w:t>　　休闲渔业船舶安全适航标准及休闲渔业安全管理办法，由省人民政府</w:t>
      </w:r>
      <w:r>
        <w:rPr>
          <w:rFonts w:hint="eastAsia" w:ascii="宋体" w:hAnsi="宋体" w:eastAsia="仿宋_GB2312" w:cs="仿宋_GB2312"/>
          <w:i w:val="0"/>
          <w:iCs w:val="0"/>
          <w:color w:val="auto"/>
          <w:sz w:val="32"/>
          <w:szCs w:val="32"/>
          <w:u w:val="none"/>
          <w:lang w:val="en-US" w:eastAsia="zh-CN"/>
        </w:rPr>
        <w:t>渔业行政</w:t>
      </w:r>
      <w:r>
        <w:rPr>
          <w:rFonts w:hint="eastAsia" w:ascii="宋体" w:hAnsi="宋体" w:eastAsia="仿宋_GB2312" w:cs="仿宋_GB2312"/>
          <w:color w:val="auto"/>
          <w:sz w:val="32"/>
          <w:szCs w:val="32"/>
          <w:lang w:val="en-US" w:eastAsia="zh-CN"/>
        </w:rPr>
        <w:t>主管部门会同有关部门制定。</w:t>
      </w:r>
    </w:p>
    <w:p>
      <w:pPr>
        <w:keepNext w:val="0"/>
        <w:keepLines w:val="0"/>
        <w:pageBreakBefore w:val="0"/>
        <w:widowControl w:val="0"/>
        <w:kinsoku/>
        <w:wordWrap/>
        <w:overflowPunct w:val="0"/>
        <w:topLinePunct w:val="0"/>
        <w:autoSpaceDE/>
        <w:autoSpaceDN/>
        <w:bidi w:val="0"/>
        <w:adjustRightInd/>
        <w:snapToGrid/>
        <w:spacing w:line="590" w:lineRule="exact"/>
        <w:ind w:left="0" w:leftChars="0" w:right="0" w:rightChars="0"/>
        <w:textAlignment w:val="auto"/>
        <w:outlineLvl w:val="9"/>
        <w:rPr>
          <w:rFonts w:hint="eastAsia" w:ascii="宋体" w:hAnsi="宋体" w:eastAsia="仿宋_GB2312" w:cs="仿宋_GB2312"/>
          <w:b w:val="0"/>
          <w:bCs w:val="0"/>
          <w:color w:val="auto"/>
          <w:sz w:val="32"/>
          <w:szCs w:val="32"/>
        </w:rPr>
      </w:pPr>
    </w:p>
    <w:p>
      <w:pPr>
        <w:keepNext w:val="0"/>
        <w:keepLines w:val="0"/>
        <w:pageBreakBefore w:val="0"/>
        <w:widowControl w:val="0"/>
        <w:kinsoku/>
        <w:wordWrap/>
        <w:overflowPunct w:val="0"/>
        <w:topLinePunct w:val="0"/>
        <w:autoSpaceDE/>
        <w:autoSpaceDN/>
        <w:bidi w:val="0"/>
        <w:adjustRightInd/>
        <w:snapToGrid/>
        <w:spacing w:line="590" w:lineRule="exact"/>
        <w:ind w:left="0" w:leftChars="0" w:right="0" w:rightChars="0"/>
        <w:jc w:val="center"/>
        <w:textAlignment w:val="auto"/>
        <w:outlineLvl w:val="9"/>
        <w:rPr>
          <w:rFonts w:hint="eastAsia" w:ascii="宋体" w:hAnsi="宋体" w:eastAsia="黑体" w:cs="黑体"/>
          <w:sz w:val="32"/>
          <w:szCs w:val="32"/>
        </w:rPr>
      </w:pPr>
      <w:r>
        <w:rPr>
          <w:rFonts w:hint="eastAsia" w:ascii="宋体" w:hAnsi="宋体" w:eastAsia="黑体" w:cs="黑体"/>
          <w:sz w:val="32"/>
          <w:szCs w:val="32"/>
        </w:rPr>
        <w:t>第六章　法律责任</w:t>
      </w:r>
    </w:p>
    <w:p>
      <w:pPr>
        <w:keepNext w:val="0"/>
        <w:keepLines w:val="0"/>
        <w:pageBreakBefore w:val="0"/>
        <w:widowControl w:val="0"/>
        <w:kinsoku/>
        <w:wordWrap/>
        <w:overflowPunct w:val="0"/>
        <w:topLinePunct w:val="0"/>
        <w:autoSpaceDE/>
        <w:autoSpaceDN/>
        <w:bidi w:val="0"/>
        <w:adjustRightInd/>
        <w:snapToGrid/>
        <w:spacing w:line="590" w:lineRule="exact"/>
        <w:ind w:left="0" w:leftChars="0" w:right="0" w:rightChars="0"/>
        <w:textAlignment w:val="auto"/>
        <w:outlineLvl w:val="9"/>
        <w:rPr>
          <w:rFonts w:hint="eastAsia" w:ascii="宋体" w:hAnsi="宋体" w:eastAsia="仿宋_GB2312" w:cs="仿宋_GB2312"/>
          <w:color w:val="auto"/>
          <w:sz w:val="32"/>
          <w:szCs w:val="32"/>
        </w:rPr>
      </w:pPr>
    </w:p>
    <w:p>
      <w:pPr>
        <w:keepNext w:val="0"/>
        <w:keepLines w:val="0"/>
        <w:pageBreakBefore w:val="0"/>
        <w:widowControl w:val="0"/>
        <w:kinsoku/>
        <w:wordWrap/>
        <w:overflowPunct w:val="0"/>
        <w:topLinePunct w:val="0"/>
        <w:autoSpaceDE/>
        <w:autoSpaceDN/>
        <w:bidi w:val="0"/>
        <w:adjustRightInd/>
        <w:snapToGrid/>
        <w:spacing w:line="590" w:lineRule="exact"/>
        <w:ind w:left="0" w:leftChars="0" w:right="0" w:rightChars="0" w:firstLine="640"/>
        <w:textAlignment w:val="auto"/>
        <w:outlineLvl w:val="9"/>
        <w:rPr>
          <w:rFonts w:hint="eastAsia" w:ascii="宋体" w:hAnsi="宋体" w:eastAsia="仿宋_GB2312" w:cs="仿宋_GB2312"/>
          <w:sz w:val="32"/>
          <w:szCs w:val="32"/>
          <w:lang w:val="en-US" w:eastAsia="zh-CN"/>
        </w:rPr>
      </w:pPr>
      <w:r>
        <w:rPr>
          <w:rFonts w:hint="eastAsia" w:ascii="宋体" w:hAnsi="宋体" w:eastAsia="黑体" w:cs="黑体"/>
          <w:sz w:val="32"/>
          <w:szCs w:val="32"/>
          <w:lang w:val="en-US" w:eastAsia="zh-CN"/>
        </w:rPr>
        <w:t>第三十九条</w:t>
      </w:r>
      <w:r>
        <w:rPr>
          <w:rFonts w:hint="eastAsia" w:ascii="宋体" w:hAnsi="宋体" w:eastAsia="仿宋_GB2312" w:cs="仿宋_GB2312"/>
          <w:color w:val="auto"/>
          <w:sz w:val="32"/>
          <w:szCs w:val="32"/>
          <w:lang w:val="en-US" w:eastAsia="zh-CN"/>
        </w:rPr>
        <w:t>　使用全民所有的水域、滩涂从事养殖生产，未依法领取养殖证或者超越养殖证许可使用的范围进行生产的，责令改正，补办养殖证，或者限期拆除养殖设施；妨碍航运、行洪的，可以并处一万元以下的罚款。</w:t>
      </w:r>
      <w:r>
        <w:rPr>
          <w:rFonts w:hint="eastAsia" w:ascii="宋体" w:hAnsi="宋体" w:eastAsia="仿宋_GB2312" w:cs="仿宋_GB2312"/>
          <w:sz w:val="32"/>
          <w:szCs w:val="32"/>
          <w:lang w:val="en-US" w:eastAsia="zh-CN"/>
        </w:rPr>
        <w:br w:type="textWrapping"/>
      </w:r>
      <w:r>
        <w:rPr>
          <w:rFonts w:hint="eastAsia" w:ascii="宋体" w:hAnsi="宋体" w:eastAsia="仿宋_GB2312" w:cs="仿宋_GB2312"/>
          <w:sz w:val="32"/>
          <w:szCs w:val="32"/>
          <w:lang w:val="en-US" w:eastAsia="zh-CN"/>
        </w:rPr>
        <w:t>　　</w:t>
      </w:r>
      <w:r>
        <w:rPr>
          <w:rFonts w:hint="eastAsia" w:ascii="宋体" w:hAnsi="宋体" w:eastAsia="黑体" w:cs="黑体"/>
          <w:sz w:val="32"/>
          <w:szCs w:val="32"/>
          <w:lang w:val="en-US" w:eastAsia="zh-CN"/>
        </w:rPr>
        <w:t>第四十条</w:t>
      </w:r>
      <w:r>
        <w:rPr>
          <w:rFonts w:hint="eastAsia" w:ascii="宋体" w:hAnsi="宋体" w:eastAsia="仿宋_GB2312" w:cs="仿宋_GB2312"/>
          <w:sz w:val="32"/>
          <w:szCs w:val="32"/>
          <w:lang w:val="en-US" w:eastAsia="zh-CN"/>
        </w:rPr>
        <w:t>　使用含有毒有害物质的渔药、饵料、饲料、添加剂，向养殖水域投放生产、生活垃圾，以及不合理处理被污染或者含病原体的水体和病死养殖生物的，责令改正，情节严重的，可以处三万元以下罚款。</w:t>
      </w:r>
      <w:r>
        <w:rPr>
          <w:rFonts w:hint="eastAsia" w:ascii="宋体" w:hAnsi="宋体" w:eastAsia="仿宋_GB2312" w:cs="仿宋_GB2312"/>
          <w:sz w:val="32"/>
          <w:szCs w:val="32"/>
          <w:lang w:val="en-US" w:eastAsia="zh-CN"/>
        </w:rPr>
        <w:br w:type="textWrapping"/>
      </w:r>
      <w:r>
        <w:rPr>
          <w:rFonts w:hint="eastAsia" w:ascii="宋体" w:hAnsi="宋体" w:eastAsia="仿宋_GB2312" w:cs="仿宋_GB2312"/>
          <w:sz w:val="32"/>
          <w:szCs w:val="32"/>
          <w:lang w:val="en-US" w:eastAsia="zh-CN"/>
        </w:rPr>
        <w:t>　　</w:t>
      </w:r>
      <w:r>
        <w:rPr>
          <w:rFonts w:hint="eastAsia" w:ascii="宋体" w:hAnsi="宋体" w:eastAsia="黑体" w:cs="黑体"/>
          <w:sz w:val="32"/>
          <w:szCs w:val="32"/>
          <w:lang w:val="en-US" w:eastAsia="zh-CN"/>
        </w:rPr>
        <w:t>第四十一条</w:t>
      </w:r>
      <w:r>
        <w:rPr>
          <w:rFonts w:hint="eastAsia" w:ascii="宋体" w:hAnsi="宋体" w:eastAsia="仿宋_GB2312" w:cs="仿宋_GB2312"/>
          <w:sz w:val="32"/>
          <w:szCs w:val="32"/>
          <w:lang w:val="en-US" w:eastAsia="zh-CN"/>
        </w:rPr>
        <w:t>　销售的水产苗种、亲体不符合国家标准、或者行业标准、或者地方标准，以及未经批准擅自从境外引进水生生物物种的，进口的苗种、亲体未在指定场所养殖孵化或者未经批准转售的，没收非法引进的水生物种、苗种、亲体和违法所得，可以并处三万元以下罚款。</w:t>
      </w:r>
      <w:r>
        <w:rPr>
          <w:rFonts w:hint="eastAsia" w:ascii="宋体" w:hAnsi="宋体" w:eastAsia="仿宋_GB2312" w:cs="仿宋_GB2312"/>
          <w:sz w:val="32"/>
          <w:szCs w:val="32"/>
          <w:lang w:val="en-US" w:eastAsia="zh-CN"/>
        </w:rPr>
        <w:br w:type="textWrapping"/>
      </w:r>
      <w:r>
        <w:rPr>
          <w:rFonts w:hint="eastAsia" w:ascii="宋体" w:hAnsi="宋体" w:eastAsia="仿宋_GB2312" w:cs="仿宋_GB2312"/>
          <w:sz w:val="32"/>
          <w:szCs w:val="32"/>
          <w:lang w:val="en-US" w:eastAsia="zh-CN"/>
        </w:rPr>
        <w:t>　　</w:t>
      </w:r>
      <w:r>
        <w:rPr>
          <w:rFonts w:hint="eastAsia" w:ascii="宋体" w:hAnsi="宋体" w:eastAsia="黑体" w:cs="黑体"/>
          <w:sz w:val="32"/>
          <w:szCs w:val="32"/>
          <w:lang w:val="en-US" w:eastAsia="zh-CN"/>
        </w:rPr>
        <w:t>第四十二条</w:t>
      </w:r>
      <w:r>
        <w:rPr>
          <w:rFonts w:hint="eastAsia" w:ascii="宋体" w:hAnsi="宋体" w:eastAsia="仿宋_GB2312" w:cs="仿宋_GB2312"/>
          <w:sz w:val="32"/>
          <w:szCs w:val="32"/>
          <w:lang w:val="en-US" w:eastAsia="zh-CN"/>
        </w:rPr>
        <w:t>　违反捕捞作业规范，在渔业水域倾倒、遗弃副渔获物、渔具的，给予警告，情节严重的，可以处五百元以上五千元以下罚款。　　</w:t>
      </w:r>
      <w:r>
        <w:rPr>
          <w:rFonts w:hint="eastAsia" w:ascii="宋体" w:hAnsi="宋体" w:eastAsia="仿宋_GB2312" w:cs="仿宋_GB2312"/>
          <w:sz w:val="32"/>
          <w:szCs w:val="32"/>
          <w:lang w:val="en-US" w:eastAsia="zh-CN"/>
        </w:rPr>
        <w:br w:type="textWrapping"/>
      </w:r>
      <w:r>
        <w:rPr>
          <w:rFonts w:hint="eastAsia" w:ascii="宋体" w:hAnsi="宋体" w:eastAsia="仿宋_GB2312" w:cs="仿宋_GB2312"/>
          <w:sz w:val="32"/>
          <w:szCs w:val="32"/>
          <w:lang w:val="en-US" w:eastAsia="zh-CN"/>
        </w:rPr>
        <w:t>　　大中型海洋捕捞渔船未按规定填写渔捞日志或者未按规定使用船位监控装置的，责令改正。</w:t>
      </w:r>
      <w:r>
        <w:rPr>
          <w:rFonts w:hint="eastAsia" w:ascii="宋体" w:hAnsi="宋体" w:eastAsia="仿宋_GB2312" w:cs="仿宋_GB2312"/>
          <w:sz w:val="32"/>
          <w:szCs w:val="32"/>
          <w:lang w:val="en-US" w:eastAsia="zh-CN"/>
        </w:rPr>
        <w:br w:type="textWrapping"/>
      </w:r>
      <w:r>
        <w:rPr>
          <w:rFonts w:hint="eastAsia" w:ascii="宋体" w:hAnsi="宋体" w:eastAsia="仿宋_GB2312" w:cs="仿宋_GB2312"/>
          <w:sz w:val="32"/>
          <w:szCs w:val="32"/>
          <w:lang w:val="en-US" w:eastAsia="zh-CN"/>
        </w:rPr>
        <w:t>　　</w:t>
      </w:r>
      <w:r>
        <w:rPr>
          <w:rFonts w:hint="eastAsia" w:ascii="宋体" w:hAnsi="宋体" w:eastAsia="黑体" w:cs="黑体"/>
          <w:sz w:val="32"/>
          <w:szCs w:val="32"/>
          <w:lang w:val="en-US" w:eastAsia="zh-CN"/>
        </w:rPr>
        <w:t>第四十三条</w:t>
      </w:r>
      <w:r>
        <w:rPr>
          <w:rFonts w:hint="eastAsia" w:ascii="宋体" w:hAnsi="宋体" w:eastAsia="仿宋_GB2312" w:cs="仿宋_GB2312"/>
          <w:sz w:val="32"/>
          <w:szCs w:val="32"/>
          <w:lang w:val="en-US" w:eastAsia="zh-CN"/>
        </w:rPr>
        <w:t>　使用炸鱼、毒鱼、电鱼等破坏渔业资源方法进行捕捞的，使用小于规定的最小网目尺寸的网具进行捕捞或者渔获物中幼鱼超过规定比例的，没收渔获物和违法所得，处五万元以下的罚款；情节严重的，没收渔具，吊销捕捞许可证；情节特别严重的，可以没收渔船；构成犯罪的，依法追究刑事责任。</w:t>
      </w:r>
      <w:r>
        <w:rPr>
          <w:rFonts w:hint="eastAsia" w:ascii="宋体" w:hAnsi="宋体" w:eastAsia="仿宋_GB2312" w:cs="仿宋_GB2312"/>
          <w:sz w:val="32"/>
          <w:szCs w:val="32"/>
          <w:lang w:val="en-US" w:eastAsia="zh-CN"/>
        </w:rPr>
        <w:br w:type="textWrapping"/>
      </w:r>
      <w:r>
        <w:rPr>
          <w:rFonts w:hint="eastAsia" w:ascii="宋体" w:hAnsi="宋体" w:eastAsia="仿宋_GB2312" w:cs="仿宋_GB2312"/>
          <w:sz w:val="32"/>
          <w:szCs w:val="32"/>
          <w:lang w:val="en-US" w:eastAsia="zh-CN"/>
        </w:rPr>
        <w:t>　　</w:t>
      </w:r>
      <w:r>
        <w:rPr>
          <w:rFonts w:hint="eastAsia" w:ascii="宋体" w:hAnsi="宋体" w:eastAsia="黑体" w:cs="黑体"/>
          <w:sz w:val="32"/>
          <w:szCs w:val="32"/>
          <w:lang w:val="en-US" w:eastAsia="zh-CN"/>
        </w:rPr>
        <w:t>第四十四条</w:t>
      </w:r>
      <w:r>
        <w:rPr>
          <w:rFonts w:hint="eastAsia" w:ascii="宋体" w:hAnsi="宋体" w:eastAsia="仿宋_GB2312" w:cs="仿宋_GB2312"/>
          <w:sz w:val="32"/>
          <w:szCs w:val="32"/>
          <w:lang w:val="en-US" w:eastAsia="zh-CN"/>
        </w:rPr>
        <w:t>　因水工建设、疏航、勘探、爆破、兴建锚地、排污、倾废等破坏渔业资源，造成损失的，致害者应当承担民事责任。</w:t>
      </w:r>
      <w:r>
        <w:rPr>
          <w:rFonts w:hint="eastAsia" w:ascii="宋体" w:hAnsi="宋体" w:eastAsia="仿宋_GB2312" w:cs="仿宋_GB2312"/>
          <w:sz w:val="32"/>
          <w:szCs w:val="32"/>
          <w:lang w:val="en-US" w:eastAsia="zh-CN"/>
        </w:rPr>
        <w:br w:type="textWrapping"/>
      </w:r>
      <w:r>
        <w:rPr>
          <w:rFonts w:hint="eastAsia" w:ascii="宋体" w:hAnsi="宋体" w:eastAsia="仿宋_GB2312" w:cs="仿宋_GB2312"/>
          <w:sz w:val="32"/>
          <w:szCs w:val="32"/>
          <w:lang w:val="en-US" w:eastAsia="zh-CN"/>
        </w:rPr>
        <w:t>　　</w:t>
      </w:r>
      <w:r>
        <w:rPr>
          <w:rFonts w:hint="eastAsia" w:ascii="宋体" w:hAnsi="宋体" w:eastAsia="黑体" w:cs="黑体"/>
          <w:i w:val="0"/>
          <w:iCs w:val="0"/>
          <w:sz w:val="32"/>
          <w:szCs w:val="32"/>
          <w:u w:val="none"/>
          <w:lang w:val="en-US" w:eastAsia="zh-CN"/>
        </w:rPr>
        <w:t>第四十五条</w:t>
      </w:r>
      <w:r>
        <w:rPr>
          <w:rFonts w:hint="eastAsia" w:ascii="宋体" w:hAnsi="宋体" w:eastAsia="仿宋_GB2312" w:cs="仿宋_GB2312"/>
          <w:i w:val="0"/>
          <w:iCs w:val="0"/>
          <w:sz w:val="32"/>
          <w:szCs w:val="32"/>
          <w:u w:val="none"/>
          <w:lang w:val="en-US" w:eastAsia="zh-CN"/>
        </w:rPr>
        <w:t>　本条例规定的行政处罚，由县级以上人民政府渔业行政主管部门或者渔政监督管理机构决定。　　</w:t>
      </w:r>
      <w:r>
        <w:rPr>
          <w:rFonts w:hint="eastAsia" w:ascii="宋体" w:hAnsi="宋体" w:eastAsia="仿宋_GB2312" w:cs="仿宋_GB2312"/>
          <w:i/>
          <w:iCs/>
          <w:sz w:val="32"/>
          <w:szCs w:val="32"/>
          <w:u w:val="single"/>
          <w:lang w:val="en-US" w:eastAsia="zh-CN"/>
        </w:rPr>
        <w:br w:type="textWrapping"/>
      </w:r>
      <w:r>
        <w:rPr>
          <w:rFonts w:hint="eastAsia" w:ascii="宋体" w:hAnsi="宋体" w:eastAsia="仿宋_GB2312" w:cs="仿宋_GB2312"/>
          <w:i w:val="0"/>
          <w:iCs w:val="0"/>
          <w:sz w:val="32"/>
          <w:szCs w:val="32"/>
          <w:u w:val="none"/>
          <w:lang w:val="en-US" w:eastAsia="zh-CN"/>
        </w:rPr>
        <w:t>　　渔业执法人员依法进行检查时，任何单位和个人不得阻挠。拒绝、阻碍渔业行政执法人员依法执行职务的，按照国家有关法律、行政法规追究法律责任。</w:t>
      </w:r>
      <w:r>
        <w:rPr>
          <w:rFonts w:hint="eastAsia" w:ascii="宋体" w:hAnsi="宋体" w:eastAsia="仿宋_GB2312" w:cs="仿宋_GB2312"/>
          <w:i w:val="0"/>
          <w:iCs w:val="0"/>
          <w:sz w:val="32"/>
          <w:szCs w:val="32"/>
          <w:u w:val="none"/>
          <w:lang w:val="en-US" w:eastAsia="zh-CN"/>
        </w:rPr>
        <w:br w:type="textWrapping"/>
      </w:r>
      <w:r>
        <w:rPr>
          <w:rFonts w:hint="eastAsia" w:ascii="宋体" w:hAnsi="宋体" w:eastAsia="仿宋_GB2312" w:cs="仿宋_GB2312"/>
          <w:sz w:val="32"/>
          <w:szCs w:val="32"/>
          <w:lang w:val="en-US" w:eastAsia="zh-CN"/>
        </w:rPr>
        <w:t>　　</w:t>
      </w:r>
      <w:r>
        <w:rPr>
          <w:rFonts w:hint="eastAsia" w:ascii="宋体" w:hAnsi="宋体" w:eastAsia="黑体" w:cs="黑体"/>
          <w:sz w:val="32"/>
          <w:szCs w:val="32"/>
          <w:lang w:val="en-US" w:eastAsia="zh-CN"/>
        </w:rPr>
        <w:t>第四十六条</w:t>
      </w:r>
      <w:r>
        <w:rPr>
          <w:rFonts w:hint="eastAsia" w:ascii="宋体" w:hAnsi="宋体" w:eastAsia="仿宋_GB2312" w:cs="仿宋_GB2312"/>
          <w:sz w:val="32"/>
          <w:szCs w:val="32"/>
          <w:lang w:val="en-US" w:eastAsia="zh-CN"/>
        </w:rPr>
        <w:t>　</w:t>
      </w:r>
      <w:r>
        <w:rPr>
          <w:rFonts w:hint="eastAsia" w:ascii="宋体" w:hAnsi="宋体" w:eastAsia="仿宋_GB2312" w:cs="仿宋_GB2312"/>
          <w:i w:val="0"/>
          <w:iCs w:val="0"/>
          <w:sz w:val="32"/>
          <w:szCs w:val="32"/>
          <w:u w:val="none"/>
          <w:lang w:val="en-US" w:eastAsia="zh-CN"/>
        </w:rPr>
        <w:t>渔业行政</w:t>
      </w:r>
      <w:r>
        <w:rPr>
          <w:rFonts w:hint="eastAsia" w:ascii="宋体" w:hAnsi="宋体" w:eastAsia="仿宋_GB2312" w:cs="仿宋_GB2312"/>
          <w:sz w:val="32"/>
          <w:szCs w:val="32"/>
          <w:lang w:val="en-US" w:eastAsia="zh-CN"/>
        </w:rPr>
        <w:t>主管部门和渔政监督管理机构及其工作人员有下列行为之一的，按照国家有关规定给予行政处分；构成犯罪的，依法追究刑事责任：</w:t>
      </w:r>
      <w:r>
        <w:rPr>
          <w:rFonts w:hint="eastAsia" w:ascii="宋体" w:hAnsi="宋体" w:eastAsia="仿宋_GB2312" w:cs="仿宋_GB2312"/>
          <w:sz w:val="32"/>
          <w:szCs w:val="32"/>
          <w:lang w:val="en-US" w:eastAsia="zh-CN"/>
        </w:rPr>
        <w:br w:type="textWrapping"/>
      </w:r>
      <w:r>
        <w:rPr>
          <w:rFonts w:hint="eastAsia" w:ascii="宋体" w:hAnsi="宋体" w:eastAsia="仿宋_GB2312" w:cs="仿宋_GB2312"/>
          <w:sz w:val="32"/>
          <w:szCs w:val="32"/>
          <w:lang w:val="en-US" w:eastAsia="zh-CN"/>
        </w:rPr>
        <w:t>　　（一）不按规定核发许可证、分配捕捞限额的；　　</w:t>
      </w:r>
      <w:r>
        <w:rPr>
          <w:rFonts w:hint="eastAsia" w:ascii="宋体" w:hAnsi="宋体" w:eastAsia="仿宋_GB2312" w:cs="仿宋_GB2312"/>
          <w:sz w:val="32"/>
          <w:szCs w:val="32"/>
          <w:lang w:val="en-US" w:eastAsia="zh-CN"/>
        </w:rPr>
        <w:br w:type="textWrapping"/>
      </w:r>
      <w:r>
        <w:rPr>
          <w:rFonts w:hint="eastAsia" w:ascii="宋体" w:hAnsi="宋体" w:eastAsia="仿宋_GB2312" w:cs="仿宋_GB2312"/>
          <w:sz w:val="32"/>
          <w:szCs w:val="32"/>
          <w:lang w:val="en-US" w:eastAsia="zh-CN"/>
        </w:rPr>
        <w:t>　　（二）不按规定发给养殖证的；　　</w:t>
      </w:r>
      <w:r>
        <w:rPr>
          <w:rFonts w:hint="eastAsia" w:ascii="宋体" w:hAnsi="宋体" w:eastAsia="仿宋_GB2312" w:cs="仿宋_GB2312"/>
          <w:sz w:val="32"/>
          <w:szCs w:val="32"/>
          <w:lang w:val="en-US" w:eastAsia="zh-CN"/>
        </w:rPr>
        <w:br w:type="textWrapping"/>
      </w:r>
      <w:r>
        <w:rPr>
          <w:rFonts w:hint="eastAsia" w:ascii="宋体" w:hAnsi="宋体" w:eastAsia="仿宋_GB2312" w:cs="仿宋_GB2312"/>
          <w:sz w:val="32"/>
          <w:szCs w:val="32"/>
          <w:lang w:val="en-US" w:eastAsia="zh-CN"/>
        </w:rPr>
        <w:t>　　（三）不按规定公布苗种质量检测结果、捕捞限额分配结果的；　　</w:t>
      </w:r>
      <w:r>
        <w:rPr>
          <w:rFonts w:hint="eastAsia" w:ascii="宋体" w:hAnsi="宋体" w:eastAsia="仿宋_GB2312" w:cs="仿宋_GB2312"/>
          <w:sz w:val="32"/>
          <w:szCs w:val="32"/>
          <w:lang w:val="en-US" w:eastAsia="zh-CN"/>
        </w:rPr>
        <w:br w:type="textWrapping"/>
      </w:r>
      <w:r>
        <w:rPr>
          <w:rFonts w:hint="eastAsia" w:ascii="宋体" w:hAnsi="宋体" w:eastAsia="仿宋_GB2312" w:cs="仿宋_GB2312"/>
          <w:sz w:val="32"/>
          <w:szCs w:val="32"/>
          <w:lang w:val="en-US" w:eastAsia="zh-CN"/>
        </w:rPr>
        <w:t>　　（四）从事渔业生产经营活动的；　　</w:t>
      </w:r>
      <w:r>
        <w:rPr>
          <w:rFonts w:hint="eastAsia" w:ascii="宋体" w:hAnsi="宋体" w:eastAsia="仿宋_GB2312" w:cs="仿宋_GB2312"/>
          <w:sz w:val="32"/>
          <w:szCs w:val="32"/>
          <w:lang w:val="en-US" w:eastAsia="zh-CN"/>
        </w:rPr>
        <w:br w:type="textWrapping"/>
      </w:r>
      <w:r>
        <w:rPr>
          <w:rFonts w:hint="eastAsia" w:ascii="宋体" w:hAnsi="宋体" w:eastAsia="仿宋_GB2312" w:cs="仿宋_GB2312"/>
          <w:sz w:val="32"/>
          <w:szCs w:val="32"/>
          <w:lang w:val="en-US" w:eastAsia="zh-CN"/>
        </w:rPr>
        <w:t>　　（五）养殖水域遭到重大污染不采取措施，造成严重后果的；　　</w:t>
      </w:r>
      <w:r>
        <w:rPr>
          <w:rFonts w:hint="eastAsia" w:ascii="宋体" w:hAnsi="宋体" w:eastAsia="仿宋_GB2312" w:cs="仿宋_GB2312"/>
          <w:sz w:val="32"/>
          <w:szCs w:val="32"/>
          <w:lang w:val="en-US" w:eastAsia="zh-CN"/>
        </w:rPr>
        <w:br w:type="textWrapping"/>
      </w:r>
      <w:r>
        <w:rPr>
          <w:rFonts w:hint="eastAsia" w:ascii="宋体" w:hAnsi="宋体" w:eastAsia="仿宋_GB2312" w:cs="仿宋_GB2312"/>
          <w:sz w:val="32"/>
          <w:szCs w:val="32"/>
          <w:lang w:val="en-US" w:eastAsia="zh-CN"/>
        </w:rPr>
        <w:t>　　（六）其他玩忽职守不履行法定义务、滥用职权的。　　</w:t>
      </w:r>
      <w:r>
        <w:rPr>
          <w:rFonts w:hint="eastAsia" w:ascii="宋体" w:hAnsi="宋体" w:eastAsia="仿宋_GB2312" w:cs="仿宋_GB2312"/>
          <w:sz w:val="32"/>
          <w:szCs w:val="32"/>
          <w:lang w:val="en-US" w:eastAsia="zh-CN"/>
        </w:rPr>
        <w:br w:type="textWrapping"/>
      </w:r>
      <w:r>
        <w:rPr>
          <w:rFonts w:hint="eastAsia" w:ascii="宋体" w:hAnsi="宋体" w:eastAsia="仿宋_GB2312" w:cs="仿宋_GB2312"/>
          <w:sz w:val="32"/>
          <w:szCs w:val="32"/>
          <w:lang w:val="en-US" w:eastAsia="zh-CN"/>
        </w:rPr>
        <w:t>　　</w:t>
      </w:r>
      <w:r>
        <w:rPr>
          <w:rFonts w:hint="eastAsia" w:ascii="宋体" w:hAnsi="宋体" w:eastAsia="仿宋_GB2312" w:cs="仿宋_GB2312"/>
          <w:i w:val="0"/>
          <w:iCs w:val="0"/>
          <w:sz w:val="32"/>
          <w:szCs w:val="32"/>
          <w:u w:val="none"/>
          <w:lang w:val="en-US" w:eastAsia="zh-CN"/>
        </w:rPr>
        <w:t>渔业行政</w:t>
      </w:r>
      <w:r>
        <w:rPr>
          <w:rFonts w:hint="eastAsia" w:ascii="宋体" w:hAnsi="宋体" w:eastAsia="仿宋_GB2312" w:cs="仿宋_GB2312"/>
          <w:sz w:val="32"/>
          <w:szCs w:val="32"/>
          <w:lang w:val="en-US" w:eastAsia="zh-CN"/>
        </w:rPr>
        <w:t>主管部门和渔政监督管理机构及其工作人员在行使职权时，侵犯《</w:t>
      </w:r>
      <w:r>
        <w:rPr>
          <w:rFonts w:hint="eastAsia" w:ascii="宋体" w:hAnsi="宋体" w:eastAsia="仿宋_GB2312" w:cs="仿宋_GB2312"/>
          <w:sz w:val="32"/>
          <w:szCs w:val="32"/>
          <w:lang w:val="en-US" w:eastAsia="zh-CN"/>
        </w:rPr>
        <w:fldChar w:fldCharType="begin"/>
      </w:r>
      <w:r>
        <w:rPr>
          <w:rFonts w:hint="eastAsia" w:ascii="宋体" w:hAnsi="宋体" w:eastAsia="仿宋_GB2312" w:cs="仿宋_GB2312"/>
          <w:sz w:val="32"/>
          <w:szCs w:val="32"/>
          <w:lang w:val="en-US" w:eastAsia="zh-CN"/>
        </w:rPr>
        <w:instrText xml:space="preserve"> HYPERLINK "http://172.17.252.5/FullText/fulltext_form.aspx?db=lar&amp;gid=17931291&amp;ix=0&amp;w=H4sIAAAAAAAEAAA3Acj+AAEAAAD/////AQAAAAAAAAAMAgAAADxDbGlWNSwgVmVyc2lvbj0xLjAuMC4wLCBDdWx0dXJlPW5ldXRyYWwsIFB1YmxpY0tleVRva2VuPW51bGwFAQAAACtDbGlWNS5Db21tb25DbGFzcy5TZXJpYWxQYXJhbStTZWFyY2hfU3RydWN0BgAAAAhEYXRhYmFzZQVXaGVyZQRTb3J0B0tleXdvcmQHSXNHcm91cAlJc1N1bW1hcnkBAQEBAAABAQIAAAAGAwAAAANsYXIGBAAAADvmlYjlipvnuqfliKs9WE0wNyUgYW5kICAo5rOV6KeE5qCH6aKYPScl5bm/5Lic55yB5riU5LiaJScpIAYFAAAADS3lj5HluIPml6XmnJ8GBgAAAA/lub/kuJznnIHmuJTkuJoAAAsBAAD//javascript:SLC(188542,0)" </w:instrText>
      </w:r>
      <w:r>
        <w:rPr>
          <w:rFonts w:hint="eastAsia" w:ascii="宋体" w:hAnsi="宋体" w:eastAsia="仿宋_GB2312" w:cs="仿宋_GB2312"/>
          <w:sz w:val="32"/>
          <w:szCs w:val="32"/>
          <w:lang w:val="en-US" w:eastAsia="zh-CN"/>
        </w:rPr>
        <w:fldChar w:fldCharType="separate"/>
      </w:r>
      <w:r>
        <w:rPr>
          <w:rFonts w:hint="eastAsia" w:ascii="宋体" w:hAnsi="宋体" w:eastAsia="仿宋_GB2312" w:cs="仿宋_GB2312"/>
          <w:sz w:val="32"/>
          <w:szCs w:val="32"/>
        </w:rPr>
        <w:t>中华人民共和国国家赔偿法</w:t>
      </w:r>
      <w:r>
        <w:rPr>
          <w:rFonts w:hint="eastAsia" w:ascii="宋体" w:hAnsi="宋体" w:eastAsia="仿宋_GB2312" w:cs="仿宋_GB2312"/>
          <w:sz w:val="32"/>
          <w:szCs w:val="32"/>
          <w:lang w:val="en-US" w:eastAsia="zh-CN"/>
        </w:rPr>
        <w:fldChar w:fldCharType="end"/>
      </w:r>
      <w:r>
        <w:rPr>
          <w:rFonts w:hint="eastAsia" w:ascii="宋体" w:hAnsi="宋体" w:eastAsia="仿宋_GB2312" w:cs="仿宋_GB2312"/>
          <w:sz w:val="32"/>
          <w:szCs w:val="32"/>
          <w:lang w:val="en-US" w:eastAsia="zh-CN"/>
        </w:rPr>
        <w:t>》规定的公民人身权、财产权的，按照赔偿法的规定予以赔偿。</w:t>
      </w:r>
    </w:p>
    <w:p>
      <w:pPr>
        <w:keepNext w:val="0"/>
        <w:keepLines w:val="0"/>
        <w:pageBreakBefore w:val="0"/>
        <w:widowControl w:val="0"/>
        <w:kinsoku/>
        <w:wordWrap/>
        <w:overflowPunct w:val="0"/>
        <w:topLinePunct w:val="0"/>
        <w:autoSpaceDE/>
        <w:autoSpaceDN/>
        <w:bidi w:val="0"/>
        <w:adjustRightInd/>
        <w:snapToGrid/>
        <w:spacing w:line="590" w:lineRule="exact"/>
        <w:ind w:left="0" w:leftChars="0" w:right="0" w:rightChars="0"/>
        <w:textAlignment w:val="auto"/>
        <w:outlineLvl w:val="9"/>
        <w:rPr>
          <w:rFonts w:hint="eastAsia" w:ascii="宋体" w:hAnsi="宋体" w:eastAsia="仿宋_GB2312" w:cs="仿宋_GB2312"/>
          <w:sz w:val="32"/>
          <w:szCs w:val="32"/>
        </w:rPr>
      </w:pPr>
    </w:p>
    <w:p>
      <w:pPr>
        <w:keepNext w:val="0"/>
        <w:keepLines w:val="0"/>
        <w:pageBreakBefore w:val="0"/>
        <w:widowControl w:val="0"/>
        <w:kinsoku/>
        <w:wordWrap/>
        <w:overflowPunct w:val="0"/>
        <w:topLinePunct w:val="0"/>
        <w:autoSpaceDE/>
        <w:autoSpaceDN/>
        <w:bidi w:val="0"/>
        <w:adjustRightInd/>
        <w:snapToGrid/>
        <w:spacing w:line="590" w:lineRule="exact"/>
        <w:ind w:left="0" w:leftChars="0" w:right="0" w:rightChars="0"/>
        <w:jc w:val="center"/>
        <w:textAlignment w:val="auto"/>
        <w:outlineLvl w:val="9"/>
        <w:rPr>
          <w:rFonts w:hint="eastAsia" w:ascii="宋体" w:hAnsi="宋体" w:eastAsia="黑体" w:cs="黑体"/>
          <w:sz w:val="32"/>
          <w:szCs w:val="32"/>
        </w:rPr>
      </w:pPr>
      <w:r>
        <w:rPr>
          <w:rFonts w:hint="eastAsia" w:ascii="宋体" w:hAnsi="宋体" w:eastAsia="黑体" w:cs="黑体"/>
          <w:sz w:val="32"/>
          <w:szCs w:val="32"/>
        </w:rPr>
        <w:t>第七章　附则</w:t>
      </w:r>
    </w:p>
    <w:p>
      <w:pPr>
        <w:keepNext w:val="0"/>
        <w:keepLines w:val="0"/>
        <w:pageBreakBefore w:val="0"/>
        <w:widowControl w:val="0"/>
        <w:kinsoku/>
        <w:wordWrap/>
        <w:overflowPunct w:val="0"/>
        <w:topLinePunct w:val="0"/>
        <w:autoSpaceDE/>
        <w:autoSpaceDN/>
        <w:bidi w:val="0"/>
        <w:adjustRightInd/>
        <w:snapToGrid/>
        <w:spacing w:line="590" w:lineRule="exact"/>
        <w:ind w:left="0" w:leftChars="0" w:right="0" w:rightChars="0"/>
        <w:textAlignment w:val="auto"/>
        <w:outlineLvl w:val="9"/>
        <w:rPr>
          <w:rFonts w:hint="eastAsia" w:ascii="宋体" w:hAnsi="宋体" w:eastAsia="仿宋_GB2312" w:cs="仿宋_GB2312"/>
          <w:sz w:val="32"/>
          <w:szCs w:val="32"/>
        </w:rPr>
      </w:pPr>
    </w:p>
    <w:p>
      <w:pPr>
        <w:keepNext w:val="0"/>
        <w:keepLines w:val="0"/>
        <w:pageBreakBefore w:val="0"/>
        <w:widowControl w:val="0"/>
        <w:kinsoku/>
        <w:wordWrap/>
        <w:overflowPunct w:val="0"/>
        <w:topLinePunct w:val="0"/>
        <w:autoSpaceDE/>
        <w:autoSpaceDN/>
        <w:bidi w:val="0"/>
        <w:adjustRightInd/>
        <w:snapToGrid/>
        <w:spacing w:line="590" w:lineRule="exact"/>
        <w:ind w:left="0" w:leftChars="0" w:right="0" w:rightChars="0"/>
        <w:textAlignment w:val="auto"/>
        <w:outlineLvl w:val="9"/>
        <w:rPr>
          <w:rFonts w:hint="eastAsia" w:ascii="宋体" w:hAnsi="宋体" w:eastAsia="仿宋_GB2312" w:cs="仿宋_GB2312"/>
          <w:sz w:val="32"/>
          <w:szCs w:val="32"/>
          <w:lang w:val="en-US" w:eastAsia="zh-CN"/>
        </w:rPr>
      </w:pPr>
      <w:r>
        <w:rPr>
          <w:rFonts w:hint="eastAsia" w:ascii="宋体" w:hAnsi="宋体" w:eastAsia="仿宋_GB2312" w:cs="仿宋_GB2312"/>
          <w:sz w:val="32"/>
          <w:szCs w:val="32"/>
          <w:lang w:val="en-US" w:eastAsia="zh-CN"/>
        </w:rPr>
        <w:t>　　</w:t>
      </w:r>
      <w:r>
        <w:rPr>
          <w:rFonts w:hint="eastAsia" w:ascii="宋体" w:hAnsi="宋体" w:eastAsia="黑体" w:cs="黑体"/>
          <w:sz w:val="32"/>
          <w:szCs w:val="32"/>
          <w:lang w:val="en-US" w:eastAsia="zh-CN"/>
        </w:rPr>
        <w:t>第四十七条</w:t>
      </w:r>
      <w:r>
        <w:rPr>
          <w:rFonts w:hint="eastAsia" w:ascii="宋体" w:hAnsi="宋体" w:eastAsia="仿宋_GB2312" w:cs="仿宋_GB2312"/>
          <w:sz w:val="32"/>
          <w:szCs w:val="32"/>
          <w:lang w:val="en-US" w:eastAsia="zh-CN"/>
        </w:rPr>
        <w:t>　本条例自2003年9月1日起施行。1990年2月18日广东省第七届人民代表大会常务委员会通过的《</w:t>
      </w:r>
      <w:r>
        <w:rPr>
          <w:rFonts w:hint="eastAsia" w:ascii="宋体" w:hAnsi="宋体" w:eastAsia="仿宋_GB2312" w:cs="仿宋_GB2312"/>
          <w:sz w:val="32"/>
          <w:szCs w:val="32"/>
          <w:lang w:val="en-US" w:eastAsia="zh-CN"/>
        </w:rPr>
        <w:fldChar w:fldCharType="begin"/>
      </w:r>
      <w:r>
        <w:rPr>
          <w:rFonts w:hint="eastAsia" w:ascii="宋体" w:hAnsi="宋体" w:eastAsia="仿宋_GB2312" w:cs="仿宋_GB2312"/>
          <w:sz w:val="32"/>
          <w:szCs w:val="32"/>
          <w:lang w:val="en-US" w:eastAsia="zh-CN"/>
        </w:rPr>
        <w:instrText xml:space="preserve"> HYPERLINK "http://172.17.252.5/FullText/fulltext_form.aspx?db=lar&amp;gid=17931291&amp;ix=0&amp;w=H4sIAAAAAAAEAAA3Acj+AAEAAAD/////AQAAAAAAAAAMAgAAADxDbGlWNSwgVmVyc2lvbj0xLjAuMC4wLCBDdWx0dXJlPW5ldXRyYWwsIFB1YmxpY0tleVRva2VuPW51bGwFAQAAACtDbGlWNS5Db21tb25DbGFzcy5TZXJpYWxQYXJhbStTZWFyY2hfU3RydWN0BgAAAAhEYXRhYmFzZQVXaGVyZQRTb3J0B0tleXdvcmQHSXNHcm91cAlJc1N1bW1hcnkBAQEBAAABAQIAAAAGAwAAAANsYXIGBAAAADvmlYjlipvnuqfliKs9WE0wNyUgYW5kICAo5rOV6KeE5qCH6aKYPScl5bm/5Lic55yB5riU5LiaJScpIAYFAAAADS3lj5HluIPml6XmnJ8GBgAAAA/lub/kuJznnIHmuJTkuJoAAAsBAAD//javascript:SLC(16779038,0)" </w:instrText>
      </w:r>
      <w:r>
        <w:rPr>
          <w:rFonts w:hint="eastAsia" w:ascii="宋体" w:hAnsi="宋体" w:eastAsia="仿宋_GB2312" w:cs="仿宋_GB2312"/>
          <w:sz w:val="32"/>
          <w:szCs w:val="32"/>
          <w:lang w:val="en-US" w:eastAsia="zh-CN"/>
        </w:rPr>
        <w:fldChar w:fldCharType="separate"/>
      </w:r>
      <w:r>
        <w:rPr>
          <w:rFonts w:hint="eastAsia" w:ascii="宋体" w:hAnsi="宋体" w:eastAsia="仿宋_GB2312" w:cs="仿宋_GB2312"/>
          <w:sz w:val="32"/>
          <w:szCs w:val="32"/>
        </w:rPr>
        <w:t>广东省渔业管理实施办法</w:t>
      </w:r>
      <w:r>
        <w:rPr>
          <w:rFonts w:hint="eastAsia" w:ascii="宋体" w:hAnsi="宋体" w:eastAsia="仿宋_GB2312" w:cs="仿宋_GB2312"/>
          <w:sz w:val="32"/>
          <w:szCs w:val="32"/>
          <w:lang w:val="en-US" w:eastAsia="zh-CN"/>
        </w:rPr>
        <w:fldChar w:fldCharType="end"/>
      </w:r>
      <w:r>
        <w:rPr>
          <w:rFonts w:hint="eastAsia" w:ascii="宋体" w:hAnsi="宋体" w:eastAsia="仿宋_GB2312" w:cs="仿宋_GB2312"/>
          <w:sz w:val="32"/>
          <w:szCs w:val="32"/>
          <w:lang w:val="en-US" w:eastAsia="zh-CN"/>
        </w:rPr>
        <w:t>》同时废止。</w:t>
      </w:r>
    </w:p>
    <w:p>
      <w:pPr>
        <w:rPr>
          <w:rFonts w:hint="eastAsia" w:ascii="仿宋_GB2312" w:hAnsi="仿宋_GB2312" w:eastAsia="仿宋_GB2312" w:cs="仿宋_GB2312"/>
          <w:sz w:val="32"/>
          <w:szCs w:val="32"/>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Calibri Light">
    <w:altName w:val="Calibri"/>
    <w:panose1 w:val="020F0302020204030204"/>
    <w:charset w:val="00"/>
    <w:family w:val="swiss"/>
    <w:pitch w:val="default"/>
    <w:sig w:usb0="00000000" w:usb1="00000000" w:usb2="00000000" w:usb3="00000000" w:csb0="2000019F" w:csb1="00000000"/>
  </w:font>
  <w:font w:name="方正小标宋简体">
    <w:panose1 w:val="02010601030101010101"/>
    <w:charset w:val="86"/>
    <w:family w:val="auto"/>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方正小标宋_GBK">
    <w:panose1 w:val="03000509000000000000"/>
    <w:charset w:val="86"/>
    <w:family w:val="auto"/>
    <w:pitch w:val="default"/>
    <w:sig w:usb0="00000001" w:usb1="080E0000" w:usb2="00000000" w:usb3="00000000" w:csb0="00040000" w:csb1="00000000"/>
  </w:font>
  <w:font w:name="仿宋">
    <w:panose1 w:val="02010609060101010101"/>
    <w:charset w:val="86"/>
    <w:family w:val="roman"/>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80F3C52" w:usb2="00000016" w:usb3="00000000" w:csb0="0004001F" w:csb1="00000000"/>
  </w:font>
  <w:font w:name="FangSong_GB2312">
    <w:altName w:val="仿宋_GB2312"/>
    <w:panose1 w:val="00000000000000000000"/>
    <w:charset w:val="86"/>
    <w:family w:val="auto"/>
    <w:pitch w:val="default"/>
    <w:sig w:usb0="00000000" w:usb1="00000000" w:usb2="0000000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B8C4C68"/>
    <w:rsid w:val="2B8C4C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仿宋_GB2312" w:cs="Times New Roman"/>
      <w:kern w:val="2"/>
      <w:sz w:val="32"/>
      <w:lang w:val="en-US" w:eastAsia="zh-CN"/>
    </w:rPr>
  </w:style>
  <w:style w:type="character" w:default="1" w:styleId="3">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paragraph" w:styleId="2">
    <w:name w:val="Normal Indent"/>
    <w:basedOn w:val="1"/>
    <w:uiPriority w:val="0"/>
    <w:pPr>
      <w:ind w:firstLine="420" w:firstLineChars="200"/>
    </w:pPr>
    <w:rPr>
      <w:rFonts w:ascii="Calibri" w:hAnsi="Calibri" w:eastAsia="宋体" w:cs="Times New Roman"/>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Office_10.8.0.6501_F1E327BC-269C-435d-A152-05C5408002CA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2019-10-16T08:51:00Z</dcterms:created>
  <dc:creator>黎耀兰</dc:creator>
  <cp:lastModifiedBy>黎耀兰</cp:lastModifiedBy>
  <dcterms:modified xsi:type="dcterms:W3CDTF">2019-10-16T08:51:42Z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2052-10.8.0.6501</vt:lpwstr>
  </property>
</Properties>
</file>