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广东省预防未成年人犯罪条例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（2006年12月1日广东省第十届人民代表大会常务委员会第二十八次会议通过　2023年9月27日广东省第十四届人民代表大会常务委员会第五次会议修订）</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w:t>
      </w:r>
      <w:bookmarkStart w:id="0" w:name="_GoBack"/>
      <w:bookmarkEnd w:id="0"/>
      <w:r>
        <w:rPr>
          <w:rFonts w:ascii="楷体_GB2312" w:hAnsi="楷体_GB2312" w:eastAsia="楷体_GB2312"/>
          <w:sz w:val="32"/>
        </w:rPr>
        <w:t>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预防支持体系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预防犯罪的教育</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对不良行为的干预</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对严重不良行为的矫治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对重新犯罪的预防</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第八章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为了保障未成年人身心健康，培养未成年人良好品行，有效预防未成年人违法犯罪，根据《中华人民共和国预防未成年人犯罪法》和有关法律、行政法规，结合本省实际，制定本条例。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预防未成年人犯罪，立足于教育和保护未成年人相结合，坚持预防为主、提前干预，结合未成年人不同年龄的生理、心理特点，对未成年人的不良行为和严重不良行为及时进行分级预防、干预和矫治。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开展预防未成年人犯罪工作，应当尊重未成年人人格尊严，保护未成年人的名誉权、隐私权和个人信息等合法权益。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预防未成年人犯罪，是全社会的共同责任，在各级人民政府的组织下实行综合治理。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各级人民政府应当推动建立健全预防未成年人犯罪综合治理工作机制，加强城乡社区预防未成年人犯罪能力建设。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国家机关、人民团体、社会组织、企业事业单位、居民委员会、村民委员会、学校、家庭等各负其责、相互配合，共同做好预防未成年人犯罪工作，及时消除滋生未成年人违法犯罪行为的各种消极因素，为未成年人身心健康发展创造良好的社会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鼓励社会工作者、心理咨询师、律师等依法参与预防未成年人犯罪工作。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各级人民政府在预防未成年人犯罪方面的工作职责是：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（一）制定预防未成年人犯罪工作规划；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（二）组织有关部门、人民团体和社会组织开展预防未成年人犯罪工作；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（三）为预防未成年人犯罪工作提供政策支持和经费保障；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（四）对预防未成年人犯罪相关法律、法规、规划的实施情况进行检查；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（五）组织开展预防未成年人犯罪宣传教育，总结、推广预防未成年人犯罪工作的经验；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（六）对预防未成年人犯罪工作有显著成绩的组织和个人，按照国家和本省有关规定给予表彰和奖励；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（七）其他预防未成年人犯罪工作职责。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公安、教育、民政、人力资源社会保障、文化和旅游、市场监督管理、网信、卫生健康、新闻出版、电影、广播电视、司法行政、通信管理等有关部门根据各自职责做好预防未成年人犯罪工作。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乡镇人民政府和街道办事处应当指导村民委员会、居民委员会做好预防未成年人犯罪工作。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县级以上人民政府建立由政府有关部门、人民检察院、人民法院、共产主义青年团、妇女联合会、关心下一代工作委员会等单位组成的预防未成年人犯罪工作协调机制，支持、督促各有关部门依法履行预防未成年人犯罪工作职责，及时协调、解决预防未成年人犯罪工作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省人民政府应当推动建立粤港澳预防未成年人犯罪工作协作机制，建立健全省内跨行政区域的预防未成年人犯罪工作联动机制，加强预防未成年人犯罪工作的交流与合作。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各级人民政府、学校、未成年人的父母或者其他监护人应当依法履行职责，保障未成年人受教育的权利，保证适龄未成年人按时入学接受义务教育，防止未成年人因失学而导致违法犯罪。</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接受专门教育、专门矫治教育、社区矫正、社会观护，被采取戒毒措施，刑满释放的未成年人，在复学、升学、就业等方面依法享有与其他未成年人同等的权利，任何单位和个人不得歧视。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预防支持体系</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县级以上人民政府、人民检察院、人民法院应当加强预防未成年人犯罪工作支持体系建设，培育、引导和规范有关社会组织、社会工作者参与预防未成年人犯罪工作。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共产主义青年团、妇女联合会、工会、残疾人联合会、关心下一代工作委员会、青年联合会、学生联合会、少年先锋队以及有关社会组织，应当协助各级人民政府及其有关部门、人民检察院和人民法院加强预防未成年人犯罪工作支持体系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有关部门和单位根据工作需要，可以通过政府购买服务等方式，委托专业服务机构开展预防未成年人犯罪的宣传教育、家庭教育指导、心理辅导和司法社会服务等工作。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有关部门和单位根据工作需要，支持和引导志愿服务组织、慈善组织等依法参与预防未成年人犯罪工作。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各级人民政府应当推动预防未成年人犯罪工作信息化建设，组织有关部门建立预防未成年人犯罪工作信息共享和犯罪预警机制。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公安、民政、司法行政、人力资源社会保障等有关部门、人民检察院、人民法院以及共产主义青年团、妇女联合会等人民团体应当根据预防未成年人犯罪工作需要，加强未成年人司法社会工作专业人才、志愿者服务队伍建设，健全未成年人司法社会工作业务培训、薪酬保障、考核评估、表彰奖励等机制，加强对未成年人警务、检察、审判、执行等工作的社会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乡镇人民政府、街道办事处应当统筹辖区内的社区服务中心、党群服务中心、新时代文明实践中心、青少年活动中心、法治教育实践基地、企业事业单位等资源，设置至少一处预防未成年人犯罪服务站点，为专业服务机构等开展预防未成年人犯罪工作提供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网信、新闻出版、教育、公安、人力资源社会保障、文化和旅游、卫生健康、市场监督管理、广播电视、电影、通信管理等有关部门应当依据各自职责做好预防未成年人网络犯罪相关工作，宣传普及预防非法利用信息网络罪、帮助信息网络犯罪活动罪等方面的知识，依法查处涉未成年人网络违法犯罪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网络产品和服务提供者应当建立便捷、合理、有效的投诉和举报渠道，公开投诉、举报方式等信息，及时受理并处理涉及未成年人的投诉、举报。发现可能涉及未成年人网络违法犯罪行为的，应当及时向网信、公安等有关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Times New Roman" w:hAnsi="Times New Roman" w:eastAsia="仿宋_GB2312"/>
          <w:sz w:val="32"/>
        </w:rPr>
        <w:t>　12355青少年综合服务平台应当受理可能涉及未成年人犯罪的咨询与求助，建立健全分级分类处置的协调工作机制和结果评估制度。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12355青少年综合服务平台发现未成年人实施不良行为或者严重不良行为的，应当及时转介有关部门进行干预；可能存在犯罪行为或者未成年人遭受不法侵害的，应当立即向公安机关报告。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鼓励和支持国家机关、人民团体、社会组织、企业事业单位以及社会工作者、心理咨询师、律师等通过12355青少年综合服务平台提供预防未成年人违法犯罪方面的咨询、帮助。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Times New Roman" w:hAnsi="Times New Roman" w:eastAsia="仿宋_GB2312"/>
          <w:sz w:val="32"/>
        </w:rPr>
        <w:t>　各级人民政府有关部门应当在街道</w:t>
      </w:r>
      <w:r>
        <w:rPr>
          <w:rFonts w:hint="eastAsia" w:ascii="Times New Roman" w:hAnsi="Times New Roman"/>
          <w:sz w:val="32"/>
          <w:lang w:eastAsia="zh-CN"/>
        </w:rPr>
        <w:t>、</w:t>
      </w:r>
      <w:r>
        <w:rPr>
          <w:rFonts w:ascii="Times New Roman" w:hAnsi="Times New Roman" w:eastAsia="仿宋_GB2312"/>
          <w:sz w:val="32"/>
        </w:rPr>
        <w:t>集市、机场、码头、车站等公共场所提供救助保护机构的地点、电话，以及12355青少年综合服务平台电话、未成年人维权服务电话、报警电话等信息。</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预防犯罪的教育</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各级人民政府应当指导预防未成年人犯罪教育工作，健全家庭学校社会协同教育机制。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预防未成年人犯罪法治宣传教育，实行国家机关谁主管谁负责、谁执法谁普法、谁服务谁普法责任制。各级人民政府、人民检察院、人民法院应当结合各自职责，加强对未成年人的法治宣传教育。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乡镇人民政府、街道办事处应当指定专人负责本辖区内未成年人法治宣传教育工作。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未成年人的父母或者其他监护人对未成年人的预防犯罪教育负有直接责任，应当依法履行监护职责，采取以下预防未成年人犯罪教育措施：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（一）树立优良家风，引导未成年人养成良好品德和行为习惯，为未成年人创造良好的家庭环境；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（二）关注未成年人的生理、心理状况和情感需求，经常与未成年人进行思想交流，鼓励、支持未成年人参加各种有益身心健康的活动；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（三）学习相关法律知识，培养未成年人的法治意识和是非观念，提高未成年人抵制不良信息和不法侵害的意识和能力；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（四）教育和引导未成年人阅读、观看或者收听健康向上的图书、报刊、电影、广播电视节目、舞台艺术作品、音像制品、电子出版物、网络信息等；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（五）发现未成年人心理或者行为异常的，及时了解情况并进行教育、引导和劝诫，必要时送相关专业机构诊治；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（六）主动接受家庭教育指导，提升监护能力。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共同生活的具有完全民事行为能力的其他成年家庭成员应当协助和配合未成年人的父母或者其他监护人实施家庭教育。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县级以上人民政府可以结合当地实际情况和需要，通过多种途径和方式确定家庭教育指导机构，统筹协调各类资源，推动覆盖城乡的家庭教育指导服务体系建设。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教育行政部门、妇女联合会应当采取有针对性的措施，为留守未成年人家庭、困境未成年人家庭、遭受家庭暴力或者违法犯罪侵害的未成年人家庭、离异或者单亲的未成年人家庭等实施家庭教育提供服务，引导父母或者其他监护人积极关注未成年人身心健康状况、加强亲情关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家庭教育指导机构应当为履行预防未成年人犯罪等教育责任存在一定困难的家庭，提供家庭教育指导。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学校应当健全与未成年学生的父母或者其他监护人的联系制度，通过成立家长委员会、家长会、家访等方式，及时反映和了解未成年人的情况，指导、帮助未成年人的父母或者其他监护人学习科学的家庭教育方法和预防未成年人犯罪教育的相关知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父母或者其他监护人离开未成年人外出务工的，或者未成年人离开父母或者其他监护人到异地上学、生活、工作的，父母或者其他监护人应当与未成年人至少每周联系和交流一次，及时了解其生活、学习和心理状况，不得拒绝或者怠于履行监护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父母或者其他监护人不得以恐吓、遗弃等方式教育未成年人，不得对未成年人实施家庭暴力、让未成年人目睹家庭暴力。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父母或者其他监护人不得强迫、放任未成年人辍学务工、务农、经商，不得强迫、放任未成年人卖艺、乞讨或者从事违法活动。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教育行政部门应当将学校开展预防未成年人犯罪教育工作纳入年度考核内容和综合考评体系，将预防未成年人犯罪的相关法律知识和心理学知识纳入教师继续教育内容。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学校应当将预防未成年人犯罪教育纳入学校日常教育管理工作，指定负责人分管预防未成年人犯罪教育工作，加强对教职工在预防未成年人犯罪和学生欺凌等方面的培训，提高教职工履职能力。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学校应当充分利用校内资源，组织未成年学生参加各种文化、娱乐、体育、科技等课外兴趣活动，促进未成年学生全面发展。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鼓励和支持学校聘请社会工作者长期或者定期进驻学校，协助开展预防未成年人犯罪相关工作。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地级以上市人民政府教育行政部门应当会同司法行政部门建立健全青少年法治教育实践基地建设、管理、评估与激励机制。县级以上人民政府应当按照国家和省有关规定建立青少年法治教育实践基地。教育行政部门应当按照省有关规定组织辖区内未成年学生到基地接受法治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学校每学期应当组织不少于五个课时的法治讲座，并结合工作实际组织开展法治实践教育，对未成年学生进行法治教育、预防犯罪教育，培养其遵纪守法、防范违法犯罪的意识和能力，引导其通过合法途径维护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学校应当建立健全学生心理健康教育管理制度，配备专职或者兼职的心理健康教育教师，按照规定设立心理辅导室，开展心理健康教育。学校可以通过与专业心理健康机构合作、购买服务等方式建立心理健康筛查和早期干预机制，及时预防、发现和解决学生心理、行为异常问题。发现学生出现自杀自伤、伤人毁物等严重心理危机时，学校应当及时告知学生的父母或者其他监护人，协助送相关专业机构诊治，并在教育、公安等部门指导下做好处置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学校开展心理辅导应当遵守职业伦理规范，在学生知情自愿的基础上进行，严格遵循保密原则，保护学生隐私。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学校和未成年人的父母或者其他监护人应当根据未成年人身心发展特点，进行青春期教育和生命教育。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教育行政部门应当会同公安、司法行政等部门建立健全学生欺凌防控制度，将学生欺凌综合治理工作情况纳入学校年度考核内容。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学校应当按照规定成立学生欺凌综合治理委员会，将学生欺凌防治教育纳入预防未成年人犯罪日常教育管理工作，完善早期预警、事中处理以及事后干预机制。发现学生有欺凌行为的，应当及时制止并妥善处理。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教育行政部门应当会同公安机关、人民检察院、人民法院、司法行政部门完善法治副校长、校外法治辅导员的聘任与管理制度，建立法治副校长、校外法治辅导员人员库，建立健全法治副校长、校外法治辅导员的工作评价、考核、激励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中小学校应当聘任法治副校长，协助开展预防未成年人犯罪工作，并为其开展工作提供必要条件。鼓励有条件的学校从司法和执法机关、法学教育和法律服务机构等单位聘任校外法治辅导员。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幼儿园可以参照本条规定聘任法治副园长。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未成年人的父母或者其他监护人、学校应当加强未成年人网络素养和个人信息保护方面的教育，培养未成年人获取、分析、判断、选择网络信息和保护个人信息的意识和能力，指导未成年人正确使用网络，拒绝不良的网络产品和服务。已配置校内网络设施的学校应当采用安全过滤等技术防止未成年人接触有害信息；有条件的，应当在课外向未成年人开放校内网络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网信部门应当指导推动网站平台加强未成年人模式建设，提供有效识别违法信息、可能影响未成年人身心健康的信息以及预防未成年人沉迷网络等功能。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未成年人的父母或者其他监护人、学校应当对未成年人进行毒品危害教育，防止其吸食、注射毒品或者进行其他涉及毒品的违法犯罪活动。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安机关应当会同教育行政、司法行政、卫生健康、财政等部门建立学校、社区和家庭禁毒教育衔接机制，指导禁毒志愿服务队伍等开展针对未成年人的禁毒知识宣传和毒品犯罪预防教育，提高未成年人自觉抵制毒品的意识和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居民委员会、村民委员会应当配合有关部门和乡镇人民政府、街道办事处开展预防未成年人犯罪的法治宣传教育活动，引导未成年人参与健康有益的活动。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青少年宫、青少年活动中心、妇女儿童活动中心等未成年人活动场所应当开展多种形式的法治宣传教育活动。专门学校、未成年犯管教所可以根据实际情况，在场所内组织开展体验式法治宣传教育活动，为有需要的学校提供法治宣传教育师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报刊、广播、电视、互联网信息服务提供者等媒体应当履行公益法治宣传义务，宣传预防未成年人犯罪的法律法规，播出或者刊登有关预防未成年人犯罪的公益广告，引导未成年人抵制违法犯罪行为和各种不良行为的诱惑和侵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以未成年人为对象的图书、报刊、电影、广播电视节目、舞台艺术作品、音像制品、电子出版物和网络信息、游戏软件产品等，不得含有宣扬淫秽、色情、暴力、邪教、迷信、赌博、变相赌博、恐怖主义、分裂主义、极端主义、引诱自杀、教唆犯罪或者传授犯罪方法等危害未成年人身心健康的内容，不得含有引诱未成年人实施违反社会公德的行为和违法犯罪行为的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广播电视、网信等有关部门依据各自职责加强对广播电视节目、网络视听节目的审查，对有展示暴力、凶杀、恐怖和渲染犯罪细节等内容的，应当删减、弱化，对广播电视播出机构、网络视听节目服务机构、节目制作机构落实禁播规定的情况进行监督，防止对未成年人产生不良影响。</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对不良行为的干预</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未成年人不良行为，是指未成年人实施的不利于其健康成长的下列行为：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（一）吸烟（含电子烟，下同）、饮酒；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（二）非医疗目的滥用药物；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（三）多次旷课、逃学；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（四）无故夜不归宿、离家出走；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（五）沉迷网络；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（六）与社会上具有不良习性的人交往，组织或者参加实施不良行为的团伙；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（七）进入法律法规规定未成年人不宜进入的场所；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（八）参与赌博、变相赌博，或者参加封建迷信、邪教等活动；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（九）阅览、观看或者收听宣扬淫秽、色情、暴力、邪教、恐怖、极端等内容的读物、音像制品或者网络信息等；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（十）其他不利于未成年人身心健康成长的不良行为。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未成年人的父母或者其他监护人应当履行监护职责，关注未成年人的生理、心理状况和行为习惯，防止未成年人实施不良行为。发现未成年人有不良行为的，应当及时制止并加强管教。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未成年人的父母或者其他监护人在干预未成年人不良行为时遇到困难的，可以向有关国家机关、学校、居民委员会、村民委员会或者有关社会组织等寻求帮助。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学校发现未成年学生有不良行为的，应当及时制止并进行个别教育、帮助，不得歧视；对拒不改正或者情节严重的未成年学生，可以根据情况予以处分或者采取以下管理教育措施：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（一）予以训导；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（二）要求遵守特定的行为规范；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（三）要求参加特定的专题教育；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（四）要求参加校内服务活动；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（五）要求接受社会工作者或者其他专业人员的心理辅导和行为干预；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（六）其他适当的管理教育措施。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学校应当将有关情况告知未成年学生的父母或者其他监护人，父母或者其他监护人应当加强教育、引导。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居民委员会、村民委员会发现本辖区内未成年人有不良行为的，应当及时制止，督促其父母或者其他监护人依法履行监护职责，并配合进行指导和个别教育。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居民委员会、村民委员会发现未成年人的父母或者其他监护人拒绝、怠于履行家庭教育责任的，应当予以劝诫；情节严重的，应当及时向公安机关报告。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未成年人无故夜不归宿、离家出走的，父母或者其他监护人、所在的寄宿制学校应当及时查找，必要时向公安机关报告。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收留夜不归宿、离家出走未成年人的，应当及时联系其父母或者其他监护人、所在学校；无法取得联系的，应当及时向公安机关报告。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对夜不归宿、离家出走或者流落街头的未成年人，公安机关、公共场所管理机构等发现或者接到报告后，应当及时采取有效保护措施，并通知其父母或者其他监护人、所在的寄宿制学校，必要时应当护送其返回住所、学校；无法与其父母或者其他监护人、学校取得联系的，应当护送其到救助保护机构接受救助。鼓励救助保护机构对有不良行为的未成年人进行心理干预等帮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安机关应当及时查找夜不归宿、离家出走或者流落街头未成年人的父母或者其他监护人。公安机关经查找，一个月内未找到其父母或者其他监护人的，应当出具暂时未查找到父母或者其他监护人的有关材料；满十二个月未找到的，应当出具查找不到父母或者其他监护人的有关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未成年人的父母或者其他监护人、学校发现未成年人组织或者参加实施不良行为的团伙，应当及时制止；发现该团伙有违法犯罪嫌疑的，应当立即向公安机关报告。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公安、教育、文化和旅游、市场监督管理等有关部门应当按照各自职责加强学校及其周边环境的社会治安综合治理。居民委员会、村民委员会应当协助维护学校周边的社会治安秩序。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公安机关应当在学校以及周边治安复杂区域合理设置警务室、治安岗亭或者报警点，有针对性地开展治安巡逻。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中小学校周边二百米范围内不得设立互联网上网服务营业场所、营业性歌舞娱乐场所、营业性游艺娱乐场所以及其他法律法规规定未成年人不宜进入的场所。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互联网上网服务营业场所、营业性歌舞娱乐场所以及其他法律法规规定未成年人不宜进入的场所，不得接待未成年人。营业性游艺娱乐场所设置的电子游戏机不得违规向未成年人提供。电竞酒店、剧本娱乐等经营场所不得违规接待未成年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前款规定的营业场所应当在入口、大厅等明显位置设置禁止或者限制未成年人进入的警示标志，并注明文化和旅游行政部门的举报电话。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鼓励公民、法人和其他组织对违反本条第一款规定的场所的经营活动进行监督和举报。有关主管部门在接到举报后，应当及时记录，依法查处，并对有突出贡献的举报者给予奖励。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任何经营场所不得向未成年人提供或者出售烟酒。任何人不得向未成年人提供烟酒，不得要求未成年人为其购买烟酒。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经营者应当在经营场所的明显位置设置禁止向未成年人出售烟酒的警示标志，并注明有关行政主管部门的举报电话。</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对严重不良行为的矫治</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未成年人严重不良行为，是指未成年人实施的有刑法规定、因不满法定刑事责任年龄不予刑事处罚的行为，以及严重危害社会的下列行为：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（一）结伙斗殴，追逐、拦截他人，强拿硬要或者任意损毁、占用公私财物等寻衅滋事行为；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（二）非法携带枪支、弹药或者弩、匕首等国家规定的管制器具；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（三）殴打、辱骂、恐吓，或者故意伤害他人身体；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（四）盗窃、哄抢、抢夺或者故意损毁公私财物；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（五）传播淫秽的读物、音像制品或者信息等；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（六）卖淫、嫖娼，或者进行淫秽表演；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（七）吸食、注射毒品，或者向他人提供毒品；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（八）参与赌博赌资较大；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（九）其他严重危害社会的行为。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未成年人的父母或者其他监护人、学校、居民委员会、村民委员会、医疗机构以及其他对未成年人负有教育、监护、救助等职责的单位，发现有人教唆、胁迫、引诱未成年人实施严重不良行为的，应当立即向公安机关报告。公安机关接到报告或者发现有上述情形的，应当及时依法查处；对人身安全受到威胁的未成年人，应当立即采取有效保护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对有严重不良行为的未成年人，公安机关可以根据具体情况，采取以下矫治教育措施：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（一）予以训诫；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（二）责令赔礼道歉、赔偿损失；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（三）责令具结悔过；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（四）责令定期报告活动情况；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（五）责令遵守特定的行为规范，不得实施特定行为、接触特定人员或者进入特定场所；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（六）责令接受心理辅导、行为矫治；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（七）责令参加社会服务活动；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（八）责令接受社会观护，由社会组织、有关机构在适当场所对未成年人进行教育、监督和管束；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（九）其他适当的矫治教育措施。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省人民政府应当将专门教育发展和专门学校建设纳入经济社会发展规划，统筹专门学校规划布局和建设。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县级以上人民政府根据国家和省有关规定设置专门学校，对有严重不良行为的未成年人实施专门教育，矫治其行为。专门学校实行男女学生分班管理，女生班级应当至少配备一名女性班主任。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县级以上人民政府应当落实学生资助政策，对专门学校符合条件的学生按规定予以资助。鼓励慈善组织等对专门学校的学生提供资助。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专门学校的学生来源不受户籍限制。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县级以上人民政府教育行政、人力资源社会保障部门应当加强专门学校师资队伍建设，建立健全适用于专门学校教师职称评审、岗位聘用、奖励激励的相关机制，完善绩效考核制度，在绩效工资核定时予以倾斜。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对有严重不良行为的未成年人，未成年人的父母或者其他监护人、所在学校无力管教或者管教无效的，可以向教育行政部门提出申请，经专门教育指导委员会评估同意后，由教育行政部门决定送入专门学校接受专门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未成年人有下列情形之一的，经专门教育指导委员会评估同意，教育行政部门会同公安机关可以决定将其送入专门学校接受专门教育：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（一）实施严重危害社会的行为，情节恶劣或者造成严重后果；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（二）多次实施严重危害社会的行为；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（三）拒不接受或者配合本条例第四十三条规定的矫治教育措施；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（四）法律、行政法规规定的其他情形。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未成年人实施刑法规定的行为、因不满法定刑事责任年龄不予刑事处罚的，经专门教育指导委员会评估同意，教育行政部门会同公安机关可以决定对其进行专门矫治教育。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省人民政府应当结合本地的实际情况，至少确定一所专门学校，按照分校区、分班级等方式设置专门场所，对前款规定的未成年人进行专门矫治教育。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前款规定的专门场所实行闭环管理，公安机关、司法行政部门负责未成年人的矫治工作，教育行政部门承担未成年人的教育工作。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公安机关、司法行政、教育行政、财政等部门应当完善专门矫治教育的学生管理、师资配备、经费保障等制度。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县级以上人民政府应当保障专门学校具备完成义务教育教学任务的条件，保障没有完成义务教育的未成年人继续接受义务教育。县级以上人民政府可以探索义务教育、职业教育贯通的专门学校建设模式。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专门学校应当对接受专门教育的未成年人分级分类进行教育和矫治，有针对性地开展道德教育、法治教育、心理健康教育；可以根据未成年人的实际情况开展职业教育，为其获得相关职业技能等级证书或者培训证书提供必要的支持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专门学校应当与接受专门教育的未成年人的父母或者其他监护人加强联系，定期向其反馈未成年人的教育和矫治情况，为父母或者其他监护人、亲属、共同生活的其他家庭成员等看望未成年人提供便利。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未成年人的父母或者其他监护人应当配合专门学校对未成年人进行教育和矫治，不得妨碍阻扰或者放任不管。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专门学校应当在每个学期适时提请专门教育指导委员会对接受专门教育的未成年学生的情况进行评估。对经评估适合转回普通学校就读的未成年学生，专门教育指导委员会应当向原决定机关提出书面建议，由原决定机关决定是否将其转回普通学校就读；对经评估不适合转回普通学校就读的未成年学生，专门学校应当根据评估结果调整教育和矫治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原决定机关决定将未成年学生转回普通学校的，其原所在学校不得拒绝接收；因特殊情况，不适宜转回原所在学校的，由教育行政部门安排转学。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教育、公安、司法、人力资源社会保障等有关部门应当会同专门学校建立离校未成年学生帮教对接机制，与共产主义青年团和妇女联合会等人民团体、社会组织进行对接，为有需要的离校未成年学生提供社会帮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强制隔离戒毒场所应当对接受戒毒的未成年人与成年人实行分别管理。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强制隔离戒毒场所应当为被强制隔离戒毒的未成年人的父母或者其他监护人提供探访便利条件。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依法接受社区戒毒、社区康复或者解除强制隔离戒毒措施的未成年人，由其户籍所在地或者居住地乡镇人民政府、街道办事处组织居民委员会、村民委员会与其父母或者其他监护人共同落实社区戒毒、社区康复和帮教措施。</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对重新犯罪的预防</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公安机关、人民检察院、人民法院办理未成年人刑事案件，应当根据未成年人的生理、心理特点和犯罪的情况，有针对性地进行法治教育。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于已被采取拘留、逮捕等强制措施或者其案件已进入审查起诉、审判阶段的未成年犯罪嫌疑人、被告人，其父母或者其他监护人应当配合办案机关做好教育工作；其法定代理人以外的成年亲属或者教师、辅导员等参与有利于感化、挽救未成年人的，公安机关、人民检察院、人民法院应当邀请其参加有关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拘留所、看守所和未成年犯管教所应当将未成年人与成年人分别关押、管理和教育。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拘留所、看守所应当对被羁押的未成年人进行法治教育和提供必要的心理辅导。未成年犯管教所应当尊重未成年人的人格尊严，维护其合法权利，根据未成年人身心发育的特点，开展思想、法律、文化和职业教育，并提供必要的心理辅导和心理矫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未成年犯管教所应当根据未成年犯的违法犯罪情况和个人其他情况，制定不同的矫治方案。教育行政部门与未成年犯管教所应当从场地、师资等方面保障未完成义务教育的未成年犯接受义务教育。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对被判处管制、宣告缓刑、假释和暂予监外执行的未成年犯，依法实行社区矫正。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司法行政部门应当对接受社区矫正的未成年人实行分类管理、个性化教育，采取与其身心发育相适应的矫治措施。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对刑满释放、结束专门矫治教育或者强制隔离戒毒的未成年人，未成年犯管教所、专门学校、强制隔离戒毒场所应当提前通知其父母或者其他监护人，按时将其接回。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教育行政、人力资源社会保障部门应当采取有针对性的措施，加强对本条例第五十六条和本条第一款规定的未成年人的职业指导和技能培训，帮助、引导其复学、就业。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未成年人的犯罪记录依法被封存的，公安机关、人民检察院、人民法院和司法行政部门不得向任何单位、个人提供或者出具相关证明，但司法机关因办案需要或者有关单位根据国家有关规定进行查询的除外。依法进行查询的单位和个人应当对相关记录信息予以保密，不得进行公开引用。相关经办人和查询人应当依法签订保密协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未成年人接受专门矫治教育、专门教育的记录，以及被行政处罚、采取刑事强制措施和不起诉的记录，适用前款规定。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未成年人的父母或者其他监护人、学校、居民委员会、村民委员会应当协助司法机关以及有关部门做好接受社区矫正、刑满释放的未成年人的安置帮教工作。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仿宋_GB2312" w:hAnsi="仿宋_GB2312" w:eastAsia="仿宋_GB2312"/>
          <w:sz w:val="32"/>
        </w:rPr>
        <w:t>　公安机关、人民检察院、人民法院依法开展未成年人社会观护工作，并可以依托符合观护条件的企业事业单位、社会组织等建立社会观护基地。</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法律责任</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仿宋_GB2312" w:hAnsi="仿宋_GB2312" w:eastAsia="仿宋_GB2312"/>
          <w:sz w:val="32"/>
        </w:rPr>
        <w:t>　违反本条例规定，侵害未成年人合法权益的，依法给予行政处罚；造成人身、财产损失、损害的，依法承担民事责任；构成犯罪的，依法追究刑事责任。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第六十二条</w:t>
      </w:r>
      <w:r>
        <w:rPr>
          <w:rFonts w:ascii="仿宋_GB2312" w:hAnsi="仿宋_GB2312" w:eastAsia="仿宋_GB2312"/>
          <w:sz w:val="32"/>
        </w:rPr>
        <w:t>　国家机关及其工作人员在预防未成年人犯罪工作中滥用职权、玩忽职守、徇私舞弊的，对直接负责的主管人员和其他直接责任人员，依法给予处分。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第六十三条</w:t>
      </w:r>
      <w:r>
        <w:rPr>
          <w:rFonts w:ascii="仿宋_GB2312" w:hAnsi="仿宋_GB2312" w:eastAsia="仿宋_GB2312"/>
          <w:sz w:val="32"/>
        </w:rPr>
        <w:t>　违反本条例规定，父母或者其他监护人不依法履行监护职责，放任未成年人实施严重不良行为或者犯罪行为的，由公安机关、人民检察院、人民法院予以训诫，并可以通过告诫书、督促监护令、家庭教育指导令等形式责令其接受家庭教育指导，督促其履行监护职责；人民法院可以根据有关人员或者单位的申请，依法撤销其监护人资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无民事行为能力、限制民事行为能力的未成年人实施严重不良行为或者犯罪行为造成他人损害的，由父母或者其他监护人依法承担侵权责任。监护人尽到监护职责的，可以减轻其侵权责任。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第六十四条</w:t>
      </w:r>
      <w:r>
        <w:rPr>
          <w:rFonts w:ascii="仿宋_GB2312" w:hAnsi="仿宋_GB2312" w:eastAsia="仿宋_GB2312"/>
          <w:sz w:val="32"/>
        </w:rPr>
        <w:t>　违反本条例规定，学校不依法履行职责造成不良后果的，由教育行政部门责令改正，通报批评；情节严重的，对直接负责的主管人员和其他直接责任人员给予处分。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第六十五条</w:t>
      </w:r>
      <w:r>
        <w:rPr>
          <w:rFonts w:ascii="Times New Roman" w:hAnsi="Times New Roman" w:eastAsia="仿宋_GB2312"/>
          <w:sz w:val="32"/>
        </w:rPr>
        <w:t>　本条例自2023年11月1日起施行。</w:t>
      </w:r>
    </w:p>
    <w:sectPr>
      <w:footerReference r:id="rId3" w:type="default"/>
      <w:footerReference r:id="rId4" w:type="even"/>
      <w:pgSz w:w="11906" w:h="16838"/>
      <w:pgMar w:top="2098" w:right="1474" w:bottom="1984" w:left="1588" w:header="851" w:footer="397" w:gutter="0"/>
      <w:paperSrc/>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B59213E"/>
    <w:rsid w:val="210E5779"/>
    <w:rsid w:val="27250C4B"/>
    <w:rsid w:val="2A8E3487"/>
    <w:rsid w:val="2B6A7A50"/>
    <w:rsid w:val="32690A61"/>
    <w:rsid w:val="344634A2"/>
    <w:rsid w:val="3CD02C5D"/>
    <w:rsid w:val="3DE63740"/>
    <w:rsid w:val="46451CF5"/>
    <w:rsid w:val="481351D2"/>
    <w:rsid w:val="4B1D01E3"/>
    <w:rsid w:val="4D2515D1"/>
    <w:rsid w:val="53543565"/>
    <w:rsid w:val="5402266C"/>
    <w:rsid w:val="558A062C"/>
    <w:rsid w:val="5E9D546B"/>
    <w:rsid w:val="622F12CF"/>
    <w:rsid w:val="653E08AD"/>
    <w:rsid w:val="68A35D74"/>
    <w:rsid w:val="6FFC2CD4"/>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25</Pages>
  <Words>11558</Words>
  <Characters>11586</Characters>
  <Lines>0</Lines>
  <Paragraphs>0</Paragraphs>
  <TotalTime>11</TotalTime>
  <ScaleCrop>false</ScaleCrop>
  <LinksUpToDate>false</LinksUpToDate>
  <CharactersWithSpaces>11678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张艺</cp:lastModifiedBy>
  <dcterms:modified xsi:type="dcterms:W3CDTF">2023-10-28T06:56:51Z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