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AD9" w:rsidRDefault="002B0AD9" w:rsidP="00CA3B71">
      <w:pPr>
        <w:spacing w:line="800" w:lineRule="exact"/>
        <w:jc w:val="center"/>
        <w:outlineLvl w:val="1"/>
        <w:rPr>
          <w:rFonts w:ascii="宋体" w:hint="eastAsia"/>
          <w:color w:val="000000"/>
          <w:sz w:val="32"/>
          <w:szCs w:val="32"/>
        </w:rPr>
      </w:pPr>
    </w:p>
    <w:p w:rsidR="002B0AD9" w:rsidRDefault="002B0AD9" w:rsidP="00CA3B71">
      <w:pPr>
        <w:spacing w:line="800" w:lineRule="exact"/>
        <w:jc w:val="center"/>
        <w:outlineLvl w:val="1"/>
        <w:rPr>
          <w:rFonts w:ascii="宋体"/>
          <w:color w:val="000000"/>
          <w:sz w:val="32"/>
          <w:szCs w:val="32"/>
        </w:rPr>
      </w:pPr>
    </w:p>
    <w:p w:rsidR="002B0AD9" w:rsidRPr="00E12838" w:rsidRDefault="002B0AD9" w:rsidP="00CA3B71">
      <w:pPr>
        <w:spacing w:line="800" w:lineRule="exact"/>
        <w:jc w:val="center"/>
        <w:outlineLvl w:val="1"/>
        <w:rPr>
          <w:rFonts w:ascii="宋体"/>
          <w:color w:val="000000"/>
          <w:spacing w:val="6"/>
          <w:kern w:val="36"/>
          <w:sz w:val="44"/>
          <w:szCs w:val="44"/>
        </w:rPr>
      </w:pPr>
      <w:r w:rsidRPr="00E12838">
        <w:rPr>
          <w:rFonts w:ascii="宋体" w:hAnsi="宋体" w:cs="宋体" w:hint="eastAsia"/>
          <w:color w:val="000000"/>
          <w:spacing w:val="6"/>
          <w:kern w:val="36"/>
          <w:sz w:val="44"/>
          <w:szCs w:val="44"/>
        </w:rPr>
        <w:t>广西壮族自治区</w:t>
      </w:r>
      <w:r w:rsidR="003729C9">
        <w:rPr>
          <w:rFonts w:ascii="宋体" w:hAnsi="宋体" w:cs="宋体" w:hint="eastAsia"/>
          <w:color w:val="000000"/>
          <w:spacing w:val="6"/>
          <w:kern w:val="36"/>
          <w:sz w:val="44"/>
          <w:szCs w:val="44"/>
        </w:rPr>
        <w:t>民族教育</w:t>
      </w:r>
      <w:r>
        <w:rPr>
          <w:rFonts w:ascii="宋体" w:hAnsi="宋体" w:cs="宋体" w:hint="eastAsia"/>
          <w:color w:val="000000"/>
          <w:spacing w:val="6"/>
          <w:kern w:val="36"/>
          <w:sz w:val="44"/>
          <w:szCs w:val="44"/>
        </w:rPr>
        <w:t>促进</w:t>
      </w:r>
      <w:r w:rsidRPr="00E12838">
        <w:rPr>
          <w:rFonts w:ascii="宋体" w:hAnsi="宋体" w:cs="宋体" w:hint="eastAsia"/>
          <w:color w:val="000000"/>
          <w:spacing w:val="6"/>
          <w:kern w:val="36"/>
          <w:sz w:val="44"/>
          <w:szCs w:val="44"/>
        </w:rPr>
        <w:t>条例</w:t>
      </w:r>
    </w:p>
    <w:p w:rsidR="002B0AD9" w:rsidRPr="00CA3B71" w:rsidRDefault="002B0AD9" w:rsidP="00872DE1">
      <w:pPr>
        <w:spacing w:line="520" w:lineRule="exact"/>
        <w:rPr>
          <w:rFonts w:ascii="宋体"/>
          <w:sz w:val="32"/>
          <w:szCs w:val="32"/>
        </w:rPr>
      </w:pPr>
    </w:p>
    <w:p w:rsidR="002B0AD9" w:rsidRPr="00AE56C3" w:rsidRDefault="002B0AD9" w:rsidP="00E1654E">
      <w:pPr>
        <w:jc w:val="center"/>
        <w:rPr>
          <w:rFonts w:ascii="楷体_GB2312" w:eastAsia="楷体_GB2312" w:hAnsi="楷体"/>
          <w:sz w:val="32"/>
          <w:szCs w:val="32"/>
        </w:rPr>
      </w:pPr>
      <w:r w:rsidRPr="00E12838">
        <w:rPr>
          <w:rFonts w:ascii="楷体_GB2312" w:eastAsia="楷体_GB2312" w:hAnsi="楷体" w:cs="楷体_GB2312" w:hint="eastAsia"/>
          <w:sz w:val="32"/>
          <w:szCs w:val="32"/>
        </w:rPr>
        <w:t>（</w:t>
      </w:r>
      <w:r w:rsidR="003729C9" w:rsidRPr="003729C9">
        <w:rPr>
          <w:rFonts w:ascii="楷体_GB2312" w:eastAsia="楷体_GB2312" w:hAnsi="楷体" w:cs="楷体_GB2312" w:hint="eastAsia"/>
          <w:sz w:val="32"/>
          <w:szCs w:val="32"/>
        </w:rPr>
        <w:t>2018年11月28日广西壮族自治区第十三届人民代表大会常务委员会第六次会议通过</w:t>
      </w:r>
      <w:r w:rsidRPr="00AE56C3">
        <w:rPr>
          <w:rFonts w:ascii="楷体_GB2312" w:eastAsia="楷体_GB2312" w:hAnsi="楷体" w:cs="楷体_GB2312" w:hint="eastAsia"/>
          <w:sz w:val="32"/>
          <w:szCs w:val="32"/>
        </w:rPr>
        <w:t>）</w:t>
      </w:r>
    </w:p>
    <w:p w:rsidR="002B0AD9" w:rsidRPr="00AE56C3" w:rsidRDefault="002B0AD9" w:rsidP="00872DE1">
      <w:pPr>
        <w:spacing w:line="520" w:lineRule="exact"/>
        <w:rPr>
          <w:rFonts w:ascii="宋体"/>
          <w:color w:val="000000"/>
          <w:sz w:val="32"/>
          <w:szCs w:val="32"/>
        </w:rPr>
      </w:pPr>
    </w:p>
    <w:p w:rsidR="002B0AD9" w:rsidRPr="00CF423D" w:rsidRDefault="002B0AD9" w:rsidP="007530E9">
      <w:pPr>
        <w:pStyle w:val="a6"/>
        <w:jc w:val="center"/>
        <w:rPr>
          <w:rFonts w:ascii="楷体_GB2312" w:eastAsia="楷体_GB2312" w:hAnsi="黑体" w:cs="Times New Roman"/>
          <w:sz w:val="32"/>
          <w:szCs w:val="32"/>
        </w:rPr>
      </w:pPr>
      <w:r w:rsidRPr="00CF423D">
        <w:rPr>
          <w:rFonts w:ascii="楷体_GB2312" w:eastAsia="楷体_GB2312" w:hAnsi="黑体" w:cs="楷体_GB2312" w:hint="eastAsia"/>
          <w:sz w:val="32"/>
          <w:szCs w:val="32"/>
        </w:rPr>
        <w:t>目</w:t>
      </w:r>
      <w:r w:rsidRPr="00CF423D">
        <w:rPr>
          <w:rFonts w:ascii="楷体_GB2312" w:eastAsia="楷体_GB2312" w:hAnsi="黑体" w:cs="楷体_GB2312"/>
          <w:sz w:val="32"/>
          <w:szCs w:val="32"/>
        </w:rPr>
        <w:t xml:space="preserve">  </w:t>
      </w:r>
      <w:r w:rsidRPr="00CF423D">
        <w:rPr>
          <w:rFonts w:ascii="楷体_GB2312" w:eastAsia="楷体_GB2312" w:hAnsi="黑体" w:cs="楷体_GB2312" w:hint="eastAsia"/>
          <w:sz w:val="32"/>
          <w:szCs w:val="32"/>
        </w:rPr>
        <w:t>录</w:t>
      </w:r>
    </w:p>
    <w:p w:rsidR="002B0AD9" w:rsidRPr="00AE56C3" w:rsidRDefault="002B0AD9" w:rsidP="00AE56C3">
      <w:pPr>
        <w:ind w:firstLineChars="200" w:firstLine="640"/>
        <w:rPr>
          <w:rFonts w:ascii="楷体_GB2312" w:eastAsia="楷体_GB2312" w:hAnsi="黑体"/>
          <w:sz w:val="32"/>
          <w:szCs w:val="32"/>
        </w:rPr>
      </w:pPr>
      <w:r w:rsidRPr="00AE56C3">
        <w:rPr>
          <w:rFonts w:ascii="楷体_GB2312" w:eastAsia="楷体_GB2312" w:hAnsi="黑体" w:cs="楷体_GB2312" w:hint="eastAsia"/>
          <w:sz w:val="32"/>
          <w:szCs w:val="32"/>
        </w:rPr>
        <w:t>第一章</w:t>
      </w:r>
      <w:r w:rsidRPr="00AE56C3">
        <w:rPr>
          <w:rFonts w:ascii="楷体_GB2312" w:eastAsia="楷体_GB2312" w:hAnsi="黑体" w:cs="楷体_GB2312"/>
          <w:sz w:val="32"/>
          <w:szCs w:val="32"/>
        </w:rPr>
        <w:t xml:space="preserve">  </w:t>
      </w:r>
      <w:r w:rsidRPr="00AE56C3">
        <w:rPr>
          <w:rFonts w:ascii="楷体_GB2312" w:eastAsia="楷体_GB2312" w:hAnsi="黑体" w:cs="楷体_GB2312" w:hint="eastAsia"/>
          <w:sz w:val="32"/>
          <w:szCs w:val="32"/>
        </w:rPr>
        <w:t>总则</w:t>
      </w:r>
    </w:p>
    <w:p w:rsidR="003729C9" w:rsidRPr="003729C9" w:rsidRDefault="003729C9" w:rsidP="003729C9">
      <w:pPr>
        <w:ind w:firstLineChars="200" w:firstLine="640"/>
        <w:rPr>
          <w:rFonts w:ascii="楷体_GB2312" w:eastAsia="楷体_GB2312" w:hAnsi="宋体" w:cs="楷体_GB2312" w:hint="eastAsia"/>
          <w:sz w:val="32"/>
          <w:szCs w:val="32"/>
        </w:rPr>
      </w:pPr>
      <w:r w:rsidRPr="003729C9">
        <w:rPr>
          <w:rFonts w:ascii="楷体_GB2312" w:eastAsia="楷体_GB2312" w:hAnsi="宋体" w:cs="楷体_GB2312" w:hint="eastAsia"/>
          <w:sz w:val="32"/>
          <w:szCs w:val="32"/>
        </w:rPr>
        <w:t xml:space="preserve">第二章 </w:t>
      </w:r>
      <w:r>
        <w:rPr>
          <w:rFonts w:ascii="楷体_GB2312" w:eastAsia="楷体_GB2312" w:hAnsi="宋体" w:cs="楷体_GB2312" w:hint="eastAsia"/>
          <w:sz w:val="32"/>
          <w:szCs w:val="32"/>
        </w:rPr>
        <w:t xml:space="preserve"> </w:t>
      </w:r>
      <w:r w:rsidRPr="003729C9">
        <w:rPr>
          <w:rFonts w:ascii="楷体_GB2312" w:eastAsia="楷体_GB2312" w:hAnsi="宋体" w:cs="楷体_GB2312" w:hint="eastAsia"/>
          <w:sz w:val="32"/>
          <w:szCs w:val="32"/>
        </w:rPr>
        <w:t>教育教学</w:t>
      </w:r>
    </w:p>
    <w:p w:rsidR="003729C9" w:rsidRPr="003729C9" w:rsidRDefault="003729C9" w:rsidP="003729C9">
      <w:pPr>
        <w:ind w:firstLineChars="200" w:firstLine="640"/>
        <w:rPr>
          <w:rFonts w:ascii="楷体_GB2312" w:eastAsia="楷体_GB2312" w:hAnsi="宋体" w:cs="楷体_GB2312" w:hint="eastAsia"/>
          <w:sz w:val="32"/>
          <w:szCs w:val="32"/>
        </w:rPr>
      </w:pPr>
      <w:r w:rsidRPr="003729C9">
        <w:rPr>
          <w:rFonts w:ascii="楷体_GB2312" w:eastAsia="楷体_GB2312" w:hAnsi="宋体" w:cs="楷体_GB2312" w:hint="eastAsia"/>
          <w:sz w:val="32"/>
          <w:szCs w:val="32"/>
        </w:rPr>
        <w:t>第三章</w:t>
      </w:r>
      <w:r>
        <w:rPr>
          <w:rFonts w:ascii="楷体_GB2312" w:eastAsia="楷体_GB2312" w:hAnsi="宋体" w:cs="楷体_GB2312" w:hint="eastAsia"/>
          <w:sz w:val="32"/>
          <w:szCs w:val="32"/>
        </w:rPr>
        <w:t xml:space="preserve"> </w:t>
      </w:r>
      <w:r w:rsidRPr="003729C9">
        <w:rPr>
          <w:rFonts w:ascii="楷体_GB2312" w:eastAsia="楷体_GB2312" w:hAnsi="宋体" w:cs="楷体_GB2312" w:hint="eastAsia"/>
          <w:sz w:val="32"/>
          <w:szCs w:val="32"/>
        </w:rPr>
        <w:t xml:space="preserve"> 教师与学生</w:t>
      </w:r>
    </w:p>
    <w:p w:rsidR="003729C9" w:rsidRPr="003729C9" w:rsidRDefault="003729C9" w:rsidP="003729C9">
      <w:pPr>
        <w:ind w:firstLineChars="200" w:firstLine="640"/>
        <w:rPr>
          <w:rFonts w:ascii="楷体_GB2312" w:eastAsia="楷体_GB2312" w:hAnsi="宋体" w:cs="楷体_GB2312" w:hint="eastAsia"/>
          <w:sz w:val="32"/>
          <w:szCs w:val="32"/>
        </w:rPr>
      </w:pPr>
      <w:r w:rsidRPr="003729C9">
        <w:rPr>
          <w:rFonts w:ascii="楷体_GB2312" w:eastAsia="楷体_GB2312" w:hAnsi="宋体" w:cs="楷体_GB2312" w:hint="eastAsia"/>
          <w:sz w:val="32"/>
          <w:szCs w:val="32"/>
        </w:rPr>
        <w:t xml:space="preserve">第四章 </w:t>
      </w:r>
      <w:r>
        <w:rPr>
          <w:rFonts w:ascii="楷体_GB2312" w:eastAsia="楷体_GB2312" w:hAnsi="宋体" w:cs="楷体_GB2312" w:hint="eastAsia"/>
          <w:sz w:val="32"/>
          <w:szCs w:val="32"/>
        </w:rPr>
        <w:t xml:space="preserve"> </w:t>
      </w:r>
      <w:r w:rsidRPr="003729C9">
        <w:rPr>
          <w:rFonts w:ascii="楷体_GB2312" w:eastAsia="楷体_GB2312" w:hAnsi="宋体" w:cs="楷体_GB2312" w:hint="eastAsia"/>
          <w:sz w:val="32"/>
          <w:szCs w:val="32"/>
        </w:rPr>
        <w:t>投入与保障</w:t>
      </w:r>
    </w:p>
    <w:p w:rsidR="003729C9" w:rsidRPr="003729C9" w:rsidRDefault="003729C9" w:rsidP="003729C9">
      <w:pPr>
        <w:ind w:firstLineChars="200" w:firstLine="640"/>
        <w:rPr>
          <w:rFonts w:ascii="楷体_GB2312" w:eastAsia="楷体_GB2312" w:hAnsi="宋体" w:cs="楷体_GB2312" w:hint="eastAsia"/>
          <w:sz w:val="32"/>
          <w:szCs w:val="32"/>
        </w:rPr>
      </w:pPr>
      <w:r w:rsidRPr="003729C9">
        <w:rPr>
          <w:rFonts w:ascii="楷体_GB2312" w:eastAsia="楷体_GB2312" w:hAnsi="宋体" w:cs="楷体_GB2312" w:hint="eastAsia"/>
          <w:sz w:val="32"/>
          <w:szCs w:val="32"/>
        </w:rPr>
        <w:t xml:space="preserve">第五章 </w:t>
      </w:r>
      <w:r>
        <w:rPr>
          <w:rFonts w:ascii="楷体_GB2312" w:eastAsia="楷体_GB2312" w:hAnsi="宋体" w:cs="楷体_GB2312" w:hint="eastAsia"/>
          <w:sz w:val="32"/>
          <w:szCs w:val="32"/>
        </w:rPr>
        <w:t xml:space="preserve"> </w:t>
      </w:r>
      <w:r w:rsidRPr="003729C9">
        <w:rPr>
          <w:rFonts w:ascii="楷体_GB2312" w:eastAsia="楷体_GB2312" w:hAnsi="宋体" w:cs="楷体_GB2312" w:hint="eastAsia"/>
          <w:sz w:val="32"/>
          <w:szCs w:val="32"/>
        </w:rPr>
        <w:t>法律责任</w:t>
      </w:r>
    </w:p>
    <w:p w:rsidR="003729C9" w:rsidRDefault="003729C9" w:rsidP="003729C9">
      <w:pPr>
        <w:ind w:firstLineChars="200" w:firstLine="640"/>
        <w:rPr>
          <w:rFonts w:ascii="楷体_GB2312" w:eastAsia="楷体_GB2312" w:hAnsi="宋体" w:cs="楷体_GB2312" w:hint="eastAsia"/>
          <w:sz w:val="32"/>
          <w:szCs w:val="32"/>
        </w:rPr>
      </w:pPr>
      <w:r w:rsidRPr="003729C9">
        <w:rPr>
          <w:rFonts w:ascii="楷体_GB2312" w:eastAsia="楷体_GB2312" w:hAnsi="宋体" w:cs="楷体_GB2312" w:hint="eastAsia"/>
          <w:sz w:val="32"/>
          <w:szCs w:val="32"/>
        </w:rPr>
        <w:t xml:space="preserve">第六章 </w:t>
      </w:r>
      <w:r>
        <w:rPr>
          <w:rFonts w:ascii="楷体_GB2312" w:eastAsia="楷体_GB2312" w:hAnsi="宋体" w:cs="楷体_GB2312" w:hint="eastAsia"/>
          <w:sz w:val="32"/>
          <w:szCs w:val="32"/>
        </w:rPr>
        <w:t xml:space="preserve"> </w:t>
      </w:r>
      <w:r w:rsidRPr="003729C9">
        <w:rPr>
          <w:rFonts w:ascii="楷体_GB2312" w:eastAsia="楷体_GB2312" w:hAnsi="宋体" w:cs="楷体_GB2312" w:hint="eastAsia"/>
          <w:sz w:val="32"/>
          <w:szCs w:val="32"/>
        </w:rPr>
        <w:t>附则</w:t>
      </w:r>
    </w:p>
    <w:p w:rsidR="002B0AD9" w:rsidRPr="00CF423D" w:rsidRDefault="002B0AD9" w:rsidP="00AE56C3">
      <w:pPr>
        <w:pStyle w:val="a6"/>
        <w:ind w:firstLineChars="200" w:firstLine="640"/>
        <w:rPr>
          <w:rFonts w:ascii="楷体_GB2312" w:eastAsia="楷体_GB2312" w:hAnsi="黑体" w:cs="Times New Roman"/>
          <w:sz w:val="32"/>
          <w:szCs w:val="32"/>
        </w:rPr>
      </w:pPr>
    </w:p>
    <w:p w:rsidR="002B0AD9" w:rsidRPr="002D1180" w:rsidRDefault="002B0AD9" w:rsidP="002D1180">
      <w:pPr>
        <w:pStyle w:val="a6"/>
        <w:jc w:val="center"/>
        <w:rPr>
          <w:rFonts w:ascii="黑体" w:eastAsia="黑体" w:hAnsi="黑体" w:cs="Times New Roman"/>
          <w:sz w:val="32"/>
          <w:szCs w:val="32"/>
        </w:rPr>
      </w:pPr>
      <w:r w:rsidRPr="002D1180">
        <w:rPr>
          <w:rFonts w:ascii="黑体" w:eastAsia="黑体" w:hAnsi="黑体" w:cs="黑体" w:hint="eastAsia"/>
          <w:sz w:val="32"/>
          <w:szCs w:val="32"/>
        </w:rPr>
        <w:t>第一章</w:t>
      </w:r>
      <w:r>
        <w:rPr>
          <w:rFonts w:ascii="黑体" w:eastAsia="黑体" w:hAnsi="黑体" w:cs="黑体"/>
          <w:sz w:val="32"/>
          <w:szCs w:val="32"/>
        </w:rPr>
        <w:t xml:space="preserve"> </w:t>
      </w:r>
      <w:r w:rsidRPr="002D1180">
        <w:rPr>
          <w:rFonts w:ascii="黑体" w:eastAsia="黑体" w:hAnsi="黑体" w:cs="黑体" w:hint="eastAsia"/>
          <w:sz w:val="32"/>
          <w:szCs w:val="32"/>
        </w:rPr>
        <w:t>总则</w:t>
      </w:r>
    </w:p>
    <w:p w:rsidR="002B0AD9" w:rsidRPr="002D1180" w:rsidRDefault="002B0AD9" w:rsidP="002D1180">
      <w:pPr>
        <w:pStyle w:val="a6"/>
        <w:ind w:firstLineChars="200" w:firstLine="640"/>
        <w:rPr>
          <w:rFonts w:ascii="仿宋_GB2312" w:eastAsia="仿宋_GB2312" w:hAnsi="黑体" w:cs="Times New Roman"/>
          <w:sz w:val="32"/>
          <w:szCs w:val="32"/>
        </w:rPr>
      </w:pP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第一条</w:t>
      </w:r>
      <w:r>
        <w:rPr>
          <w:rFonts w:ascii="仿宋_GB2312" w:eastAsia="仿宋_GB2312" w:hAnsi="楷体" w:cs="仿宋_GB2312"/>
          <w:sz w:val="32"/>
          <w:szCs w:val="32"/>
        </w:rPr>
        <w:t xml:space="preserve"> </w:t>
      </w:r>
      <w:r w:rsidRPr="008713AE">
        <w:rPr>
          <w:rFonts w:ascii="仿宋_GB2312" w:eastAsia="仿宋_GB2312" w:hAnsi="仿宋" w:cs="仿宋_GB2312" w:hint="eastAsia"/>
          <w:sz w:val="32"/>
          <w:szCs w:val="32"/>
        </w:rPr>
        <w:t>为了保障和促进民族教育事业发展，根据《中华人民共和国民族区域自治法》《中华人民共和国教育法》等有关法</w:t>
      </w:r>
      <w:r w:rsidRPr="008713AE">
        <w:rPr>
          <w:rFonts w:ascii="仿宋_GB2312" w:eastAsia="仿宋_GB2312" w:hAnsi="仿宋" w:cs="仿宋_GB2312" w:hint="eastAsia"/>
          <w:sz w:val="32"/>
          <w:szCs w:val="32"/>
        </w:rPr>
        <w:lastRenderedPageBreak/>
        <w:t>律、行政法规，结合本自治区实际，制定本条例。</w:t>
      </w: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第二条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本自治区行政区域内对少数民族聚居地区的各民族公民和非少数民族聚居地区的少数民族公民实施以学校教育为主的各级各类教育，适用本条例。</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t>第三条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发展民族教育应当统筹规划、因地制宜、分类指导、重点扶持，坚持党的教育方针和民族政策相结合，坚持教育与宗教相分离，任何组织和个人不得利用宗教从事妨碍民族教育的活动。</w:t>
      </w: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第四条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负责对本行政区域内民族教育工作的领导、统筹协调和督导评估，将民族教育事业纳入国民经济和社会发展规划，合理确定和调整民族教育的发展规模、学校布局、教育结构、师资配备和办学形式。</w:t>
      </w: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第五条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县级以上人民政府教育行政部门具体负责本行政区域内民族教育工作，明确承担民族教育工作职责的机构或者人员。</w:t>
      </w:r>
    </w:p>
    <w:p w:rsidR="003729C9" w:rsidRPr="008713AE" w:rsidRDefault="003729C9" w:rsidP="003729C9">
      <w:pPr>
        <w:ind w:firstLineChars="200" w:firstLine="640"/>
        <w:rPr>
          <w:rFonts w:ascii="仿宋_GB2312" w:eastAsia="仿宋_GB2312" w:hAnsi="仿宋"/>
          <w:sz w:val="32"/>
          <w:szCs w:val="32"/>
        </w:rPr>
      </w:pPr>
      <w:r w:rsidRPr="008713AE">
        <w:rPr>
          <w:rFonts w:ascii="仿宋_GB2312" w:eastAsia="仿宋_GB2312" w:hAnsi="仿宋" w:cs="仿宋_GB2312" w:hint="eastAsia"/>
          <w:sz w:val="32"/>
          <w:szCs w:val="32"/>
        </w:rPr>
        <w:t>县级以上人民政府其他相关职能部门</w:t>
      </w:r>
      <w:r w:rsidRPr="008713AE">
        <w:rPr>
          <w:rFonts w:ascii="仿宋_GB2312" w:eastAsia="仿宋_GB2312" w:hAnsi="??" w:cs="仿宋_GB2312" w:hint="eastAsia"/>
          <w:color w:val="000000"/>
          <w:sz w:val="32"/>
          <w:szCs w:val="32"/>
        </w:rPr>
        <w:t>在各自职责范围内依法做好</w:t>
      </w:r>
      <w:r w:rsidRPr="008713AE">
        <w:rPr>
          <w:rFonts w:ascii="仿宋_GB2312" w:eastAsia="仿宋_GB2312" w:hAnsi="仿宋" w:cs="仿宋_GB2312" w:hint="eastAsia"/>
          <w:sz w:val="32"/>
          <w:szCs w:val="32"/>
        </w:rPr>
        <w:t>民族教育工作。</w:t>
      </w:r>
    </w:p>
    <w:p w:rsidR="003729C9" w:rsidRPr="008713AE" w:rsidRDefault="003729C9" w:rsidP="003729C9">
      <w:pPr>
        <w:ind w:firstLineChars="200" w:firstLine="640"/>
        <w:rPr>
          <w:rFonts w:ascii="仿宋_GB2312" w:eastAsia="仿宋_GB2312" w:hAnsi="仿宋"/>
          <w:sz w:val="32"/>
          <w:szCs w:val="32"/>
        </w:rPr>
      </w:pPr>
      <w:r w:rsidRPr="008713AE">
        <w:rPr>
          <w:rFonts w:ascii="仿宋_GB2312" w:eastAsia="仿宋_GB2312" w:hAnsi="??" w:cs="仿宋_GB2312" w:hint="eastAsia"/>
          <w:color w:val="000000"/>
          <w:sz w:val="32"/>
          <w:szCs w:val="32"/>
        </w:rPr>
        <w:t>乡镇人民政府、街道办事处、村（居）民委员会依法协助做好</w:t>
      </w:r>
      <w:r w:rsidRPr="008713AE">
        <w:rPr>
          <w:rFonts w:ascii="仿宋_GB2312" w:eastAsia="仿宋_GB2312" w:hAnsi="仿宋" w:cs="仿宋_GB2312" w:hint="eastAsia"/>
          <w:sz w:val="32"/>
          <w:szCs w:val="32"/>
        </w:rPr>
        <w:t>民族教育工作。</w:t>
      </w:r>
    </w:p>
    <w:p w:rsidR="003729C9" w:rsidRPr="008713AE" w:rsidRDefault="003729C9" w:rsidP="003729C9">
      <w:pPr>
        <w:widowControl/>
        <w:shd w:val="clear" w:color="auto" w:fill="FFFFFF"/>
        <w:ind w:firstLineChars="200" w:firstLine="640"/>
        <w:rPr>
          <w:rFonts w:ascii="仿宋_GB2312" w:eastAsia="仿宋_GB2312" w:hAnsi="仿宋"/>
          <w:sz w:val="32"/>
          <w:szCs w:val="32"/>
        </w:rPr>
      </w:pPr>
      <w:r w:rsidRPr="008713AE">
        <w:rPr>
          <w:rFonts w:ascii="黑体" w:eastAsia="黑体" w:hAnsi="黑体" w:cs="黑体" w:hint="eastAsia"/>
          <w:sz w:val="32"/>
          <w:szCs w:val="32"/>
        </w:rPr>
        <w:lastRenderedPageBreak/>
        <w:t>第六条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自治区建立健全教育对口支援工作机制，鼓励和促进优质教育资源支持发展民族教育。</w:t>
      </w:r>
    </w:p>
    <w:p w:rsidR="003729C9" w:rsidRPr="008713AE" w:rsidRDefault="003729C9" w:rsidP="003729C9">
      <w:pPr>
        <w:widowControl/>
        <w:shd w:val="clear" w:color="auto" w:fill="FFFFFF"/>
        <w:ind w:firstLineChars="200" w:firstLine="640"/>
        <w:rPr>
          <w:rFonts w:ascii="仿宋_GB2312" w:eastAsia="仿宋_GB2312" w:hAnsi="仿宋"/>
          <w:sz w:val="32"/>
          <w:szCs w:val="32"/>
        </w:rPr>
      </w:pPr>
      <w:r w:rsidRPr="008713AE">
        <w:rPr>
          <w:rFonts w:ascii="仿宋_GB2312" w:eastAsia="仿宋_GB2312" w:hAnsi="仿宋" w:cs="仿宋_GB2312" w:hint="eastAsia"/>
          <w:sz w:val="32"/>
          <w:szCs w:val="32"/>
        </w:rPr>
        <w:t>鼓励和支持少数民族聚居地区学校利用地缘优势和语言文字条件，开展面向东盟国家的教育交流活动。</w:t>
      </w: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第七条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鼓励和支持企业事业单位、社会团体、其他社会组织和个人对民族教育捐资助学。</w:t>
      </w:r>
    </w:p>
    <w:p w:rsidR="003729C9" w:rsidRDefault="003729C9" w:rsidP="003729C9">
      <w:pPr>
        <w:ind w:firstLineChars="200" w:firstLine="643"/>
        <w:jc w:val="center"/>
        <w:rPr>
          <w:rFonts w:ascii="仿宋_GB2312" w:eastAsia="仿宋_GB2312" w:hAnsi="仿宋" w:cs="仿宋_GB2312" w:hint="eastAsia"/>
          <w:b/>
          <w:bCs/>
          <w:sz w:val="32"/>
          <w:szCs w:val="32"/>
        </w:rPr>
      </w:pPr>
    </w:p>
    <w:p w:rsidR="003729C9" w:rsidRDefault="003729C9" w:rsidP="003729C9">
      <w:pPr>
        <w:jc w:val="center"/>
        <w:rPr>
          <w:rFonts w:ascii="黑体" w:eastAsia="黑体" w:hAnsi="黑体" w:cs="黑体" w:hint="eastAsia"/>
          <w:sz w:val="32"/>
          <w:szCs w:val="32"/>
        </w:rPr>
      </w:pPr>
      <w:r w:rsidRPr="003729C9">
        <w:rPr>
          <w:rFonts w:ascii="黑体" w:eastAsia="黑体" w:hAnsi="黑体" w:cs="黑体" w:hint="eastAsia"/>
          <w:sz w:val="32"/>
          <w:szCs w:val="32"/>
        </w:rPr>
        <w:t>第二章</w:t>
      </w:r>
      <w:r>
        <w:rPr>
          <w:rFonts w:ascii="黑体" w:eastAsia="黑体" w:hAnsi="黑体" w:cs="黑体" w:hint="eastAsia"/>
          <w:sz w:val="32"/>
          <w:szCs w:val="32"/>
        </w:rPr>
        <w:t xml:space="preserve"> </w:t>
      </w:r>
      <w:r w:rsidRPr="003729C9">
        <w:rPr>
          <w:rFonts w:ascii="黑体" w:eastAsia="黑体" w:hAnsi="黑体" w:cs="黑体" w:hint="eastAsia"/>
          <w:sz w:val="32"/>
          <w:szCs w:val="32"/>
        </w:rPr>
        <w:t>教育教学</w:t>
      </w:r>
    </w:p>
    <w:p w:rsidR="003729C9" w:rsidRPr="003729C9" w:rsidRDefault="003729C9" w:rsidP="003729C9">
      <w:pPr>
        <w:ind w:firstLineChars="200" w:firstLine="640"/>
        <w:jc w:val="center"/>
        <w:rPr>
          <w:rFonts w:ascii="黑体" w:eastAsia="黑体" w:hAnsi="黑体" w:cs="黑体"/>
          <w:sz w:val="32"/>
          <w:szCs w:val="32"/>
        </w:rPr>
      </w:pP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w:t>
      </w:r>
      <w:r w:rsidRPr="008713AE">
        <w:rPr>
          <w:rFonts w:ascii="黑体" w:eastAsia="黑体" w:hAnsi="黑体" w:cs="黑体" w:hint="eastAsia"/>
          <w:b/>
          <w:sz w:val="32"/>
          <w:szCs w:val="32"/>
        </w:rPr>
        <w:t>八</w:t>
      </w:r>
      <w:r w:rsidRPr="008713AE">
        <w:rPr>
          <w:rFonts w:ascii="黑体" w:eastAsia="黑体" w:hAnsi="黑体" w:cs="黑体" w:hint="eastAsia"/>
          <w:sz w:val="32"/>
          <w:szCs w:val="32"/>
        </w:rPr>
        <w:t>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县级以上人民政府应当加快发展少数民族聚居地区学前教育，支持公办和普惠性民办幼儿园建设，配备必要的教育资源，改善保育教育条件，逐步普及学前教育。</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t>第九条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应当加强少数民族聚居地区义务教育学校标准化建设，全面改善薄弱学校基本办学条件并达到国家规定的标准。确保少数民族学生和少数民族聚居地区各民族学生的义务教育巩固率达到国家标准。保障少数民族适龄儿童、少年平等接受义务教育的权利。</w:t>
      </w: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第十条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县级以上人民政府应当加快普及少数民族学生高中阶段教育，支持少数民族聚居地区普通高中建设，按照国家规定标准配齐图书、实验室、教学仪器等设施设备。推动普通高中多</w:t>
      </w:r>
      <w:r w:rsidRPr="008713AE">
        <w:rPr>
          <w:rFonts w:ascii="仿宋_GB2312" w:eastAsia="仿宋_GB2312" w:hAnsi="仿宋" w:cs="仿宋_GB2312" w:hint="eastAsia"/>
          <w:sz w:val="32"/>
          <w:szCs w:val="32"/>
        </w:rPr>
        <w:lastRenderedPageBreak/>
        <w:t>样化</w:t>
      </w:r>
      <w:r w:rsidRPr="008713AE">
        <w:rPr>
          <w:rFonts w:ascii="黑体" w:eastAsia="黑体" w:hAnsi="黑体" w:cs="黑体" w:hint="eastAsia"/>
          <w:b/>
          <w:bCs/>
          <w:sz w:val="32"/>
          <w:szCs w:val="32"/>
        </w:rPr>
        <w:t>、</w:t>
      </w:r>
      <w:r w:rsidRPr="008713AE">
        <w:rPr>
          <w:rFonts w:ascii="仿宋_GB2312" w:eastAsia="仿宋_GB2312" w:hAnsi="仿宋" w:cs="仿宋_GB2312" w:hint="eastAsia"/>
          <w:sz w:val="32"/>
          <w:szCs w:val="32"/>
        </w:rPr>
        <w:t>特色化发展，鼓励和支持举办综合高中。</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t>第十一条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县级以上人民政府应当加强少数民族职业教育，职业教育建设项目重点向少数民族聚居地区倾斜，促进创新创业和职业技能人才培养。</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仿宋_GB2312" w:eastAsia="仿宋_GB2312" w:hAnsi="仿宋" w:cs="仿宋_GB2312" w:hint="eastAsia"/>
          <w:sz w:val="32"/>
          <w:szCs w:val="32"/>
        </w:rPr>
        <w:t>职业教育机构以及有条件的企业在少数民族聚居地区举办职业技术学校（技工院校），依照国家和自治区规定享受相关优惠政策。</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t>第十二条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自治区应当加强民族高等学校建设，扶持民族特色学科以及相关专业建设，支持高等学校培养民族团结教育、民族文化和民族双语人才。</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t>第十三条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县级以上人民政府应当依托当地职业教育和继续教育资源开展少数民族继续教育。</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仿宋_GB2312" w:eastAsia="仿宋_GB2312" w:hAnsi="仿宋" w:cs="仿宋_GB2312" w:hint="eastAsia"/>
          <w:sz w:val="32"/>
          <w:szCs w:val="32"/>
        </w:rPr>
        <w:t>县级以上人民政府应当加强少数民族聚居地区的扫除文盲工作，积极开展文化和科学技术普及活动，逐步提高少数民族公民的文化素质。</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t>第十四条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应当重视发展少数民族聚居地区特殊教育，支持少数民族聚居地区建立健全特殊教育服务体系，按照规定配齐特殊教育专业教师。积极开展面向少数民族残疾学生的职业教育和民族双语教育，重点提高少数民族残疾学生的生活技能和就业能力。</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lastRenderedPageBreak/>
        <w:t>第十五条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根据需要举办有少数民族教育特色并能适应民族地区经济社会发展的民族班、民族学校。自治区人民政府举办普通高中民族班、自治区级示范性民族中学和民族中等专业学校，设区的市、县级人民政府根据需要举办中小学校民族班、示范性民族中小学校。</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t>第十六条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自治区根据需要举办高等学校少数民族预科班、高等学校民族班，并适度扩大招生规模。</w:t>
      </w: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第十七条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县级以上人民政府教育行政部门应当加强学校民族团结教育工作，将民族团结教育列入各级各类学校的教育教学计划，融入教育全过程。</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仿宋_GB2312" w:eastAsia="仿宋_GB2312" w:hAnsi="仿宋" w:cs="仿宋_GB2312" w:hint="eastAsia"/>
          <w:sz w:val="32"/>
          <w:szCs w:val="32"/>
        </w:rPr>
        <w:t>小学高年级、初中应当开设民族团结教育专题课程，普通高中、中等职业学校应当在课程中强化民族团结教育内容，高等学校应当开设党的民族理论与政策课程。</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t>第十八条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自治区加强少数民族优秀传统文化教育。根据国家和地方课程设置规定，中小学校开设民族艺术和民族体育选修课程</w:t>
      </w:r>
      <w:r w:rsidRPr="008713AE">
        <w:rPr>
          <w:rFonts w:ascii="仿宋_GB2312" w:eastAsia="仿宋_GB2312" w:hAnsi="仿宋" w:cs="仿宋_GB2312"/>
          <w:sz w:val="32"/>
          <w:szCs w:val="32"/>
        </w:rPr>
        <w:t>,</w:t>
      </w:r>
      <w:r w:rsidRPr="008713AE">
        <w:rPr>
          <w:rFonts w:ascii="仿宋_GB2312" w:eastAsia="仿宋_GB2312" w:hAnsi="仿宋" w:cs="仿宋_GB2312" w:hint="eastAsia"/>
          <w:sz w:val="32"/>
          <w:szCs w:val="32"/>
        </w:rPr>
        <w:t>开发具有地域和民族特色的校本课程资源；中等职业教育学校开设具有民族特色的专业和技能课程；民族高等学校将民族优秀传统文化融入学科专业，开展民族优秀传统文化教学和研究，挖掘民族优秀传统文化资源。</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仿宋_GB2312" w:eastAsia="仿宋_GB2312" w:hAnsi="仿宋" w:cs="仿宋_GB2312" w:hint="eastAsia"/>
          <w:sz w:val="32"/>
          <w:szCs w:val="32"/>
        </w:rPr>
        <w:t>县级以上人民政府应当加强民族非物质文化遗产抢救保护</w:t>
      </w:r>
      <w:r w:rsidRPr="008713AE">
        <w:rPr>
          <w:rFonts w:ascii="仿宋_GB2312" w:eastAsia="仿宋_GB2312" w:hAnsi="仿宋" w:cs="仿宋_GB2312" w:hint="eastAsia"/>
          <w:sz w:val="32"/>
          <w:szCs w:val="32"/>
        </w:rPr>
        <w:lastRenderedPageBreak/>
        <w:t>和传承工作，鼓励和支持对民族非物质文化遗产传承人的培养和培训。</w:t>
      </w:r>
    </w:p>
    <w:p w:rsidR="003729C9" w:rsidRPr="008713AE" w:rsidRDefault="003729C9" w:rsidP="003729C9">
      <w:pPr>
        <w:ind w:firstLineChars="200" w:firstLine="640"/>
        <w:rPr>
          <w:rFonts w:ascii="仿宋_GB2312" w:eastAsia="仿宋_GB2312" w:hAnsi="仿宋" w:cs="仿宋_GB2312"/>
          <w:sz w:val="32"/>
          <w:szCs w:val="32"/>
          <w:bdr w:val="single" w:sz="4" w:space="0" w:color="auto"/>
          <w:shd w:val="pct15" w:color="auto" w:fill="FFFFFF"/>
        </w:rPr>
      </w:pPr>
      <w:r w:rsidRPr="008713AE">
        <w:rPr>
          <w:rFonts w:ascii="黑体" w:eastAsia="黑体" w:hAnsi="黑体" w:cs="黑体" w:hint="eastAsia"/>
          <w:sz w:val="32"/>
          <w:szCs w:val="32"/>
        </w:rPr>
        <w:t>第十九条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少数民族聚居地区县级以上人民政府教育行政部门根据教育发展水平和语言使用实际，鼓励和支持实施不同层次、不同模式的国家通用语言文字和当地通用少数民族语言文字的民族双语教育。</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仿宋_GB2312" w:eastAsia="仿宋_GB2312" w:hAnsi="仿宋" w:cs="仿宋_GB2312" w:hint="eastAsia"/>
          <w:sz w:val="32"/>
          <w:szCs w:val="32"/>
        </w:rPr>
        <w:t>县级以上人民政府教育行政部门和民族学校、民族双语学校应当开展民族双语教育教学资源的研究开发和应用。</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仿宋_GB2312" w:eastAsia="仿宋_GB2312" w:hAnsi="仿宋" w:cs="仿宋_GB2312" w:hint="eastAsia"/>
          <w:sz w:val="32"/>
          <w:szCs w:val="32"/>
        </w:rPr>
        <w:t>鼓励和支持建立具有地方特色的民族双语教学课程教材体系，建设民族双语教材编译编写专职兼职队伍；在少数民族聚居地区幼儿园、中小学校和其他地区的民族学校开设适合少数民族学生特点的民族双语教学课程。</w:t>
      </w:r>
    </w:p>
    <w:p w:rsidR="003729C9" w:rsidRPr="008713AE" w:rsidRDefault="003729C9" w:rsidP="003729C9">
      <w:pPr>
        <w:ind w:firstLineChars="200" w:firstLine="643"/>
        <w:jc w:val="center"/>
        <w:rPr>
          <w:rFonts w:ascii="仿宋_GB2312" w:eastAsia="仿宋_GB2312" w:hAnsi="仿宋" w:cs="仿宋_GB2312"/>
          <w:b/>
          <w:bCs/>
          <w:sz w:val="32"/>
          <w:szCs w:val="32"/>
        </w:rPr>
      </w:pPr>
    </w:p>
    <w:p w:rsidR="003729C9" w:rsidRPr="003729C9" w:rsidRDefault="003729C9" w:rsidP="003729C9">
      <w:pPr>
        <w:jc w:val="center"/>
        <w:rPr>
          <w:rFonts w:ascii="黑体" w:eastAsia="黑体" w:hAnsi="黑体" w:cs="黑体" w:hint="eastAsia"/>
          <w:sz w:val="32"/>
          <w:szCs w:val="32"/>
        </w:rPr>
      </w:pPr>
      <w:r w:rsidRPr="003729C9">
        <w:rPr>
          <w:rFonts w:ascii="黑体" w:eastAsia="黑体" w:hAnsi="黑体" w:cs="黑体" w:hint="eastAsia"/>
          <w:sz w:val="32"/>
          <w:szCs w:val="32"/>
        </w:rPr>
        <w:t>第三章</w:t>
      </w:r>
      <w:r>
        <w:rPr>
          <w:rFonts w:ascii="黑体" w:eastAsia="黑体" w:hAnsi="黑体" w:cs="黑体" w:hint="eastAsia"/>
          <w:sz w:val="32"/>
          <w:szCs w:val="32"/>
        </w:rPr>
        <w:t xml:space="preserve"> </w:t>
      </w:r>
      <w:r w:rsidRPr="003729C9">
        <w:rPr>
          <w:rFonts w:ascii="黑体" w:eastAsia="黑体" w:hAnsi="黑体" w:cs="黑体" w:hint="eastAsia"/>
          <w:sz w:val="32"/>
          <w:szCs w:val="32"/>
        </w:rPr>
        <w:t>教师与学生</w:t>
      </w:r>
    </w:p>
    <w:p w:rsidR="003729C9" w:rsidRPr="008713AE" w:rsidRDefault="003729C9" w:rsidP="003729C9">
      <w:pPr>
        <w:ind w:firstLineChars="200" w:firstLine="643"/>
        <w:jc w:val="center"/>
        <w:rPr>
          <w:rFonts w:ascii="仿宋_GB2312" w:eastAsia="仿宋_GB2312" w:hAnsi="仿宋"/>
          <w:b/>
          <w:bCs/>
          <w:sz w:val="32"/>
          <w:szCs w:val="32"/>
        </w:rPr>
      </w:pP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第二十条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县级以上人民政府及其有关部门应当按照规定配备少数民族聚居地区中小学校教师，不得挤占、挪用教师编制。</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t>第二十一条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适当提高民族中小学校中、高级岗位比例。民族双语教育教师职称评审，可以单独分级分组开展分类评定。民族双语教育教师晋升高一级专业技术职务资格或者竞聘相应岗</w:t>
      </w:r>
      <w:r w:rsidRPr="008713AE">
        <w:rPr>
          <w:rFonts w:ascii="仿宋_GB2312" w:eastAsia="仿宋_GB2312" w:hAnsi="仿宋" w:cs="仿宋_GB2312" w:hint="eastAsia"/>
          <w:sz w:val="32"/>
          <w:szCs w:val="32"/>
        </w:rPr>
        <w:lastRenderedPageBreak/>
        <w:t>位时，同等条件下优先。</w:t>
      </w: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第二十二条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制定提高少数民族聚居地区中小学校和民族学校、民族双语学校教师收入分配政策，绩效工资分配应当向农村教学点、村小学、乡镇学校教师和民族双语教育教师倾斜，落实提高少数民族聚居地区农村中小学校教师待遇的政策措施，鼓励有条件的少数民族聚居地区自主实施乡村教师生活补助政策。优先建设农村民族中小学校、幼儿园教师的周转宿舍。</w:t>
      </w: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第二十三条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县级以上人民政府鼓励和组织优秀教师到少数民族聚居地区学校支援教育工作。参加支援教育工作的教师除享受有关规定的待遇外，在同等条件下优先评定专业技术职称。</w:t>
      </w:r>
    </w:p>
    <w:p w:rsidR="003729C9" w:rsidRPr="008713AE" w:rsidRDefault="003729C9" w:rsidP="003729C9">
      <w:pPr>
        <w:ind w:firstLineChars="200" w:firstLine="640"/>
        <w:rPr>
          <w:rFonts w:ascii="仿宋_GB2312" w:eastAsia="仿宋_GB2312" w:hAnsi="仿宋"/>
          <w:sz w:val="32"/>
          <w:szCs w:val="32"/>
        </w:rPr>
      </w:pPr>
      <w:r w:rsidRPr="008713AE">
        <w:rPr>
          <w:rFonts w:ascii="仿宋_GB2312" w:eastAsia="仿宋_GB2312" w:hAnsi="仿宋" w:cs="仿宋_GB2312" w:hint="eastAsia"/>
          <w:sz w:val="32"/>
          <w:szCs w:val="32"/>
        </w:rPr>
        <w:t>县级以上人民政府应当制定优惠政策，鼓励和支持大、中专毕业生到少数民族聚居地区从事教育工作。</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t>第二十四条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对报考高等学校的本自治区少数民族考生和民族双语教学班学生，按照国家和自治区规定实行加分或者定向录取的优惠政策。具体办法由自治区教育行政部门会同自治区民族事务行政部门制定，报自治区人民政府批准。</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仿宋_GB2312" w:eastAsia="仿宋_GB2312" w:hAnsi="仿宋" w:cs="仿宋_GB2312" w:hint="eastAsia"/>
          <w:sz w:val="32"/>
          <w:szCs w:val="32"/>
        </w:rPr>
        <w:t>报考高等学校少数民族预科班、高等学校民族班的考生享受适当降分、择优录取政策。</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仿宋_GB2312" w:eastAsia="仿宋_GB2312" w:hAnsi="仿宋" w:cs="仿宋_GB2312" w:hint="eastAsia"/>
          <w:sz w:val="32"/>
          <w:szCs w:val="32"/>
        </w:rPr>
        <w:t>本自治区高等学校招收少数民族语言专业研究生应当同时</w:t>
      </w:r>
      <w:r w:rsidRPr="008713AE">
        <w:rPr>
          <w:rFonts w:ascii="仿宋_GB2312" w:eastAsia="仿宋_GB2312" w:hAnsi="仿宋" w:cs="仿宋_GB2312" w:hint="eastAsia"/>
          <w:sz w:val="32"/>
          <w:szCs w:val="32"/>
        </w:rPr>
        <w:lastRenderedPageBreak/>
        <w:t>测试考生与该少数民族语言专业相关的少数民族语言水平，测试结果作为录取的重要参考。</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仿宋_GB2312" w:eastAsia="仿宋_GB2312" w:hAnsi="仿宋" w:cs="仿宋_GB2312" w:hint="eastAsia"/>
          <w:sz w:val="32"/>
          <w:szCs w:val="32"/>
        </w:rPr>
        <w:t>对报考高中阶段学校的少数民族考生加分或者定向录取的优惠政策，由各设区的市人民政府自行制定。</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仿宋_GB2312" w:eastAsia="仿宋_GB2312" w:hAnsi="仿宋" w:cs="仿宋_GB2312" w:hint="eastAsia"/>
          <w:sz w:val="32"/>
          <w:szCs w:val="32"/>
        </w:rPr>
        <w:t>中小学校民族班面向少数民族聚居地区招收少数民族学生，优先招收家庭经济困难、品学兼优的学生。</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t>第二十五条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自治区根据人才培养需求，对在本自治区高等学校就读相关民族专业的本自治区籍学生实行减免学费政策。</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仿宋_GB2312" w:eastAsia="仿宋_GB2312" w:hAnsi="仿宋" w:cs="仿宋_GB2312" w:hint="eastAsia"/>
          <w:sz w:val="32"/>
          <w:szCs w:val="32"/>
        </w:rPr>
        <w:t>高等学校少数民族预科班学生、高等学校民族班学生根据国家和自治区规定享受免学费以及资助政策。</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仿宋_GB2312" w:eastAsia="仿宋_GB2312" w:hAnsi="仿宋" w:cs="仿宋_GB2312" w:hint="eastAsia"/>
          <w:sz w:val="32"/>
          <w:szCs w:val="32"/>
        </w:rPr>
        <w:t>中小学校民族班学生按照国家和自治区规定享受资助政策待遇。</w:t>
      </w:r>
    </w:p>
    <w:p w:rsidR="003729C9" w:rsidRDefault="003729C9" w:rsidP="003729C9">
      <w:pPr>
        <w:ind w:firstLineChars="200" w:firstLine="643"/>
        <w:jc w:val="center"/>
        <w:rPr>
          <w:rFonts w:ascii="仿宋_GB2312" w:eastAsia="仿宋_GB2312" w:hAnsi="仿宋" w:cs="仿宋_GB2312" w:hint="eastAsia"/>
          <w:b/>
          <w:bCs/>
          <w:sz w:val="32"/>
          <w:szCs w:val="32"/>
        </w:rPr>
      </w:pPr>
    </w:p>
    <w:p w:rsidR="003729C9" w:rsidRPr="003729C9" w:rsidRDefault="003729C9" w:rsidP="003729C9">
      <w:pPr>
        <w:jc w:val="center"/>
        <w:rPr>
          <w:rFonts w:ascii="黑体" w:eastAsia="黑体" w:hAnsi="黑体" w:cs="黑体" w:hint="eastAsia"/>
          <w:sz w:val="32"/>
          <w:szCs w:val="32"/>
        </w:rPr>
      </w:pPr>
      <w:r w:rsidRPr="003729C9">
        <w:rPr>
          <w:rFonts w:ascii="黑体" w:eastAsia="黑体" w:hAnsi="黑体" w:cs="黑体" w:hint="eastAsia"/>
          <w:sz w:val="32"/>
          <w:szCs w:val="32"/>
        </w:rPr>
        <w:t>第四章</w:t>
      </w:r>
      <w:r>
        <w:rPr>
          <w:rFonts w:ascii="黑体" w:eastAsia="黑体" w:hAnsi="黑体" w:cs="黑体" w:hint="eastAsia"/>
          <w:sz w:val="32"/>
          <w:szCs w:val="32"/>
        </w:rPr>
        <w:t xml:space="preserve"> </w:t>
      </w:r>
      <w:r w:rsidRPr="003729C9">
        <w:rPr>
          <w:rFonts w:ascii="黑体" w:eastAsia="黑体" w:hAnsi="黑体" w:cs="黑体" w:hint="eastAsia"/>
          <w:sz w:val="32"/>
          <w:szCs w:val="32"/>
        </w:rPr>
        <w:t>投入与保障</w:t>
      </w:r>
    </w:p>
    <w:p w:rsidR="003729C9" w:rsidRPr="008713AE" w:rsidRDefault="003729C9" w:rsidP="003729C9">
      <w:pPr>
        <w:ind w:firstLineChars="200" w:firstLine="643"/>
        <w:jc w:val="center"/>
        <w:rPr>
          <w:rFonts w:ascii="仿宋_GB2312" w:eastAsia="仿宋_GB2312" w:hAnsi="仿宋"/>
          <w:b/>
          <w:bCs/>
          <w:sz w:val="32"/>
          <w:szCs w:val="32"/>
        </w:rPr>
      </w:pP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t>第二十六条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自治区应当加大对民族教育的财政扶持力度，统筹解决少数民族聚居地区学校建设、民族双语教育、教师培养培训、民族团结教育、民族文化交融创新等方面的突出问题，加快推进少数民族聚居地区基本公共教育服务均等化。</w:t>
      </w:r>
    </w:p>
    <w:p w:rsidR="003729C9" w:rsidRPr="008713AE" w:rsidRDefault="003729C9" w:rsidP="003729C9">
      <w:pPr>
        <w:ind w:firstLineChars="200" w:firstLine="640"/>
        <w:rPr>
          <w:rFonts w:ascii="仿宋_GB2312" w:eastAsia="仿宋_GB2312" w:hAnsi="仿宋"/>
          <w:sz w:val="32"/>
          <w:szCs w:val="32"/>
        </w:rPr>
      </w:pPr>
      <w:r w:rsidRPr="008713AE">
        <w:rPr>
          <w:rFonts w:ascii="仿宋_GB2312" w:eastAsia="仿宋_GB2312" w:hAnsi="仿宋" w:cs="仿宋_GB2312" w:hint="eastAsia"/>
          <w:sz w:val="32"/>
          <w:szCs w:val="32"/>
        </w:rPr>
        <w:t>县级以上人民政府应当根据本地区民族教育需要和财政状</w:t>
      </w:r>
      <w:r w:rsidRPr="008713AE">
        <w:rPr>
          <w:rFonts w:ascii="仿宋_GB2312" w:eastAsia="仿宋_GB2312" w:hAnsi="仿宋" w:cs="仿宋_GB2312" w:hint="eastAsia"/>
          <w:sz w:val="32"/>
          <w:szCs w:val="32"/>
        </w:rPr>
        <w:lastRenderedPageBreak/>
        <w:t>况，安排民族教育发展相关经费，列入本级预算。</w:t>
      </w:r>
    </w:p>
    <w:p w:rsidR="003729C9" w:rsidRPr="008713AE" w:rsidRDefault="003729C9" w:rsidP="003729C9">
      <w:pPr>
        <w:ind w:firstLineChars="200" w:firstLine="640"/>
        <w:rPr>
          <w:rFonts w:ascii="仿宋_GB2312" w:eastAsia="仿宋_GB2312" w:hAnsi="仿宋"/>
          <w:sz w:val="32"/>
          <w:szCs w:val="32"/>
        </w:rPr>
      </w:pPr>
      <w:r w:rsidRPr="008713AE">
        <w:rPr>
          <w:rFonts w:ascii="仿宋_GB2312" w:eastAsia="仿宋_GB2312" w:hAnsi="仿宋" w:cs="仿宋_GB2312" w:hint="eastAsia"/>
          <w:sz w:val="32"/>
          <w:szCs w:val="32"/>
        </w:rPr>
        <w:t>民族教育经费应当实行专款专用，任何单位和个人不得挤占、截留、挪用。</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黑体" w:eastAsia="黑体" w:hAnsi="黑体" w:cs="黑体" w:hint="eastAsia"/>
          <w:sz w:val="32"/>
          <w:szCs w:val="32"/>
        </w:rPr>
        <w:t>第二十七条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县级以上人民政府在核定民族中小学校或者民族双语学校公用经费时，适当高于当地其他同级同类学校标准。</w:t>
      </w:r>
    </w:p>
    <w:p w:rsidR="003729C9" w:rsidRPr="008713AE" w:rsidRDefault="003729C9" w:rsidP="003729C9">
      <w:pPr>
        <w:widowControl/>
        <w:shd w:val="clear" w:color="auto" w:fill="FFFFFF"/>
        <w:ind w:firstLineChars="200" w:firstLine="640"/>
        <w:rPr>
          <w:rFonts w:ascii="仿宋_GB2312" w:eastAsia="仿宋_GB2312" w:hAnsi="仿宋"/>
          <w:sz w:val="32"/>
          <w:szCs w:val="32"/>
        </w:rPr>
      </w:pPr>
      <w:r w:rsidRPr="008713AE">
        <w:rPr>
          <w:rFonts w:ascii="黑体" w:eastAsia="黑体" w:hAnsi="黑体" w:cs="黑体" w:hint="eastAsia"/>
          <w:sz w:val="32"/>
          <w:szCs w:val="32"/>
        </w:rPr>
        <w:t>第二十八条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中小学校民族团结教育课程、民族语文课程教科书由自治区免费提供。</w:t>
      </w: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第二十九条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教育督导机构应当对下级政府及其有关部门和本行政区域内学校、教育机构在民族教育发展的责任落实、教师队伍建设、经费投入使用、教育教学质量等事项进行督导，督导结果及时向社会公布。</w:t>
      </w:r>
    </w:p>
    <w:p w:rsidR="003729C9" w:rsidRPr="008713AE" w:rsidRDefault="003729C9" w:rsidP="003729C9">
      <w:pPr>
        <w:ind w:firstLineChars="200" w:firstLine="643"/>
        <w:rPr>
          <w:rFonts w:ascii="仿宋_GB2312" w:eastAsia="仿宋_GB2312" w:hAnsi="仿宋"/>
          <w:b/>
          <w:bCs/>
          <w:sz w:val="32"/>
          <w:szCs w:val="32"/>
        </w:rPr>
      </w:pPr>
    </w:p>
    <w:p w:rsidR="003729C9" w:rsidRPr="003729C9" w:rsidRDefault="003729C9" w:rsidP="003729C9">
      <w:pPr>
        <w:jc w:val="center"/>
        <w:rPr>
          <w:rFonts w:ascii="黑体" w:eastAsia="黑体" w:hAnsi="黑体" w:cs="黑体" w:hint="eastAsia"/>
          <w:sz w:val="32"/>
          <w:szCs w:val="32"/>
        </w:rPr>
      </w:pPr>
      <w:r w:rsidRPr="003729C9">
        <w:rPr>
          <w:rFonts w:ascii="黑体" w:eastAsia="黑体" w:hAnsi="黑体" w:cs="黑体" w:hint="eastAsia"/>
          <w:sz w:val="32"/>
          <w:szCs w:val="32"/>
        </w:rPr>
        <w:t>第五章</w:t>
      </w:r>
      <w:r>
        <w:rPr>
          <w:rFonts w:ascii="黑体" w:eastAsia="黑体" w:hAnsi="黑体" w:cs="黑体" w:hint="eastAsia"/>
          <w:sz w:val="32"/>
          <w:szCs w:val="32"/>
        </w:rPr>
        <w:t xml:space="preserve"> </w:t>
      </w:r>
      <w:bookmarkStart w:id="0" w:name="_GoBack"/>
      <w:bookmarkEnd w:id="0"/>
      <w:r w:rsidRPr="003729C9">
        <w:rPr>
          <w:rFonts w:ascii="黑体" w:eastAsia="黑体" w:hAnsi="黑体" w:cs="黑体" w:hint="eastAsia"/>
          <w:sz w:val="32"/>
          <w:szCs w:val="32"/>
        </w:rPr>
        <w:t>法律责任</w:t>
      </w:r>
    </w:p>
    <w:p w:rsidR="003729C9" w:rsidRPr="008713AE" w:rsidRDefault="003729C9" w:rsidP="003729C9">
      <w:pPr>
        <w:ind w:firstLineChars="200" w:firstLine="643"/>
        <w:jc w:val="center"/>
        <w:rPr>
          <w:rFonts w:ascii="仿宋_GB2312" w:eastAsia="仿宋_GB2312" w:hAnsi="仿宋"/>
          <w:b/>
          <w:bCs/>
          <w:sz w:val="32"/>
          <w:szCs w:val="32"/>
        </w:rPr>
      </w:pP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第三十条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违反本条例规定的行为，法律、行政法规已有法律责任规定的，从其规定。</w:t>
      </w:r>
    </w:p>
    <w:p w:rsidR="003729C9" w:rsidRPr="008713AE" w:rsidRDefault="003729C9" w:rsidP="003729C9">
      <w:pPr>
        <w:ind w:firstLineChars="200" w:firstLine="640"/>
        <w:rPr>
          <w:rFonts w:ascii="仿宋_GB2312" w:eastAsia="仿宋_GB2312" w:hAnsi="仿宋"/>
          <w:sz w:val="32"/>
          <w:szCs w:val="32"/>
        </w:rPr>
      </w:pPr>
      <w:r w:rsidRPr="008713AE">
        <w:rPr>
          <w:rFonts w:ascii="黑体" w:eastAsia="黑体" w:hAnsi="黑体" w:cs="黑体" w:hint="eastAsia"/>
          <w:sz w:val="32"/>
          <w:szCs w:val="32"/>
        </w:rPr>
        <w:t>第三十一条</w:t>
      </w:r>
      <w:r>
        <w:rPr>
          <w:rFonts w:ascii="仿宋_GB2312" w:eastAsia="仿宋_GB2312" w:hAnsi="仿宋" w:cs="仿宋_GB2312"/>
          <w:sz w:val="32"/>
          <w:szCs w:val="32"/>
        </w:rPr>
        <w:t xml:space="preserve"> </w:t>
      </w:r>
      <w:r w:rsidRPr="008713AE">
        <w:rPr>
          <w:rFonts w:ascii="仿宋_GB2312" w:eastAsia="仿宋_GB2312" w:hAnsi="??" w:cs="仿宋_GB2312" w:hint="eastAsia"/>
          <w:color w:val="000000"/>
          <w:kern w:val="0"/>
          <w:sz w:val="32"/>
          <w:szCs w:val="32"/>
        </w:rPr>
        <w:t>违反本条例第三条规定，</w:t>
      </w:r>
      <w:r w:rsidRPr="008713AE">
        <w:rPr>
          <w:rFonts w:ascii="仿宋_GB2312" w:eastAsia="仿宋_GB2312" w:hAnsi="仿宋" w:cs="仿宋_GB2312" w:hint="eastAsia"/>
          <w:sz w:val="32"/>
          <w:szCs w:val="32"/>
        </w:rPr>
        <w:t>利用宗教从事妨碍民族教育</w:t>
      </w:r>
      <w:r w:rsidRPr="008713AE">
        <w:rPr>
          <w:rFonts w:ascii="仿宋_GB2312" w:eastAsia="仿宋_GB2312" w:hAnsi="??" w:cs="仿宋_GB2312" w:hint="eastAsia"/>
          <w:color w:val="000000"/>
          <w:kern w:val="0"/>
          <w:sz w:val="32"/>
          <w:szCs w:val="32"/>
        </w:rPr>
        <w:t>的活动的，由当地人民政府有关行政主管部门予以制止，批评教育；违反治安管理处罚法的，由公安机关给予治安管理处罚；构成犯罪的，依法追究刑事责任。</w:t>
      </w:r>
    </w:p>
    <w:p w:rsidR="003729C9" w:rsidRPr="008713AE" w:rsidRDefault="003729C9" w:rsidP="003729C9">
      <w:pPr>
        <w:ind w:firstLineChars="200" w:firstLine="640"/>
        <w:rPr>
          <w:rFonts w:ascii="仿宋_GB2312" w:eastAsia="仿宋_GB2312" w:hAnsi="仿宋" w:cs="仿宋_GB2312"/>
          <w:sz w:val="32"/>
          <w:szCs w:val="32"/>
        </w:rPr>
      </w:pPr>
      <w:bookmarkStart w:id="1" w:name="BM32"/>
      <w:bookmarkEnd w:id="1"/>
      <w:r w:rsidRPr="008713AE">
        <w:rPr>
          <w:rFonts w:ascii="黑体" w:eastAsia="黑体" w:hAnsi="黑体" w:cs="黑体" w:hint="eastAsia"/>
          <w:sz w:val="32"/>
          <w:szCs w:val="32"/>
        </w:rPr>
        <w:lastRenderedPageBreak/>
        <w:t>第三十二条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县级以上人民政府教育行政部门和相关主管部门及其工作人员违反本条例规定，有下列行为之一的，由所在单位或者有关主管部门对直接负责的主管人员和其他直接责任人员依法给予政务处分；构成犯罪的，依法追究刑事责任：</w:t>
      </w:r>
    </w:p>
    <w:p w:rsidR="003729C9" w:rsidRPr="008713AE" w:rsidRDefault="003729C9" w:rsidP="003729C9">
      <w:pPr>
        <w:ind w:firstLineChars="200" w:firstLine="640"/>
        <w:rPr>
          <w:rFonts w:ascii="仿宋_GB2312" w:eastAsia="仿宋_GB2312" w:hAnsi="仿宋" w:cs="仿宋_GB2312"/>
          <w:sz w:val="32"/>
          <w:szCs w:val="32"/>
        </w:rPr>
      </w:pPr>
      <w:r w:rsidRPr="008713AE">
        <w:rPr>
          <w:rFonts w:ascii="仿宋_GB2312" w:eastAsia="仿宋_GB2312" w:hAnsi="仿宋" w:cs="仿宋_GB2312" w:hint="eastAsia"/>
          <w:sz w:val="32"/>
          <w:szCs w:val="32"/>
        </w:rPr>
        <w:t>（一）未按照规定配备少数民族聚居地区中小学校教师或者挤占、挪用教师编制的</w:t>
      </w:r>
      <w:r w:rsidRPr="008713AE">
        <w:rPr>
          <w:rFonts w:ascii="仿宋_GB2312" w:eastAsia="仿宋_GB2312" w:hAnsi="仿宋" w:cs="仿宋_GB2312"/>
          <w:sz w:val="32"/>
          <w:szCs w:val="32"/>
        </w:rPr>
        <w:t>;</w:t>
      </w:r>
    </w:p>
    <w:p w:rsidR="003729C9" w:rsidRPr="008713AE" w:rsidRDefault="003729C9" w:rsidP="003729C9">
      <w:pPr>
        <w:ind w:firstLineChars="200" w:firstLine="640"/>
        <w:rPr>
          <w:rFonts w:ascii="仿宋_GB2312" w:eastAsia="仿宋_GB2312" w:hAnsi="仿宋"/>
          <w:sz w:val="32"/>
          <w:szCs w:val="32"/>
        </w:rPr>
      </w:pPr>
      <w:r w:rsidRPr="008713AE">
        <w:rPr>
          <w:rFonts w:ascii="仿宋_GB2312" w:eastAsia="仿宋_GB2312" w:hAnsi="仿宋" w:cs="仿宋_GB2312" w:hint="eastAsia"/>
          <w:sz w:val="32"/>
          <w:szCs w:val="32"/>
        </w:rPr>
        <w:t>（二）挤占、截留、挪用民族教育经费的；</w:t>
      </w:r>
    </w:p>
    <w:p w:rsidR="003729C9" w:rsidRDefault="003729C9" w:rsidP="003729C9">
      <w:pPr>
        <w:ind w:firstLineChars="200" w:firstLine="640"/>
        <w:rPr>
          <w:rFonts w:ascii="仿宋_GB2312" w:eastAsia="仿宋_GB2312" w:hAnsi="仿宋" w:hint="eastAsia"/>
          <w:sz w:val="32"/>
          <w:szCs w:val="32"/>
        </w:rPr>
      </w:pPr>
      <w:r w:rsidRPr="008713AE">
        <w:rPr>
          <w:rFonts w:ascii="仿宋_GB2312" w:eastAsia="仿宋_GB2312" w:hAnsi="仿宋" w:cs="仿宋_GB2312" w:hint="eastAsia"/>
          <w:sz w:val="32"/>
          <w:szCs w:val="32"/>
        </w:rPr>
        <w:t>（三）其他妨碍民族教育发展的行为。</w:t>
      </w:r>
    </w:p>
    <w:p w:rsidR="003729C9" w:rsidRDefault="003729C9" w:rsidP="003729C9">
      <w:pPr>
        <w:jc w:val="center"/>
        <w:rPr>
          <w:rFonts w:ascii="仿宋_GB2312" w:eastAsia="仿宋_GB2312" w:hAnsi="仿宋" w:hint="eastAsia"/>
          <w:sz w:val="32"/>
          <w:szCs w:val="32"/>
        </w:rPr>
      </w:pPr>
    </w:p>
    <w:p w:rsidR="003729C9" w:rsidRPr="003729C9" w:rsidRDefault="003729C9" w:rsidP="003729C9">
      <w:pPr>
        <w:jc w:val="center"/>
        <w:rPr>
          <w:rFonts w:ascii="仿宋_GB2312" w:eastAsia="仿宋_GB2312" w:hAnsi="仿宋" w:hint="eastAsia"/>
          <w:sz w:val="32"/>
          <w:szCs w:val="32"/>
        </w:rPr>
      </w:pPr>
      <w:r w:rsidRPr="003729C9">
        <w:rPr>
          <w:rFonts w:ascii="黑体" w:eastAsia="黑体" w:hAnsi="黑体" w:cs="黑体" w:hint="eastAsia"/>
          <w:sz w:val="32"/>
          <w:szCs w:val="32"/>
        </w:rPr>
        <w:t>第六章</w:t>
      </w:r>
      <w:r>
        <w:rPr>
          <w:rFonts w:ascii="黑体" w:eastAsia="黑体" w:hAnsi="黑体" w:cs="黑体" w:hint="eastAsia"/>
          <w:sz w:val="32"/>
          <w:szCs w:val="32"/>
        </w:rPr>
        <w:t xml:space="preserve"> </w:t>
      </w:r>
      <w:r w:rsidRPr="003729C9">
        <w:rPr>
          <w:rFonts w:ascii="黑体" w:eastAsia="黑体" w:hAnsi="黑体" w:cs="黑体" w:hint="eastAsia"/>
          <w:sz w:val="32"/>
          <w:szCs w:val="32"/>
        </w:rPr>
        <w:t>附则</w:t>
      </w:r>
    </w:p>
    <w:p w:rsidR="003729C9" w:rsidRPr="003729C9" w:rsidRDefault="003729C9" w:rsidP="003729C9">
      <w:pPr>
        <w:ind w:firstLineChars="200" w:firstLine="640"/>
        <w:jc w:val="center"/>
        <w:rPr>
          <w:rFonts w:ascii="黑体" w:eastAsia="黑体" w:hAnsi="黑体" w:cs="黑体"/>
          <w:sz w:val="32"/>
          <w:szCs w:val="32"/>
        </w:rPr>
      </w:pPr>
    </w:p>
    <w:p w:rsidR="003729C9" w:rsidRPr="008713AE" w:rsidRDefault="003729C9" w:rsidP="003729C9">
      <w:pPr>
        <w:ind w:firstLineChars="200" w:firstLine="640"/>
      </w:pPr>
      <w:r w:rsidRPr="008713AE">
        <w:rPr>
          <w:rFonts w:ascii="黑体" w:eastAsia="黑体" w:hAnsi="黑体" w:cs="黑体" w:hint="eastAsia"/>
          <w:sz w:val="32"/>
          <w:szCs w:val="32"/>
        </w:rPr>
        <w:t>第</w:t>
      </w:r>
      <w:r w:rsidRPr="008713AE">
        <w:rPr>
          <w:rFonts w:ascii="黑体" w:eastAsia="黑体" w:hAnsi="黑体" w:cs="微软雅黑" w:hint="eastAsia"/>
          <w:bCs/>
          <w:sz w:val="32"/>
          <w:szCs w:val="32"/>
        </w:rPr>
        <w:t>三十三</w:t>
      </w:r>
      <w:r w:rsidRPr="008713AE">
        <w:rPr>
          <w:rFonts w:ascii="黑体" w:eastAsia="黑体" w:hAnsi="黑体" w:cs="黑体" w:hint="eastAsia"/>
          <w:sz w:val="32"/>
          <w:szCs w:val="32"/>
        </w:rPr>
        <w:t>条</w:t>
      </w:r>
      <w:r>
        <w:rPr>
          <w:rFonts w:ascii="仿宋_GB2312" w:eastAsia="仿宋_GB2312" w:hAnsi="仿宋" w:cs="仿宋_GB2312"/>
          <w:sz w:val="32"/>
          <w:szCs w:val="32"/>
        </w:rPr>
        <w:t xml:space="preserve"> </w:t>
      </w:r>
      <w:r w:rsidRPr="008713AE">
        <w:rPr>
          <w:rFonts w:ascii="仿宋_GB2312" w:eastAsia="仿宋_GB2312" w:hAnsi="仿宋" w:cs="仿宋_GB2312" w:hint="eastAsia"/>
          <w:sz w:val="32"/>
          <w:szCs w:val="32"/>
        </w:rPr>
        <w:t>本条例自</w:t>
      </w:r>
      <w:r w:rsidRPr="008713AE">
        <w:rPr>
          <w:rFonts w:ascii="仿宋_GB2312" w:eastAsia="仿宋_GB2312" w:hAnsi="仿宋" w:cs="仿宋_GB2312"/>
          <w:sz w:val="32"/>
          <w:szCs w:val="32"/>
        </w:rPr>
        <w:t>2019</w:t>
      </w:r>
      <w:r w:rsidRPr="008713AE">
        <w:rPr>
          <w:rFonts w:ascii="仿宋_GB2312" w:eastAsia="仿宋_GB2312" w:hAnsi="仿宋" w:cs="仿宋_GB2312" w:hint="eastAsia"/>
          <w:sz w:val="32"/>
          <w:szCs w:val="32"/>
        </w:rPr>
        <w:t>年</w:t>
      </w:r>
      <w:r w:rsidRPr="008713AE">
        <w:rPr>
          <w:rFonts w:ascii="仿宋_GB2312" w:eastAsia="仿宋_GB2312" w:hAnsi="仿宋" w:cs="仿宋_GB2312"/>
          <w:sz w:val="32"/>
          <w:szCs w:val="32"/>
        </w:rPr>
        <w:t>1</w:t>
      </w:r>
      <w:r w:rsidRPr="008713AE">
        <w:rPr>
          <w:rFonts w:ascii="仿宋_GB2312" w:eastAsia="仿宋_GB2312" w:hAnsi="仿宋" w:cs="仿宋_GB2312" w:hint="eastAsia"/>
          <w:sz w:val="32"/>
          <w:szCs w:val="32"/>
        </w:rPr>
        <w:t>月</w:t>
      </w:r>
      <w:r w:rsidRPr="008713AE">
        <w:rPr>
          <w:rFonts w:ascii="仿宋_GB2312" w:eastAsia="仿宋_GB2312" w:hAnsi="仿宋" w:cs="仿宋_GB2312"/>
          <w:sz w:val="32"/>
          <w:szCs w:val="32"/>
        </w:rPr>
        <w:t>1</w:t>
      </w:r>
      <w:r w:rsidRPr="008713AE">
        <w:rPr>
          <w:rFonts w:ascii="仿宋_GB2312" w:eastAsia="仿宋_GB2312" w:hAnsi="仿宋" w:cs="仿宋_GB2312" w:hint="eastAsia"/>
          <w:sz w:val="32"/>
          <w:szCs w:val="32"/>
        </w:rPr>
        <w:t>日起施行。</w:t>
      </w:r>
    </w:p>
    <w:p w:rsidR="002B0AD9" w:rsidRPr="003729C9" w:rsidRDefault="002B0AD9" w:rsidP="003729C9">
      <w:pPr>
        <w:ind w:firstLineChars="200" w:firstLine="420"/>
      </w:pPr>
    </w:p>
    <w:sectPr w:rsidR="002B0AD9" w:rsidRPr="003729C9" w:rsidSect="004679D4">
      <w:footerReference w:type="even" r:id="rId7"/>
      <w:footerReference w:type="default" r:id="rId8"/>
      <w:pgSz w:w="11906" w:h="16838"/>
      <w:pgMar w:top="2041" w:right="1474" w:bottom="2041" w:left="1474" w:header="851" w:footer="1644" w:gutter="0"/>
      <w:pgNumType w:fmt="numberInDash"/>
      <w:cols w:space="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B30" w:rsidRDefault="00B21B30" w:rsidP="004679D4">
      <w:r>
        <w:separator/>
      </w:r>
    </w:p>
  </w:endnote>
  <w:endnote w:type="continuationSeparator" w:id="0">
    <w:p w:rsidR="00B21B30" w:rsidRDefault="00B21B30" w:rsidP="0046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AD9" w:rsidRDefault="00B21B30">
    <w:pPr>
      <w:pStyle w:val="a3"/>
    </w:pPr>
    <w:r>
      <w:rPr>
        <w:noProof/>
      </w:rPr>
      <w:pict>
        <v:shapetype id="_x0000_t202" coordsize="21600,21600" o:spt="202" path="m,l,21600r21600,l21600,xe">
          <v:stroke joinstyle="miter"/>
          <v:path gradientshapeok="t" o:connecttype="rect"/>
        </v:shapetype>
        <v:shape id="_x0000_s2049" type="#_x0000_t202" style="position:absolute;margin-left:820.8pt;margin-top:0;width:2in;height:2in;z-index:3;mso-wrap-style:none;mso-position-horizontal:outside;mso-position-horizontal-relative:margin" filled="f" stroked="f" strokeweight=".5pt">
          <v:textbox style="mso-fit-shape-to-text:t" inset="0,0,0,0">
            <w:txbxContent>
              <w:p w:rsidR="002B0AD9" w:rsidRDefault="002B0AD9" w:rsidP="00E03A71">
                <w:pPr>
                  <w:pStyle w:val="a3"/>
                  <w:ind w:firstLineChars="100" w:firstLine="280"/>
                  <w:rPr>
                    <w:rStyle w:val="a5"/>
                    <w:rFonts w:ascii="仿宋_GB2312" w:eastAsia="仿宋_GB2312" w:hAnsi="仿宋_GB2312"/>
                    <w:sz w:val="28"/>
                    <w:szCs w:val="28"/>
                  </w:rPr>
                </w:pPr>
                <w:r>
                  <w:rPr>
                    <w:rStyle w:val="a5"/>
                    <w:rFonts w:ascii="宋体" w:hAnsi="宋体" w:cs="宋体"/>
                    <w:sz w:val="28"/>
                    <w:szCs w:val="28"/>
                  </w:rPr>
                  <w:fldChar w:fldCharType="begin"/>
                </w:r>
                <w:r>
                  <w:rPr>
                    <w:rStyle w:val="a5"/>
                    <w:rFonts w:ascii="宋体" w:hAnsi="宋体" w:cs="宋体"/>
                    <w:sz w:val="28"/>
                    <w:szCs w:val="28"/>
                  </w:rPr>
                  <w:instrText xml:space="preserve">PAGE  </w:instrText>
                </w:r>
                <w:r>
                  <w:rPr>
                    <w:rStyle w:val="a5"/>
                    <w:rFonts w:ascii="宋体" w:hAnsi="宋体" w:cs="宋体"/>
                    <w:sz w:val="28"/>
                    <w:szCs w:val="28"/>
                  </w:rPr>
                  <w:fldChar w:fldCharType="separate"/>
                </w:r>
                <w:r w:rsidR="003729C9">
                  <w:rPr>
                    <w:rStyle w:val="a5"/>
                    <w:rFonts w:ascii="宋体" w:hAnsi="宋体" w:cs="宋体"/>
                    <w:noProof/>
                    <w:sz w:val="28"/>
                    <w:szCs w:val="28"/>
                  </w:rPr>
                  <w:t>- 10 -</w:t>
                </w:r>
                <w:r>
                  <w:rPr>
                    <w:rStyle w:val="a5"/>
                    <w:rFonts w:ascii="宋体" w:hAnsi="宋体" w:cs="宋体"/>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AD9" w:rsidRDefault="00B21B30">
    <w:pPr>
      <w:pStyle w:val="a3"/>
    </w:pPr>
    <w:r>
      <w:rPr>
        <w:noProof/>
      </w:rPr>
      <w:pict>
        <v:shapetype id="_x0000_t202" coordsize="21600,21600" o:spt="202" path="m,l,21600r21600,l21600,xe">
          <v:stroke joinstyle="miter"/>
          <v:path gradientshapeok="t" o:connecttype="rect"/>
        </v:shapetype>
        <v:shape id="_x0000_s2050" type="#_x0000_t202" style="position:absolute;margin-left:820.8pt;margin-top:0;width:2in;height:2in;z-index:2;mso-wrap-style:none;mso-position-horizontal:outside;mso-position-horizontal-relative:margin" filled="f" stroked="f" strokeweight=".5pt">
          <v:textbox style="mso-fit-shape-to-text:t" inset="0,0,0,0">
            <w:txbxContent>
              <w:p w:rsidR="002B0AD9" w:rsidRDefault="002B0AD9" w:rsidP="00E03A71">
                <w:pPr>
                  <w:snapToGrid w:val="0"/>
                  <w:ind w:firstLineChars="600" w:firstLine="1680"/>
                  <w:rPr>
                    <w:sz w:val="24"/>
                    <w:szCs w:val="24"/>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sidR="003729C9">
                  <w:rPr>
                    <w:rFonts w:ascii="宋体" w:hAnsi="宋体" w:cs="宋体"/>
                    <w:noProof/>
                    <w:sz w:val="28"/>
                    <w:szCs w:val="28"/>
                  </w:rPr>
                  <w:t>- 9 -</w:t>
                </w:r>
                <w:r>
                  <w:rPr>
                    <w:rFonts w:ascii="宋体" w:hAnsi="宋体" w:cs="宋体"/>
                    <w:sz w:val="28"/>
                    <w:szCs w:val="28"/>
                  </w:rPr>
                  <w:fldChar w:fldCharType="end"/>
                </w:r>
              </w:p>
            </w:txbxContent>
          </v:textbox>
          <w10:wrap anchorx="margin"/>
        </v:shape>
      </w:pict>
    </w:r>
    <w:r>
      <w:rPr>
        <w:noProof/>
      </w:rPr>
      <w:pict>
        <v:shape id="_x0000_s2051" type="#_x0000_t202" style="position:absolute;margin-left:820.8pt;margin-top:0;width:2in;height:2in;z-index:1;mso-wrap-style:none;mso-position-horizontal:outside;mso-position-horizontal-relative:margin" filled="f" stroked="f" strokeweight=".5pt">
          <v:textbox style="mso-fit-shape-to-text:t" inset="0,0,0,0">
            <w:txbxContent>
              <w:p w:rsidR="002B0AD9" w:rsidRDefault="002B0AD9">
                <w:pPr>
                  <w:pStyle w:val="a3"/>
                  <w:rPr>
                    <w:rStyle w:val="a5"/>
                  </w:rPr>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B30" w:rsidRDefault="00B21B30" w:rsidP="004679D4">
      <w:r>
        <w:separator/>
      </w:r>
    </w:p>
  </w:footnote>
  <w:footnote w:type="continuationSeparator" w:id="0">
    <w:p w:rsidR="00B21B30" w:rsidRDefault="00B21B30" w:rsidP="004679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420"/>
  <w:doNotHyphenateCaps/>
  <w:evenAndOddHeaders/>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3480"/>
    <w:rsid w:val="00000BA3"/>
    <w:rsid w:val="00001105"/>
    <w:rsid w:val="0000218A"/>
    <w:rsid w:val="000041AD"/>
    <w:rsid w:val="0000676D"/>
    <w:rsid w:val="00011A8E"/>
    <w:rsid w:val="000161E0"/>
    <w:rsid w:val="00020F8D"/>
    <w:rsid w:val="00025294"/>
    <w:rsid w:val="00025F9C"/>
    <w:rsid w:val="00031ADA"/>
    <w:rsid w:val="000333E1"/>
    <w:rsid w:val="000628EB"/>
    <w:rsid w:val="00067621"/>
    <w:rsid w:val="00067AF2"/>
    <w:rsid w:val="0008406D"/>
    <w:rsid w:val="00087A58"/>
    <w:rsid w:val="00087E04"/>
    <w:rsid w:val="000949EF"/>
    <w:rsid w:val="000C63E4"/>
    <w:rsid w:val="000E0A8D"/>
    <w:rsid w:val="000E2407"/>
    <w:rsid w:val="000E2949"/>
    <w:rsid w:val="000E4962"/>
    <w:rsid w:val="000E5A7D"/>
    <w:rsid w:val="000F20F7"/>
    <w:rsid w:val="001032A2"/>
    <w:rsid w:val="001113D1"/>
    <w:rsid w:val="0011420D"/>
    <w:rsid w:val="00116236"/>
    <w:rsid w:val="00116DC0"/>
    <w:rsid w:val="00131014"/>
    <w:rsid w:val="00143793"/>
    <w:rsid w:val="001440C0"/>
    <w:rsid w:val="00156F9E"/>
    <w:rsid w:val="00165941"/>
    <w:rsid w:val="00170A96"/>
    <w:rsid w:val="00177122"/>
    <w:rsid w:val="00180C78"/>
    <w:rsid w:val="00186E4D"/>
    <w:rsid w:val="0019243D"/>
    <w:rsid w:val="001A412D"/>
    <w:rsid w:val="001A7603"/>
    <w:rsid w:val="001B0692"/>
    <w:rsid w:val="001B1873"/>
    <w:rsid w:val="001C0D23"/>
    <w:rsid w:val="001C69CD"/>
    <w:rsid w:val="001D4756"/>
    <w:rsid w:val="002019A8"/>
    <w:rsid w:val="00205F07"/>
    <w:rsid w:val="0021077A"/>
    <w:rsid w:val="002223BD"/>
    <w:rsid w:val="00224C9A"/>
    <w:rsid w:val="002255D6"/>
    <w:rsid w:val="00225D49"/>
    <w:rsid w:val="002333E4"/>
    <w:rsid w:val="0023580C"/>
    <w:rsid w:val="00236B9B"/>
    <w:rsid w:val="00240EB6"/>
    <w:rsid w:val="00247CB4"/>
    <w:rsid w:val="00251C60"/>
    <w:rsid w:val="0026117F"/>
    <w:rsid w:val="00270D06"/>
    <w:rsid w:val="00274F67"/>
    <w:rsid w:val="00276815"/>
    <w:rsid w:val="002821A2"/>
    <w:rsid w:val="00285047"/>
    <w:rsid w:val="00290C51"/>
    <w:rsid w:val="002964FC"/>
    <w:rsid w:val="00296FD4"/>
    <w:rsid w:val="002B0AD9"/>
    <w:rsid w:val="002B0B84"/>
    <w:rsid w:val="002C1AA6"/>
    <w:rsid w:val="002C277C"/>
    <w:rsid w:val="002C2D94"/>
    <w:rsid w:val="002C5C85"/>
    <w:rsid w:val="002D1180"/>
    <w:rsid w:val="002E011E"/>
    <w:rsid w:val="002E105B"/>
    <w:rsid w:val="002F2869"/>
    <w:rsid w:val="002F3CFB"/>
    <w:rsid w:val="00301C18"/>
    <w:rsid w:val="0030558C"/>
    <w:rsid w:val="00305E7E"/>
    <w:rsid w:val="00305F01"/>
    <w:rsid w:val="00311697"/>
    <w:rsid w:val="00312E0E"/>
    <w:rsid w:val="0033213A"/>
    <w:rsid w:val="00336823"/>
    <w:rsid w:val="00345C63"/>
    <w:rsid w:val="00350929"/>
    <w:rsid w:val="0035191B"/>
    <w:rsid w:val="003537D5"/>
    <w:rsid w:val="00371C58"/>
    <w:rsid w:val="003729C9"/>
    <w:rsid w:val="00372A0E"/>
    <w:rsid w:val="00375381"/>
    <w:rsid w:val="00380AEC"/>
    <w:rsid w:val="003917A9"/>
    <w:rsid w:val="00394369"/>
    <w:rsid w:val="003A31CB"/>
    <w:rsid w:val="003A5576"/>
    <w:rsid w:val="003B1CE3"/>
    <w:rsid w:val="003B21B6"/>
    <w:rsid w:val="003B2205"/>
    <w:rsid w:val="003B6244"/>
    <w:rsid w:val="003B7EDF"/>
    <w:rsid w:val="003C1BDC"/>
    <w:rsid w:val="003C4086"/>
    <w:rsid w:val="003C4C3C"/>
    <w:rsid w:val="003C63DE"/>
    <w:rsid w:val="003D10E9"/>
    <w:rsid w:val="003D52BF"/>
    <w:rsid w:val="003E0155"/>
    <w:rsid w:val="003F13D9"/>
    <w:rsid w:val="00405358"/>
    <w:rsid w:val="00425D4C"/>
    <w:rsid w:val="00427031"/>
    <w:rsid w:val="0043239D"/>
    <w:rsid w:val="004472F1"/>
    <w:rsid w:val="00456EC0"/>
    <w:rsid w:val="004679D4"/>
    <w:rsid w:val="0047402C"/>
    <w:rsid w:val="00475E2B"/>
    <w:rsid w:val="004829F4"/>
    <w:rsid w:val="004913DE"/>
    <w:rsid w:val="00495E1B"/>
    <w:rsid w:val="00497C14"/>
    <w:rsid w:val="004A2B7B"/>
    <w:rsid w:val="004A2D5C"/>
    <w:rsid w:val="004A3F3C"/>
    <w:rsid w:val="004A53F9"/>
    <w:rsid w:val="004A7A2C"/>
    <w:rsid w:val="004B3CB8"/>
    <w:rsid w:val="004C1757"/>
    <w:rsid w:val="004C19C0"/>
    <w:rsid w:val="004C33D9"/>
    <w:rsid w:val="004C42EE"/>
    <w:rsid w:val="004C768D"/>
    <w:rsid w:val="004D6DC0"/>
    <w:rsid w:val="004E3318"/>
    <w:rsid w:val="004F0C2B"/>
    <w:rsid w:val="004F5C0A"/>
    <w:rsid w:val="005010F8"/>
    <w:rsid w:val="0051385A"/>
    <w:rsid w:val="005140BF"/>
    <w:rsid w:val="005169F6"/>
    <w:rsid w:val="00522D6E"/>
    <w:rsid w:val="0052557D"/>
    <w:rsid w:val="00526E57"/>
    <w:rsid w:val="005437B8"/>
    <w:rsid w:val="00551AAE"/>
    <w:rsid w:val="00571774"/>
    <w:rsid w:val="00586536"/>
    <w:rsid w:val="00586BF1"/>
    <w:rsid w:val="0059608F"/>
    <w:rsid w:val="005B024E"/>
    <w:rsid w:val="005B2E27"/>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410B"/>
    <w:rsid w:val="006755EC"/>
    <w:rsid w:val="00682B2A"/>
    <w:rsid w:val="00687B7F"/>
    <w:rsid w:val="00696BF0"/>
    <w:rsid w:val="006A1BB0"/>
    <w:rsid w:val="006B0083"/>
    <w:rsid w:val="006B1BBF"/>
    <w:rsid w:val="006B31EA"/>
    <w:rsid w:val="006B6064"/>
    <w:rsid w:val="006C4293"/>
    <w:rsid w:val="006C662E"/>
    <w:rsid w:val="006E07DA"/>
    <w:rsid w:val="006E095E"/>
    <w:rsid w:val="006E2BAB"/>
    <w:rsid w:val="006E358B"/>
    <w:rsid w:val="006E5614"/>
    <w:rsid w:val="006E6272"/>
    <w:rsid w:val="006F041E"/>
    <w:rsid w:val="006F3916"/>
    <w:rsid w:val="006F4210"/>
    <w:rsid w:val="00700890"/>
    <w:rsid w:val="00710E98"/>
    <w:rsid w:val="00711EA1"/>
    <w:rsid w:val="00717FFD"/>
    <w:rsid w:val="00721703"/>
    <w:rsid w:val="007229AF"/>
    <w:rsid w:val="0073628E"/>
    <w:rsid w:val="00750B90"/>
    <w:rsid w:val="007530E9"/>
    <w:rsid w:val="00756FA0"/>
    <w:rsid w:val="00760B08"/>
    <w:rsid w:val="00766241"/>
    <w:rsid w:val="00773755"/>
    <w:rsid w:val="0078194E"/>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444A"/>
    <w:rsid w:val="00840FDA"/>
    <w:rsid w:val="0084563E"/>
    <w:rsid w:val="00846AFA"/>
    <w:rsid w:val="00852585"/>
    <w:rsid w:val="008549AB"/>
    <w:rsid w:val="00857F0F"/>
    <w:rsid w:val="00863F65"/>
    <w:rsid w:val="00872DE1"/>
    <w:rsid w:val="0087315C"/>
    <w:rsid w:val="00874D09"/>
    <w:rsid w:val="00881C2E"/>
    <w:rsid w:val="00881CF3"/>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D0D03"/>
    <w:rsid w:val="008E57EA"/>
    <w:rsid w:val="008F7A5C"/>
    <w:rsid w:val="0090066D"/>
    <w:rsid w:val="00903A8B"/>
    <w:rsid w:val="009169F8"/>
    <w:rsid w:val="0091720E"/>
    <w:rsid w:val="0092515A"/>
    <w:rsid w:val="00932090"/>
    <w:rsid w:val="00933C5E"/>
    <w:rsid w:val="0094193A"/>
    <w:rsid w:val="009464C0"/>
    <w:rsid w:val="00952B82"/>
    <w:rsid w:val="0096180D"/>
    <w:rsid w:val="0096275F"/>
    <w:rsid w:val="00965AFA"/>
    <w:rsid w:val="00971854"/>
    <w:rsid w:val="00974480"/>
    <w:rsid w:val="00981280"/>
    <w:rsid w:val="00983D9B"/>
    <w:rsid w:val="009860B0"/>
    <w:rsid w:val="00991FBE"/>
    <w:rsid w:val="00995172"/>
    <w:rsid w:val="009A0858"/>
    <w:rsid w:val="009A62BC"/>
    <w:rsid w:val="009B0EAD"/>
    <w:rsid w:val="009B4316"/>
    <w:rsid w:val="009D61F2"/>
    <w:rsid w:val="009E3948"/>
    <w:rsid w:val="009E6BAB"/>
    <w:rsid w:val="00A0572F"/>
    <w:rsid w:val="00A0673F"/>
    <w:rsid w:val="00A14E2A"/>
    <w:rsid w:val="00A167ED"/>
    <w:rsid w:val="00A22312"/>
    <w:rsid w:val="00A2330B"/>
    <w:rsid w:val="00A31116"/>
    <w:rsid w:val="00A354EF"/>
    <w:rsid w:val="00A360D5"/>
    <w:rsid w:val="00A55A81"/>
    <w:rsid w:val="00A572C8"/>
    <w:rsid w:val="00A6166B"/>
    <w:rsid w:val="00A6386B"/>
    <w:rsid w:val="00A64AE2"/>
    <w:rsid w:val="00A76137"/>
    <w:rsid w:val="00A87FAA"/>
    <w:rsid w:val="00A90E0C"/>
    <w:rsid w:val="00A91CA7"/>
    <w:rsid w:val="00A92402"/>
    <w:rsid w:val="00AA3E6B"/>
    <w:rsid w:val="00AB0752"/>
    <w:rsid w:val="00AB45A7"/>
    <w:rsid w:val="00AC270C"/>
    <w:rsid w:val="00AC6CD0"/>
    <w:rsid w:val="00AD2715"/>
    <w:rsid w:val="00AD5E3A"/>
    <w:rsid w:val="00AE1B05"/>
    <w:rsid w:val="00AE20E4"/>
    <w:rsid w:val="00AE56C3"/>
    <w:rsid w:val="00AE6ABD"/>
    <w:rsid w:val="00AE7E37"/>
    <w:rsid w:val="00AF2B53"/>
    <w:rsid w:val="00AF34AF"/>
    <w:rsid w:val="00AF3506"/>
    <w:rsid w:val="00AF4FC1"/>
    <w:rsid w:val="00AF5D19"/>
    <w:rsid w:val="00B15E3A"/>
    <w:rsid w:val="00B17A1D"/>
    <w:rsid w:val="00B17B6E"/>
    <w:rsid w:val="00B21B30"/>
    <w:rsid w:val="00B23D62"/>
    <w:rsid w:val="00B240A1"/>
    <w:rsid w:val="00B27315"/>
    <w:rsid w:val="00B452EB"/>
    <w:rsid w:val="00B45ABA"/>
    <w:rsid w:val="00B45E60"/>
    <w:rsid w:val="00B7073D"/>
    <w:rsid w:val="00B853C5"/>
    <w:rsid w:val="00BA343B"/>
    <w:rsid w:val="00BB24C0"/>
    <w:rsid w:val="00BB52C0"/>
    <w:rsid w:val="00BB6C1F"/>
    <w:rsid w:val="00BD0B37"/>
    <w:rsid w:val="00BE4849"/>
    <w:rsid w:val="00BF10C6"/>
    <w:rsid w:val="00C056E8"/>
    <w:rsid w:val="00C13BFE"/>
    <w:rsid w:val="00C22933"/>
    <w:rsid w:val="00C24BAE"/>
    <w:rsid w:val="00C471A9"/>
    <w:rsid w:val="00C526E1"/>
    <w:rsid w:val="00C53A4F"/>
    <w:rsid w:val="00C575FF"/>
    <w:rsid w:val="00C63EAF"/>
    <w:rsid w:val="00C65F08"/>
    <w:rsid w:val="00C7213E"/>
    <w:rsid w:val="00C7498C"/>
    <w:rsid w:val="00C900FE"/>
    <w:rsid w:val="00CA1ECE"/>
    <w:rsid w:val="00CA3B71"/>
    <w:rsid w:val="00CA788E"/>
    <w:rsid w:val="00CB0B46"/>
    <w:rsid w:val="00CB0EE1"/>
    <w:rsid w:val="00CB58AD"/>
    <w:rsid w:val="00CC01C7"/>
    <w:rsid w:val="00CC7FDD"/>
    <w:rsid w:val="00CD2C37"/>
    <w:rsid w:val="00CD52D7"/>
    <w:rsid w:val="00CE449F"/>
    <w:rsid w:val="00CF3F73"/>
    <w:rsid w:val="00CF4024"/>
    <w:rsid w:val="00CF423D"/>
    <w:rsid w:val="00CF5F92"/>
    <w:rsid w:val="00CF7448"/>
    <w:rsid w:val="00D01874"/>
    <w:rsid w:val="00D01937"/>
    <w:rsid w:val="00D1540C"/>
    <w:rsid w:val="00D23043"/>
    <w:rsid w:val="00D266FF"/>
    <w:rsid w:val="00D302CE"/>
    <w:rsid w:val="00D32A92"/>
    <w:rsid w:val="00D32BA4"/>
    <w:rsid w:val="00D370B1"/>
    <w:rsid w:val="00D405AB"/>
    <w:rsid w:val="00D6647A"/>
    <w:rsid w:val="00D729E8"/>
    <w:rsid w:val="00D73480"/>
    <w:rsid w:val="00D84B28"/>
    <w:rsid w:val="00D86F67"/>
    <w:rsid w:val="00DA35AE"/>
    <w:rsid w:val="00DA69B4"/>
    <w:rsid w:val="00DB1C78"/>
    <w:rsid w:val="00DB2E1F"/>
    <w:rsid w:val="00DB7B81"/>
    <w:rsid w:val="00DC4DF1"/>
    <w:rsid w:val="00DE17E0"/>
    <w:rsid w:val="00DE5563"/>
    <w:rsid w:val="00DF3D82"/>
    <w:rsid w:val="00DF57CC"/>
    <w:rsid w:val="00DF5E0D"/>
    <w:rsid w:val="00E03A71"/>
    <w:rsid w:val="00E10FC8"/>
    <w:rsid w:val="00E11701"/>
    <w:rsid w:val="00E11ED5"/>
    <w:rsid w:val="00E12838"/>
    <w:rsid w:val="00E14613"/>
    <w:rsid w:val="00E1654E"/>
    <w:rsid w:val="00E203D9"/>
    <w:rsid w:val="00E22BB5"/>
    <w:rsid w:val="00E2660A"/>
    <w:rsid w:val="00E26E01"/>
    <w:rsid w:val="00E36175"/>
    <w:rsid w:val="00E37796"/>
    <w:rsid w:val="00E37F39"/>
    <w:rsid w:val="00E449B0"/>
    <w:rsid w:val="00E46B07"/>
    <w:rsid w:val="00E46BE7"/>
    <w:rsid w:val="00E47A1A"/>
    <w:rsid w:val="00E7372B"/>
    <w:rsid w:val="00E7558C"/>
    <w:rsid w:val="00E82410"/>
    <w:rsid w:val="00E8354D"/>
    <w:rsid w:val="00E934D1"/>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480F"/>
    <w:rsid w:val="00F85BBD"/>
    <w:rsid w:val="00F90616"/>
    <w:rsid w:val="00F94AB8"/>
    <w:rsid w:val="00FA1439"/>
    <w:rsid w:val="00FB355E"/>
    <w:rsid w:val="00FB5E00"/>
    <w:rsid w:val="00FB6827"/>
    <w:rsid w:val="00FB7330"/>
    <w:rsid w:val="00FC093D"/>
    <w:rsid w:val="00FC5DA1"/>
    <w:rsid w:val="00FC62E9"/>
    <w:rsid w:val="00FD66C9"/>
    <w:rsid w:val="00FF0329"/>
    <w:rsid w:val="00FF0D04"/>
    <w:rsid w:val="26FF38F2"/>
    <w:rsid w:val="4AC868B8"/>
    <w:rsid w:val="4C76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4679D4"/>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679D4"/>
    <w:pPr>
      <w:tabs>
        <w:tab w:val="center" w:pos="4153"/>
        <w:tab w:val="right" w:pos="8306"/>
      </w:tabs>
      <w:snapToGrid w:val="0"/>
      <w:jc w:val="left"/>
    </w:pPr>
    <w:rPr>
      <w:sz w:val="18"/>
      <w:szCs w:val="18"/>
    </w:rPr>
  </w:style>
  <w:style w:type="character" w:customStyle="1" w:styleId="Char">
    <w:name w:val="页脚 Char"/>
    <w:link w:val="a3"/>
    <w:uiPriority w:val="99"/>
    <w:semiHidden/>
    <w:locked/>
    <w:rsid w:val="004F0C2B"/>
    <w:rPr>
      <w:sz w:val="18"/>
      <w:szCs w:val="18"/>
    </w:rPr>
  </w:style>
  <w:style w:type="paragraph" w:styleId="a4">
    <w:name w:val="header"/>
    <w:basedOn w:val="a"/>
    <w:link w:val="Char0"/>
    <w:uiPriority w:val="99"/>
    <w:rsid w:val="004679D4"/>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Char0">
    <w:name w:val="页眉 Char"/>
    <w:link w:val="a4"/>
    <w:uiPriority w:val="99"/>
    <w:semiHidden/>
    <w:locked/>
    <w:rsid w:val="004F0C2B"/>
    <w:rPr>
      <w:sz w:val="18"/>
      <w:szCs w:val="18"/>
    </w:rPr>
  </w:style>
  <w:style w:type="character" w:styleId="a5">
    <w:name w:val="page number"/>
    <w:basedOn w:val="a0"/>
    <w:uiPriority w:val="99"/>
    <w:rsid w:val="004679D4"/>
  </w:style>
  <w:style w:type="paragraph" w:customStyle="1" w:styleId="Char1CharCharChar">
    <w:name w:val="Char1 Char Char Char"/>
    <w:basedOn w:val="a"/>
    <w:uiPriority w:val="99"/>
    <w:rsid w:val="00872DE1"/>
    <w:rPr>
      <w:rFonts w:ascii="Tahoma" w:hAnsi="Tahoma" w:cs="Tahoma"/>
      <w:sz w:val="24"/>
      <w:szCs w:val="24"/>
    </w:rPr>
  </w:style>
  <w:style w:type="paragraph" w:styleId="a6">
    <w:name w:val="Plain Text"/>
    <w:basedOn w:val="a"/>
    <w:link w:val="Char1"/>
    <w:uiPriority w:val="99"/>
    <w:rsid w:val="007530E9"/>
    <w:rPr>
      <w:rFonts w:ascii="宋体" w:hAnsi="Courier New" w:cs="宋体"/>
    </w:rPr>
  </w:style>
  <w:style w:type="character" w:customStyle="1" w:styleId="Char1">
    <w:name w:val="纯文本 Char"/>
    <w:link w:val="a6"/>
    <w:uiPriority w:val="99"/>
    <w:semiHidden/>
    <w:locked/>
    <w:rsid w:val="00131014"/>
    <w:rPr>
      <w:rFonts w:ascii="宋体" w:hAnsi="Courier New" w:cs="宋体"/>
      <w:sz w:val="21"/>
      <w:szCs w:val="21"/>
    </w:rPr>
  </w:style>
  <w:style w:type="paragraph" w:styleId="a7">
    <w:name w:val="Normal (Web)"/>
    <w:basedOn w:val="a"/>
    <w:uiPriority w:val="99"/>
    <w:locked/>
    <w:rsid w:val="00AE56C3"/>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a"/>
    <w:uiPriority w:val="99"/>
    <w:rsid w:val="00AE56C3"/>
    <w:pPr>
      <w:widowControl/>
      <w:spacing w:after="160" w:line="240" w:lineRule="exact"/>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4062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10</Pages>
  <Words>575</Words>
  <Characters>3280</Characters>
  <Application>Microsoft Office Word</Application>
  <DocSecurity>0</DocSecurity>
  <Lines>27</Lines>
  <Paragraphs>7</Paragraphs>
  <ScaleCrop>false</ScaleCrop>
  <Company>Hewlett-Packard Company</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rd649</cp:lastModifiedBy>
  <cp:revision>186</cp:revision>
  <cp:lastPrinted>2017-03-28T04:42:00Z</cp:lastPrinted>
  <dcterms:created xsi:type="dcterms:W3CDTF">2016-09-06T08:00:00Z</dcterms:created>
  <dcterms:modified xsi:type="dcterms:W3CDTF">2018-11-27T08:08:00Z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