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张家口市气候资源保护和开发利用条例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（2024年9月27日张家口市第十五届人民代表大会常务委员会第二十八次会议通过　2024年11月28日河北省第十四届人民代表大会常务委员会第十二次会议批准）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气候资源的保护和开发利用，加强张家口首都水源涵养功能区和生态环境支撑区建设，加快京张体育文化旅游带建设，推进张家口后奥运经济高质量发展，根据《中华人民共和国气象法》《中华人民共和国可再生能源法》《河北省气候资源保护和开发利用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本市行政区域内从事气候资源保护和开发利用活动，适用本条例。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本条例所称气候资源，是指气象要素中可被开发利用的太阳能、风能、热量、降水、云水和大气成分等资源。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气候资源的保护和开发利用应当遵循自然生态规律，坚持生态优先、统筹规划、趋利避害、依法开发、科学利用的原则。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气候资源保护和开发利用工作的领导，将气候资源保护和开发利用、应对气候变化纳入国民经济和社会发展规划及生态文明建设规划，并按照国家规定将由地方承担的气象基础性公益事业部分纳入地方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市、县级人民政府应当加强气候资源探测基础设施和站网的规划、建设，保护气候资源探测环境，提高气候资源监测能力。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市、县级人民政府及有关部门应当建立跨区域、跨部门的气候资源保护和开发利用工作协调联动和信息共享机制。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市、县级人民政府气象主管机构负责本行政区域气候资源保护和开发利用工作的监督指导。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市、县级人民政府气象主管机构应当会同有关部门建立和完善气候敏感区、重要生态气候区等重点区域气候资源探测站（点），建设气候资源数据库。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能源、发展改革、财政、自然资源和规划、生态环境、住房城乡建设、数据和政务服务、水务、科技、农业农村、林草、文化广电和旅游、工业和信息化、城市管理、应急管理等有关部门应当按照各自职责，共同做好气候资源保护和开发利用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气候资源保护和开发利用应当充分利用气象主管机构所属台站现有的探测资料。现有探测资料不能满足需要，确需新建探测站（点）的，应当在投入运行后3个月内，按照有关规定将探测站（点）的地理位置、经纬度坐标、探测时段、探测要素、仪器设备、资料传输、存储方式和目的用途等相关信息报气象主管机构备案，并在备案范围内进行探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向未经批准的外国组织或者个人提供气象探测场所和气象资料。外国组织和个人不得利用气象探测活动和气象资料损害中华人民共和国的国家安全和利益。国家机关和涉及国家秘密的单位不得擅自将涉及国家秘密的气象资料提供给外国组织或者个人。其他组织和个人不得将涉及国家秘密的气象资料以任何方式提供给外国组织或者个人。涉及国家秘密的气象资料不得以任何方式发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气候资源探测资料的收集、处理、存储、传输、发布应当符合国家有关标准、技术规范和安全保密规定。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从事气候资源探测的气象台站、其他组织和个人，应当按照国家有关规定向省气象主管机构汇交所获得的气候资源探测资料。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有关部门、企事业单位等应当采取节能减排、清洁能源利用、生态保护和修复、城乡绿化等措施保护气候资源，减缓气候变化，改善生态环境，提升应对洪涝、干旱、高温、大风、雨雪冰冻等气象灾害及次生灾害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气象、能源、发展改革、自然资源和规划、生态环境、住房城乡建设、数据和政务服务、水务、科技、农业农村、林草、文化广电和旅游、工业和信息化、应急管理、城市管理等部门，开展气候资源调查、区划和评估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市、县级人民政府应当组织对重点建设工程、重大区域性经济开发项目和大型太阳能、风能等气候资源开发利用项目以及国土空间规划，开展气候可行性论证并将论证结果纳入项目或者规划可行性研究报告。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境内的各类开发区、工业园区、产业集聚区和其他有条件的区域管理机构，应当按照权限委托具备论证能力的机构开展区域性气候可行性论证。区域性气候可行性论证报告作为开发区、园区、产业集聚区内所有投资项目规划与建设的科学依据，有效期为10年。期间若出现重大气象灾害并造成严重影响的，应重新开展主要气象灾害乃至区域性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气候可行性论证报告应当通过省人民政府气象主管机构或者其委托的机构组织的专家评审。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市、县级人民政府应当协调具有气候可行性论证相关审批权限的部门与气象主管机构建立协作机制，加强对气候可行性论证工作的管理。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市、县级人民政府应当根据本地气候资源特点、气候资源区划和评估结果，科学编制国土空间规划，制定保护措施，合理规划重大区域性经济发展和重点建设工程项目。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新建、改建、扩建建（构）筑物，应当根据国家应对气候变化的要求，采取保护措施，避免或者减轻城市热岛效应、风害、雷电灾害、光污染和气体污染以及对气候环境的破坏。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在经济社会发展中应当充分考虑碳源汇状况和气候承载力等生态环境要素，合理控制温室气体排放。引导和鼓励企业参与碳排放权交易。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市、县级人民政府及其有关部门应当统筹考虑本地风能可利用规模，科学规划和合理布局风能利用项目，促进风能资源规范有序利用，鼓励引导风电企业利用风电功率预报，提高风电利用效率。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各类组织和个人应当依法、科学开发利用太阳能资源。对具备太阳能利用条件的新建建筑，建设、设计单位应当将太阳能利用系统作为建筑节能设计的组成部分，与建筑主体工程同步设计、同步施工、同步验收、同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在农村地区因地制宜依法、科学、合理推广户用太阳能等清洁可再生能源技术，并给予政策支持。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发利用太阳能、风能等气候资源，开发利用单位应当严守生态保护红线，避免或者减少对生态环境的破坏。项目建设或者施工单位应当防止工程实施和开发利用对山体、植被、道路、水土、野生动植物等方面的不利影响，项目建成后应当予以生态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综合应用当地农业气候资源评估和区划成果，合理利用光热水等资源，优化产业结构和布局，打造特色优势农牧产业集群，促进绿色农牧产业发展。鼓励推动特色优质农牧产品申请农产品气候品质认证，打造区域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充分发掘本地气候资源优势，采取扶持政策，推动冰雪产业、大数据产业、可再生能源产业发展；合理开发利用雨雪、冰霜、云雾、物候等景观以及避暑、康养等气候资源，推动创建避暑旅游城市、天然氧吧、气候康养地等国家或地方气候标志品牌，助力京张体育文化旅游带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市、县级人民政府应当加强人工影响天气能力建设，建立健全跨行政区域人工影响天气合作机制，提高云水资源开发利用能力。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市、县级人民政府气象主管机构应当加强对本行政区域人工影响天气工作的领导，根据经济社会发展和民生保障需要，适时开展增雨（雪）、防雹等人工影响天气作业。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市、县级人民政府气象主管机构应当加强对人工影响天气作业单位的管理，对不符合规范要求或者存在安全隐患的作业单位，应当报请省人民政府气象主管机构依法制止或者终止其作业活动。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海绵城市建设，提高城市基础设施建设的系统性。新城区开发建设要科学编制实施海绵城市建设规划，保护和修复城市河湖、湿地，统筹城市给排水、园林绿地、道路等建设；旧城改造要以城市排水防洪、雨雪水资源利用为重点，改善城市水生态和气候环境，提高防灾减灾能力；鼓励在水资源短缺地区修建节水蓄水工程，充分利用雨雪水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鼓励支持保险机构开发与气象相关的保险产品和服务，提升气象灾害救助和抗风险能力。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市、县级人民政府气象主管机构及有关部门应当依法在各自职责范围内加强气候资源保护和开发利用的监督检查，依法查处违反气候资源保护和开发利用法律法规的行为。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气候资源保护和开发利用组织或者个人应当对监督检查工作予以配合，不得拒绝或者阻挠。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违反本条例规定的行为，法律、法规已规定法律责任的，依照其规定处理。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察北管理区、塞北管理区和张家口经济技术开发区的气候资源保护和开发利用按照本条例执行。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