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方正小标宋_GBK" w:eastAsia="CESI黑体-GB2312"/>
          <w:sz w:val="44"/>
          <w:szCs w:val="44"/>
        </w:rPr>
      </w:pPr>
      <w:bookmarkStart w:id="0" w:name="OLE_LINK1"/>
      <w:r>
        <w:rPr>
          <w:rFonts w:hint="eastAsia" w:ascii="方正小标宋_GBK" w:eastAsia="CESI黑体-GB2312"/>
          <w:sz w:val="44"/>
          <w:szCs w:val="44"/>
        </w:rPr>
        <w:t>彭水苗族土家族自治县市容和环境卫生</w:t>
      </w:r>
    </w:p>
    <w:p>
      <w:pPr>
        <w:pStyle w:val="20"/>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ascii="方正小标宋_GBK" w:eastAsia="CESI黑体-GB2312"/>
          <w:sz w:val="44"/>
          <w:szCs w:val="44"/>
        </w:rPr>
      </w:pPr>
      <w:r>
        <w:rPr>
          <w:rFonts w:hint="eastAsia" w:ascii="方正小标宋_GBK" w:eastAsia="CESI黑体-GB2312"/>
          <w:sz w:val="44"/>
          <w:szCs w:val="44"/>
        </w:rPr>
        <w:t>管理条例</w:t>
      </w:r>
    </w:p>
    <w:p>
      <w:pPr>
        <w:keepNext w:val="0"/>
        <w:keepLines w:val="0"/>
        <w:pageBreakBefore w:val="0"/>
        <w:widowControl w:val="0"/>
        <w:kinsoku/>
        <w:wordWrap/>
        <w:overflowPunct/>
        <w:topLinePunct w:val="0"/>
        <w:autoSpaceDE/>
        <w:autoSpaceDN/>
        <w:bidi w:val="0"/>
        <w:adjustRightInd/>
        <w:snapToGrid/>
        <w:spacing w:line="594" w:lineRule="exact"/>
        <w:ind w:firstLine="600" w:firstLineChars="200"/>
        <w:textAlignment w:val="auto"/>
        <w:rPr>
          <w:rFonts w:hint="eastAsia" w:ascii="方正楷体_GBK" w:eastAsia="CESI楷体-GB2312"/>
          <w:sz w:val="30"/>
          <w:szCs w:val="30"/>
        </w:rPr>
      </w:pPr>
    </w:p>
    <w:p>
      <w:pPr>
        <w:keepNext w:val="0"/>
        <w:keepLines w:val="0"/>
        <w:pageBreakBefore w:val="0"/>
        <w:widowControl w:val="0"/>
        <w:kinsoku/>
        <w:wordWrap/>
        <w:overflowPunct/>
        <w:topLinePunct w:val="0"/>
        <w:autoSpaceDE/>
        <w:autoSpaceDN/>
        <w:bidi w:val="0"/>
        <w:adjustRightInd/>
        <w:snapToGrid/>
        <w:spacing w:line="594" w:lineRule="exact"/>
        <w:ind w:leftChars="200" w:right="320" w:rightChars="100"/>
        <w:textAlignment w:val="auto"/>
        <w:rPr>
          <w:rFonts w:ascii="方正楷体_GBK" w:eastAsia="CESI楷体-GB2312"/>
          <w:sz w:val="30"/>
          <w:szCs w:val="30"/>
        </w:rPr>
      </w:pPr>
      <w:bookmarkStart w:id="1" w:name="_GoBack"/>
      <w:r>
        <w:rPr>
          <w:rFonts w:hint="eastAsia" w:ascii="方正楷体_GBK" w:eastAsia="CESI楷体-GB2312"/>
          <w:sz w:val="30"/>
          <w:szCs w:val="30"/>
        </w:rPr>
        <w:t>（</w:t>
      </w:r>
      <w:r>
        <w:rPr>
          <w:rFonts w:hint="eastAsia" w:ascii="Times New Roman" w:hAnsi="Times New Roman" w:eastAsia="CESI楷体-GB2312"/>
          <w:sz w:val="30"/>
          <w:szCs w:val="30"/>
        </w:rPr>
        <w:t>2022</w:t>
      </w:r>
      <w:r>
        <w:rPr>
          <w:rFonts w:hint="eastAsia" w:ascii="方正楷体_GBK" w:eastAsia="CESI楷体-GB2312"/>
          <w:sz w:val="30"/>
          <w:szCs w:val="30"/>
        </w:rPr>
        <w:t>年</w:t>
      </w:r>
      <w:r>
        <w:rPr>
          <w:rFonts w:hint="eastAsia" w:ascii="Times New Roman" w:hAnsi="Times New Roman" w:eastAsia="CESI楷体-GB2312"/>
          <w:sz w:val="30"/>
          <w:szCs w:val="30"/>
        </w:rPr>
        <w:t>12</w:t>
      </w:r>
      <w:r>
        <w:rPr>
          <w:rFonts w:hint="eastAsia" w:ascii="方正楷体_GBK" w:eastAsia="CESI楷体-GB2312"/>
          <w:sz w:val="30"/>
          <w:szCs w:val="30"/>
        </w:rPr>
        <w:t>月</w:t>
      </w:r>
      <w:r>
        <w:rPr>
          <w:rFonts w:hint="eastAsia" w:ascii="Times New Roman" w:hAnsi="Times New Roman" w:eastAsia="CESI楷体-GB2312"/>
          <w:sz w:val="30"/>
          <w:szCs w:val="30"/>
        </w:rPr>
        <w:t>25</w:t>
      </w:r>
      <w:r>
        <w:rPr>
          <w:rFonts w:hint="eastAsia" w:ascii="方正楷体_GBK" w:eastAsia="CESI楷体-GB2312"/>
          <w:sz w:val="30"/>
          <w:szCs w:val="30"/>
        </w:rPr>
        <w:t>日彭水苗族土家族自治县第十八届人民代表大会第二次会议通过</w:t>
      </w:r>
      <w:r>
        <w:rPr>
          <w:rFonts w:hint="eastAsia" w:ascii="方正楷体_GBK" w:eastAsia="CESI楷体-GB2312"/>
          <w:sz w:val="30"/>
          <w:szCs w:val="30"/>
          <w:lang w:val="en-US" w:eastAsia="zh-CN"/>
        </w:rPr>
        <w:t xml:space="preserve"> </w:t>
      </w:r>
      <w:r>
        <w:rPr>
          <w:rFonts w:hint="eastAsia" w:ascii="Times New Roman" w:hAnsi="Times New Roman" w:eastAsia="CESI楷体-GB2312"/>
          <w:sz w:val="30"/>
          <w:szCs w:val="30"/>
        </w:rPr>
        <w:t>2023</w:t>
      </w:r>
      <w:r>
        <w:rPr>
          <w:rFonts w:hint="eastAsia" w:ascii="方正楷体_GBK" w:eastAsia="CESI楷体-GB2312"/>
          <w:sz w:val="30"/>
          <w:szCs w:val="30"/>
        </w:rPr>
        <w:t>年</w:t>
      </w:r>
      <w:r>
        <w:rPr>
          <w:rFonts w:hint="eastAsia" w:ascii="Times New Roman" w:hAnsi="Times New Roman" w:eastAsia="CESI楷体-GB2312"/>
          <w:sz w:val="30"/>
          <w:szCs w:val="30"/>
        </w:rPr>
        <w:t>3</w:t>
      </w:r>
      <w:r>
        <w:rPr>
          <w:rFonts w:hint="eastAsia" w:ascii="方正楷体_GBK" w:eastAsia="CESI楷体-GB2312"/>
          <w:sz w:val="30"/>
          <w:szCs w:val="30"/>
        </w:rPr>
        <w:t>月</w:t>
      </w:r>
      <w:r>
        <w:rPr>
          <w:rFonts w:hint="eastAsia" w:ascii="Times New Roman" w:hAnsi="Times New Roman" w:eastAsia="CESI楷体-GB2312"/>
          <w:sz w:val="30"/>
          <w:szCs w:val="30"/>
          <w:lang w:val="en-US" w:eastAsia="zh-CN"/>
        </w:rPr>
        <w:t>30</w:t>
      </w:r>
      <w:r>
        <w:rPr>
          <w:rFonts w:hint="eastAsia" w:ascii="方正楷体_GBK" w:eastAsia="CESI楷体-GB2312"/>
          <w:sz w:val="30"/>
          <w:szCs w:val="30"/>
        </w:rPr>
        <w:t>日重庆市第六届人民代表大会常务委员会第</w:t>
      </w:r>
      <w:r>
        <w:rPr>
          <w:rFonts w:hint="eastAsia" w:ascii="方正楷体_GBK" w:eastAsia="CESI楷体-GB2312"/>
          <w:sz w:val="30"/>
          <w:szCs w:val="30"/>
          <w:lang w:eastAsia="zh-CN"/>
        </w:rPr>
        <w:t>一</w:t>
      </w:r>
      <w:r>
        <w:rPr>
          <w:rFonts w:hint="eastAsia" w:ascii="方正楷体_GBK" w:eastAsia="CESI楷体-GB2312"/>
          <w:sz w:val="30"/>
          <w:szCs w:val="30"/>
        </w:rPr>
        <w:t>次会议批准）</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eastAsia="楷体"/>
          <w:sz w:val="21"/>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ascii="方正小标宋_GBK" w:hAnsi="方正小标宋_GBK" w:eastAsia="CESI黑体-GB2312" w:cs="方正小标宋_GBK"/>
          <w:kern w:val="0"/>
          <w:szCs w:val="32"/>
        </w:rPr>
      </w:pPr>
      <w:r>
        <w:rPr>
          <w:rFonts w:hint="eastAsia" w:ascii="方正小标宋_GBK" w:hAnsi="方正小标宋_GBK" w:eastAsia="CESI黑体-GB2312" w:cs="方正小标宋_GBK"/>
          <w:kern w:val="0"/>
          <w:szCs w:val="32"/>
        </w:rPr>
        <w:t>目    录</w:t>
      </w:r>
    </w:p>
    <w:p>
      <w:pPr>
        <w:keepNext w:val="0"/>
        <w:keepLines w:val="0"/>
        <w:pageBreakBefore w:val="0"/>
        <w:widowControl w:val="0"/>
        <w:kinsoku/>
        <w:wordWrap/>
        <w:overflowPunct/>
        <w:topLinePunct w:val="0"/>
        <w:autoSpaceDE/>
        <w:autoSpaceDN/>
        <w:bidi w:val="0"/>
        <w:adjustRightInd/>
        <w:snapToGrid/>
        <w:spacing w:line="594" w:lineRule="exact"/>
        <w:ind w:firstLine="560" w:firstLineChars="200"/>
        <w:jc w:val="left"/>
        <w:textAlignment w:val="auto"/>
        <w:rPr>
          <w:rFonts w:ascii="方正黑体_GBK" w:eastAsia="CESI黑体-GB2312"/>
          <w:kern w:val="0"/>
          <w:sz w:val="28"/>
          <w:szCs w:val="28"/>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left"/>
        <w:textAlignment w:val="auto"/>
        <w:rPr>
          <w:rFonts w:hint="eastAsia" w:ascii="CESI仿宋-GB2312" w:hAnsi="CESI仿宋-GB2312" w:eastAsia="CESI仿宋-GB2312" w:cs="CESI仿宋-GB2312"/>
          <w:kern w:val="0"/>
          <w:szCs w:val="32"/>
        </w:rPr>
      </w:pPr>
      <w:r>
        <w:rPr>
          <w:rFonts w:hint="eastAsia" w:ascii="CESI仿宋-GB2312" w:hAnsi="CESI仿宋-GB2312" w:eastAsia="CESI仿宋-GB2312" w:cs="CESI仿宋-GB2312"/>
          <w:kern w:val="0"/>
          <w:szCs w:val="32"/>
        </w:rPr>
        <w:t>第一章　总  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left"/>
        <w:textAlignment w:val="auto"/>
        <w:rPr>
          <w:rFonts w:hint="eastAsia" w:ascii="CESI仿宋-GB2312" w:hAnsi="CESI仿宋-GB2312" w:eastAsia="CESI仿宋-GB2312" w:cs="CESI仿宋-GB2312"/>
          <w:kern w:val="0"/>
          <w:szCs w:val="32"/>
        </w:rPr>
      </w:pPr>
      <w:r>
        <w:rPr>
          <w:rFonts w:hint="eastAsia" w:ascii="CESI仿宋-GB2312" w:hAnsi="CESI仿宋-GB2312" w:eastAsia="CESI仿宋-GB2312" w:cs="CESI仿宋-GB2312"/>
          <w:kern w:val="0"/>
          <w:szCs w:val="32"/>
        </w:rPr>
        <w:t>第二章　市容和环境卫生责任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left"/>
        <w:textAlignment w:val="auto"/>
        <w:rPr>
          <w:rFonts w:hint="eastAsia" w:ascii="CESI仿宋-GB2312" w:hAnsi="CESI仿宋-GB2312" w:eastAsia="CESI仿宋-GB2312" w:cs="CESI仿宋-GB2312"/>
          <w:kern w:val="0"/>
          <w:szCs w:val="32"/>
        </w:rPr>
      </w:pPr>
      <w:r>
        <w:rPr>
          <w:rFonts w:hint="eastAsia" w:ascii="CESI仿宋-GB2312" w:hAnsi="CESI仿宋-GB2312" w:eastAsia="CESI仿宋-GB2312" w:cs="CESI仿宋-GB2312"/>
          <w:kern w:val="0"/>
          <w:szCs w:val="32"/>
        </w:rPr>
        <w:t>第三章　市容管理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left"/>
        <w:textAlignment w:val="auto"/>
        <w:rPr>
          <w:rFonts w:hint="eastAsia" w:ascii="CESI仿宋-GB2312" w:hAnsi="CESI仿宋-GB2312" w:eastAsia="CESI仿宋-GB2312" w:cs="CESI仿宋-GB2312"/>
          <w:kern w:val="0"/>
          <w:szCs w:val="32"/>
        </w:rPr>
      </w:pPr>
      <w:r>
        <w:rPr>
          <w:rFonts w:hint="eastAsia" w:ascii="CESI仿宋-GB2312" w:hAnsi="CESI仿宋-GB2312" w:eastAsia="CESI仿宋-GB2312" w:cs="CESI仿宋-GB2312"/>
          <w:kern w:val="0"/>
          <w:szCs w:val="32"/>
        </w:rPr>
        <w:t>第四章　环境卫生管理</w:t>
      </w:r>
    </w:p>
    <w:p>
      <w:pPr>
        <w:keepNext w:val="0"/>
        <w:keepLines w:val="0"/>
        <w:pageBreakBefore w:val="0"/>
        <w:widowControl w:val="0"/>
        <w:tabs>
          <w:tab w:val="left" w:pos="4410"/>
        </w:tabs>
        <w:kinsoku/>
        <w:wordWrap/>
        <w:overflowPunct/>
        <w:topLinePunct w:val="0"/>
        <w:autoSpaceDE/>
        <w:autoSpaceDN/>
        <w:bidi w:val="0"/>
        <w:adjustRightInd/>
        <w:snapToGrid/>
        <w:spacing w:line="594" w:lineRule="exact"/>
        <w:ind w:firstLine="640" w:firstLineChars="200"/>
        <w:jc w:val="left"/>
        <w:textAlignment w:val="auto"/>
        <w:rPr>
          <w:rFonts w:hint="eastAsia" w:ascii="CESI仿宋-GB2312" w:hAnsi="CESI仿宋-GB2312" w:eastAsia="CESI仿宋-GB2312" w:cs="CESI仿宋-GB2312"/>
          <w:kern w:val="0"/>
          <w:szCs w:val="32"/>
        </w:rPr>
      </w:pPr>
      <w:r>
        <w:rPr>
          <w:rFonts w:hint="eastAsia" w:ascii="CESI仿宋-GB2312" w:hAnsi="CESI仿宋-GB2312" w:eastAsia="CESI仿宋-GB2312" w:cs="CESI仿宋-GB2312"/>
          <w:kern w:val="0"/>
          <w:szCs w:val="32"/>
        </w:rPr>
        <w:t>第五章　环境卫生设施管理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left"/>
        <w:textAlignment w:val="auto"/>
        <w:rPr>
          <w:rFonts w:hint="eastAsia" w:ascii="CESI仿宋-GB2312" w:hAnsi="CESI仿宋-GB2312" w:eastAsia="CESI仿宋-GB2312" w:cs="CESI仿宋-GB2312"/>
          <w:kern w:val="0"/>
          <w:szCs w:val="32"/>
        </w:rPr>
      </w:pPr>
      <w:r>
        <w:rPr>
          <w:rFonts w:hint="eastAsia" w:ascii="CESI仿宋-GB2312" w:hAnsi="CESI仿宋-GB2312" w:eastAsia="CESI仿宋-GB2312" w:cs="CESI仿宋-GB2312"/>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left"/>
        <w:textAlignment w:val="auto"/>
        <w:rPr>
          <w:rFonts w:hint="eastAsia" w:ascii="CESI仿宋-GB2312" w:hAnsi="CESI仿宋-GB2312" w:eastAsia="CESI仿宋-GB2312" w:cs="CESI仿宋-GB2312"/>
          <w:kern w:val="0"/>
          <w:szCs w:val="32"/>
        </w:rPr>
      </w:pPr>
      <w:r>
        <w:rPr>
          <w:rFonts w:hint="eastAsia" w:ascii="CESI仿宋-GB2312" w:hAnsi="CESI仿宋-GB2312" w:eastAsia="CESI仿宋-GB2312" w:cs="CESI仿宋-GB2312"/>
          <w:kern w:val="0"/>
          <w:szCs w:val="32"/>
        </w:rPr>
        <w:t>第七章　附  则</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ascii="方正黑体_GBK" w:eastAsia="CESI黑体-GB231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ascii="方正黑体_GBK" w:eastAsia="CESI黑体-GB2312"/>
          <w:szCs w:val="32"/>
        </w:rPr>
      </w:pPr>
      <w:r>
        <w:rPr>
          <w:rFonts w:hint="eastAsia" w:ascii="方正黑体_GBK" w:eastAsia="CESI黑体-GB2312"/>
          <w:szCs w:val="32"/>
        </w:rPr>
        <w:t>第一章</w:t>
      </w:r>
      <w:r>
        <w:rPr>
          <w:rFonts w:hint="eastAsia" w:ascii="方正黑体_GBK" w:eastAsia="CESI黑体-GB2312"/>
          <w:kern w:val="0"/>
          <w:szCs w:val="32"/>
        </w:rPr>
        <w:t>　</w:t>
      </w:r>
      <w:r>
        <w:rPr>
          <w:rFonts w:hint="eastAsia" w:ascii="方正黑体_GBK" w:eastAsia="CESI黑体-GB2312"/>
          <w:szCs w:val="32"/>
        </w:rPr>
        <w:t>总</w:t>
      </w:r>
      <w:r>
        <w:rPr>
          <w:rFonts w:hint="eastAsia" w:ascii="方正黑体_GBK" w:eastAsia="CESI黑体-GB2312"/>
          <w:kern w:val="0"/>
          <w:szCs w:val="32"/>
        </w:rPr>
        <w:t>　</w:t>
      </w:r>
      <w:r>
        <w:rPr>
          <w:rFonts w:hint="eastAsia" w:ascii="方正黑体_GBK" w:eastAsia="CESI黑体-GB2312"/>
          <w:szCs w:val="32"/>
        </w:rPr>
        <w:t>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黑体_GBK" w:eastAsia="CESI黑体-GB231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eastAsia="CESI仿宋-GB2312"/>
          <w:szCs w:val="32"/>
        </w:rPr>
      </w:pPr>
      <w:r>
        <w:rPr>
          <w:rFonts w:hint="eastAsia" w:ascii="方正黑体_GBK" w:eastAsia="CESI黑体-GB2312"/>
          <w:szCs w:val="32"/>
        </w:rPr>
        <w:t>第一条</w:t>
      </w:r>
      <w:r>
        <w:rPr>
          <w:rFonts w:eastAsia="CESI仿宋-GB2312"/>
          <w:b/>
          <w:bCs/>
          <w:szCs w:val="32"/>
        </w:rPr>
        <w:t xml:space="preserve">  </w:t>
      </w:r>
      <w:r>
        <w:rPr>
          <w:rFonts w:eastAsia="CESI仿宋-GB2312"/>
          <w:szCs w:val="32"/>
        </w:rPr>
        <w:t>为了加强城市市容和环境卫生及设施管理，建设具有民族特色的国际知名旅游城市，营造良好的工作、生活、旅游环境，促进城市社会主义物质文明和精神文明建设，根据《城市市容和环境卫生管理条例</w:t>
      </w:r>
      <w:r>
        <w:rPr>
          <w:rFonts w:hint="eastAsia" w:eastAsia="CESI仿宋-GB2312"/>
          <w:szCs w:val="32"/>
        </w:rPr>
        <w:t>》《</w:t>
      </w:r>
      <w:r>
        <w:rPr>
          <w:rFonts w:eastAsia="CESI仿宋-GB2312"/>
          <w:szCs w:val="32"/>
        </w:rPr>
        <w:t>重庆市市容环境卫生管理条例》等有关法律法规规定，结合彭水苗族土家族自治县（以下简称自治县）实际，制定本条例。</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eastAsia="CESI仿宋-GB2312"/>
          <w:szCs w:val="32"/>
        </w:rPr>
      </w:pPr>
      <w:r>
        <w:rPr>
          <w:rFonts w:ascii="方正黑体_GBK" w:eastAsia="CESI黑体-GB2312"/>
          <w:szCs w:val="32"/>
        </w:rPr>
        <w:t>第二条</w:t>
      </w:r>
      <w:r>
        <w:rPr>
          <w:rFonts w:eastAsia="方正正黑_GBK"/>
          <w:szCs w:val="32"/>
        </w:rPr>
        <w:t xml:space="preserve"> </w:t>
      </w:r>
      <w:r>
        <w:rPr>
          <w:rFonts w:eastAsia="CESI仿宋-GB2312"/>
          <w:b/>
          <w:bCs/>
          <w:szCs w:val="32"/>
        </w:rPr>
        <w:t xml:space="preserve"> </w:t>
      </w:r>
      <w:r>
        <w:rPr>
          <w:rFonts w:eastAsia="CESI仿宋-GB2312"/>
          <w:kern w:val="0"/>
          <w:szCs w:val="32"/>
        </w:rPr>
        <w:t>自治县</w:t>
      </w:r>
      <w:r>
        <w:rPr>
          <w:rFonts w:eastAsia="CESI仿宋-GB2312"/>
          <w:szCs w:val="32"/>
        </w:rPr>
        <w:t>县城建成区</w:t>
      </w:r>
      <w:r>
        <w:rPr>
          <w:rFonts w:eastAsia="CESI仿宋-GB2312"/>
          <w:kern w:val="0"/>
          <w:szCs w:val="32"/>
        </w:rPr>
        <w:t>及其他建制镇等实行城市化管理区域</w:t>
      </w:r>
      <w:r>
        <w:rPr>
          <w:rFonts w:eastAsia="CESI仿宋-GB2312"/>
          <w:szCs w:val="32"/>
        </w:rPr>
        <w:t>的市容和环境卫生及设施的管理，适用本条例。</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eastAsia="CESI仿宋-GB2312"/>
          <w:kern w:val="0"/>
          <w:szCs w:val="32"/>
        </w:rPr>
      </w:pPr>
      <w:r>
        <w:rPr>
          <w:rFonts w:hint="eastAsia" w:eastAsia="CESI仿宋-GB2312"/>
          <w:kern w:val="0"/>
          <w:szCs w:val="32"/>
        </w:rPr>
        <w:t>本条例所称县城建成区，是指汉葭、绍庆、靛水等街道的城市建成区。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eastAsia="CESI仿宋-GB2312"/>
          <w:szCs w:val="32"/>
        </w:rPr>
      </w:pPr>
      <w:r>
        <w:rPr>
          <w:rFonts w:ascii="方正黑体_GBK" w:eastAsia="CESI黑体-GB2312"/>
          <w:szCs w:val="32"/>
        </w:rPr>
        <w:t>第三条</w:t>
      </w:r>
      <w:r>
        <w:rPr>
          <w:rFonts w:eastAsia="方正正黑_GBK"/>
          <w:szCs w:val="32"/>
        </w:rPr>
        <w:t xml:space="preserve"> </w:t>
      </w:r>
      <w:r>
        <w:rPr>
          <w:rFonts w:eastAsia="CESI仿宋-GB2312"/>
          <w:szCs w:val="32"/>
        </w:rPr>
        <w:t xml:space="preserve"> 自治县市容和环境卫生管理工作，实行统一领导、分级分区域负责、专业管理与公众参与、</w:t>
      </w:r>
      <w:r>
        <w:rPr>
          <w:rFonts w:hint="eastAsia" w:eastAsia="CESI仿宋-GB2312"/>
          <w:szCs w:val="32"/>
        </w:rPr>
        <w:t>社会监督及</w:t>
      </w:r>
      <w:r>
        <w:rPr>
          <w:rFonts w:eastAsia="CESI仿宋-GB2312"/>
          <w:szCs w:val="32"/>
        </w:rPr>
        <w:t>教育与处罚相结合的原则，实行科学化、规范化、便民化的管理。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eastAsia="CESI仿宋-GB2312"/>
          <w:szCs w:val="32"/>
        </w:rPr>
      </w:pPr>
      <w:r>
        <w:rPr>
          <w:rFonts w:ascii="方正黑体_GBK" w:eastAsia="CESI黑体-GB2312"/>
          <w:szCs w:val="32"/>
        </w:rPr>
        <w:t>第四条</w:t>
      </w:r>
      <w:r>
        <w:rPr>
          <w:rFonts w:eastAsia="方正正黑_GBK"/>
          <w:szCs w:val="32"/>
        </w:rPr>
        <w:t xml:space="preserve"> </w:t>
      </w:r>
      <w:r>
        <w:rPr>
          <w:rFonts w:eastAsia="CESI仿宋-GB2312"/>
          <w:b/>
          <w:bCs/>
          <w:szCs w:val="32"/>
        </w:rPr>
        <w:t xml:space="preserve"> </w:t>
      </w:r>
      <w:r>
        <w:rPr>
          <w:rFonts w:eastAsia="CESI仿宋-GB2312"/>
          <w:szCs w:val="32"/>
        </w:rPr>
        <w:t>自治县人民政府应当把市容和环境卫生事业纳入国民经济和社会发展计划，</w:t>
      </w:r>
      <w:r>
        <w:rPr>
          <w:rFonts w:hint="eastAsia" w:eastAsia="CESI仿宋-GB2312"/>
          <w:szCs w:val="32"/>
        </w:rPr>
        <w:t>并根据县城建成区面积的增加和城镇化率的提高，</w:t>
      </w:r>
      <w:r>
        <w:rPr>
          <w:rFonts w:eastAsia="CESI仿宋-GB2312"/>
          <w:szCs w:val="32"/>
        </w:rPr>
        <w:t>提高保障水平，确保市容和环境卫生设施建设、运营管理和公共服务的需要</w:t>
      </w:r>
      <w:r>
        <w:rPr>
          <w:rFonts w:hint="eastAsia" w:eastAsia="CESI仿宋-GB2312"/>
          <w:szCs w:val="32"/>
        </w:rPr>
        <w:t>。</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eastAsia="CESI仿宋-GB2312"/>
          <w:szCs w:val="32"/>
        </w:rPr>
      </w:pPr>
      <w:r>
        <w:rPr>
          <w:rFonts w:eastAsia="CESI仿宋-GB2312"/>
          <w:szCs w:val="32"/>
        </w:rPr>
        <w:t>自治县人民政府</w:t>
      </w:r>
      <w:r>
        <w:rPr>
          <w:rFonts w:hint="eastAsia" w:eastAsia="CESI仿宋-GB2312"/>
          <w:szCs w:val="32"/>
        </w:rPr>
        <w:t>应当</w:t>
      </w:r>
      <w:r>
        <w:rPr>
          <w:rFonts w:eastAsia="CESI仿宋-GB2312"/>
          <w:szCs w:val="32"/>
        </w:rPr>
        <w:t>在国家</w:t>
      </w:r>
      <w:r>
        <w:rPr>
          <w:rFonts w:hint="eastAsia" w:eastAsia="CESI仿宋-GB2312"/>
          <w:szCs w:val="32"/>
        </w:rPr>
        <w:t>和市</w:t>
      </w:r>
      <w:r>
        <w:rPr>
          <w:rFonts w:eastAsia="CESI仿宋-GB2312"/>
          <w:szCs w:val="32"/>
        </w:rPr>
        <w:t>规定的城市容貌标准基础上，结合苗族、土家族等少数民族文化特色和传统建筑风貌，</w:t>
      </w:r>
      <w:r>
        <w:rPr>
          <w:rFonts w:hint="eastAsia" w:eastAsia="CESI仿宋-GB2312"/>
          <w:szCs w:val="32"/>
        </w:rPr>
        <w:t>制定蚩尤九黎城的城市容貌标准。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eastAsia="CESI仿宋-GB2312"/>
          <w:szCs w:val="32"/>
        </w:rPr>
      </w:pPr>
      <w:r>
        <w:rPr>
          <w:rFonts w:eastAsia="CESI仿宋-GB2312"/>
          <w:szCs w:val="32"/>
        </w:rPr>
        <w:t>自治县人民政府应当将市容和环境卫生管理工作纳入城市网格管理体系，综合运用大数据等现代信息技术，建立完善市容和环境卫生网络管理平台，</w:t>
      </w:r>
      <w:r>
        <w:rPr>
          <w:rFonts w:hint="eastAsia" w:eastAsia="CESI仿宋-GB2312"/>
          <w:szCs w:val="32"/>
        </w:rPr>
        <w:t>加强市容和环境卫生管理</w:t>
      </w:r>
      <w:r>
        <w:rPr>
          <w:rFonts w:eastAsia="CESI仿宋-GB2312"/>
          <w:szCs w:val="32"/>
        </w:rPr>
        <w:t>。</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eastAsia="CESI仿宋-GB2312"/>
          <w:szCs w:val="32"/>
        </w:rPr>
      </w:pPr>
      <w:r>
        <w:rPr>
          <w:rFonts w:ascii="方正黑体_GBK" w:eastAsia="CESI黑体-GB2312"/>
          <w:szCs w:val="32"/>
        </w:rPr>
        <w:t xml:space="preserve">第五条 </w:t>
      </w:r>
      <w:r>
        <w:rPr>
          <w:rFonts w:eastAsia="CESI仿宋-GB2312"/>
          <w:b/>
          <w:bCs/>
          <w:szCs w:val="32"/>
        </w:rPr>
        <w:t xml:space="preserve"> </w:t>
      </w:r>
      <w:r>
        <w:rPr>
          <w:rFonts w:hint="eastAsia" w:eastAsia="CESI仿宋-GB2312"/>
          <w:szCs w:val="32"/>
        </w:rPr>
        <w:t>自治县人民政府城市管理主管部门</w:t>
      </w:r>
      <w:r>
        <w:rPr>
          <w:rFonts w:eastAsia="CESI仿宋-GB2312"/>
          <w:szCs w:val="32"/>
        </w:rPr>
        <w:t>负责市容和环境卫生的管理工作。</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eastAsia="CESI仿宋-GB2312"/>
          <w:szCs w:val="32"/>
        </w:rPr>
      </w:pPr>
      <w:r>
        <w:rPr>
          <w:rFonts w:eastAsia="CESI仿宋-GB2312"/>
          <w:szCs w:val="32"/>
        </w:rPr>
        <w:t>自治县</w:t>
      </w:r>
      <w:r>
        <w:rPr>
          <w:rFonts w:hint="eastAsia" w:eastAsia="CESI仿宋-GB2312"/>
          <w:szCs w:val="32"/>
        </w:rPr>
        <w:t>人民政府发展改革、</w:t>
      </w:r>
      <w:r>
        <w:rPr>
          <w:rFonts w:eastAsia="CESI仿宋-GB2312"/>
          <w:szCs w:val="32"/>
        </w:rPr>
        <w:t>教育、公安、民政、财政、规划自然资源、生态环境、住房城乡建设、交通、水利、农业农村、文化旅游、卫生健康、市场监督管理、林业等</w:t>
      </w:r>
      <w:r>
        <w:rPr>
          <w:rFonts w:hint="eastAsia" w:eastAsia="CESI仿宋-GB2312"/>
          <w:szCs w:val="32"/>
        </w:rPr>
        <w:t>有关部门</w:t>
      </w:r>
      <w:r>
        <w:rPr>
          <w:rFonts w:eastAsia="CESI仿宋-GB2312"/>
          <w:szCs w:val="32"/>
        </w:rPr>
        <w:t>按照各自工作职责依法管理市容和环境卫生工作。</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eastAsia="CESI仿宋-GB2312"/>
          <w:szCs w:val="32"/>
        </w:rPr>
      </w:pPr>
      <w:r>
        <w:rPr>
          <w:rFonts w:eastAsia="CESI仿宋-GB2312"/>
          <w:szCs w:val="32"/>
        </w:rPr>
        <w:t>街道办事处（镇人民政府）应当按照属地管理职</w:t>
      </w:r>
      <w:r>
        <w:rPr>
          <w:rFonts w:hint="eastAsia" w:eastAsia="CESI仿宋-GB2312"/>
          <w:szCs w:val="32"/>
        </w:rPr>
        <w:t>责负责辖区内市容和环境卫生管理工作。</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eastAsia="CESI仿宋-GB2312"/>
          <w:szCs w:val="32"/>
        </w:rPr>
      </w:pPr>
      <w:r>
        <w:rPr>
          <w:rFonts w:hint="eastAsia" w:eastAsia="CESI仿宋-GB2312"/>
          <w:szCs w:val="32"/>
        </w:rPr>
        <w:t>居民委员会应当协助街道办事处（镇人民政府）开展市容和环境卫生管理工作，动员居民维护市容和环境卫生。鼓励和提倡居民委员会制定维护市容和环境卫生公约。</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eastAsia="CESI仿宋-GB2312"/>
          <w:szCs w:val="32"/>
        </w:rPr>
      </w:pPr>
      <w:r>
        <w:rPr>
          <w:rFonts w:ascii="方正黑体_GBK" w:eastAsia="CESI黑体-GB2312"/>
          <w:szCs w:val="32"/>
        </w:rPr>
        <w:t>第</w:t>
      </w:r>
      <w:r>
        <w:rPr>
          <w:rFonts w:hint="eastAsia" w:ascii="方正黑体_GBK" w:eastAsia="CESI黑体-GB2312"/>
          <w:szCs w:val="32"/>
        </w:rPr>
        <w:t>六</w:t>
      </w:r>
      <w:r>
        <w:rPr>
          <w:rFonts w:ascii="方正黑体_GBK" w:eastAsia="CESI黑体-GB2312"/>
          <w:szCs w:val="32"/>
        </w:rPr>
        <w:t>条</w:t>
      </w:r>
      <w:r>
        <w:rPr>
          <w:rFonts w:eastAsia="方正正黑_GBK"/>
          <w:szCs w:val="32"/>
        </w:rPr>
        <w:t xml:space="preserve"> </w:t>
      </w:r>
      <w:r>
        <w:rPr>
          <w:rFonts w:eastAsia="CESI仿宋-GB2312"/>
          <w:b/>
          <w:bCs/>
          <w:szCs w:val="32"/>
        </w:rPr>
        <w:t xml:space="preserve"> </w:t>
      </w:r>
      <w:r>
        <w:rPr>
          <w:rFonts w:eastAsia="CESI仿宋-GB2312"/>
          <w:szCs w:val="32"/>
        </w:rPr>
        <w:t>自治县人民政府及城市管理、教育、</w:t>
      </w:r>
      <w:r>
        <w:rPr>
          <w:rFonts w:hint="eastAsia" w:eastAsia="CESI仿宋-GB2312"/>
          <w:szCs w:val="32"/>
        </w:rPr>
        <w:t>文化旅游、</w:t>
      </w:r>
      <w:r>
        <w:rPr>
          <w:rFonts w:eastAsia="CESI仿宋-GB2312"/>
          <w:szCs w:val="32"/>
        </w:rPr>
        <w:t>卫生健康、新闻媒体等部门应当加强市容和环境卫生法律、法规和科学知识的宣传教育，开展爱国卫生活动，提高公民自觉维护市容和环境卫生的意识。</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方正黑体_GBK" w:eastAsia="CESI黑体-GB231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ascii="方正黑体_GBK" w:eastAsia="CESI黑体-GB2312"/>
          <w:szCs w:val="32"/>
        </w:rPr>
      </w:pPr>
      <w:r>
        <w:rPr>
          <w:rFonts w:hint="eastAsia" w:ascii="方正黑体_GBK" w:eastAsia="CESI黑体-GB2312"/>
          <w:szCs w:val="32"/>
        </w:rPr>
        <w:t>第二章　市容和环境卫生责任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黑体_GBK" w:eastAsia="CESI黑体-GB231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ascii="方正仿宋_GBK" w:hAnsi="方正仿宋_GBK" w:eastAsia="CESI仿宋-GB2312" w:cs="方正仿宋_GBK"/>
          <w:szCs w:val="32"/>
        </w:rPr>
      </w:pPr>
      <w:r>
        <w:rPr>
          <w:rFonts w:hint="eastAsia" w:ascii="方正黑体_GBK" w:eastAsia="CESI黑体-GB2312"/>
          <w:szCs w:val="32"/>
        </w:rPr>
        <w:t>第七条</w:t>
      </w:r>
      <w:r>
        <w:rPr>
          <w:rFonts w:hint="eastAsia" w:ascii="方正仿宋_GBK" w:hAnsi="方正仿宋_GBK" w:eastAsia="CESI仿宋-GB2312" w:cs="方正仿宋_GBK"/>
          <w:szCs w:val="32"/>
        </w:rPr>
        <w:t xml:space="preserve">  自治县实行市容和环境卫生责任区制度。</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ascii="方正仿宋_GBK" w:hAnsi="方正仿宋_GBK" w:eastAsia="CESI仿宋-GB2312" w:cs="方正仿宋_GBK"/>
          <w:szCs w:val="32"/>
        </w:rPr>
      </w:pPr>
      <w:r>
        <w:rPr>
          <w:rFonts w:hint="eastAsia" w:ascii="方正仿宋_GBK" w:hAnsi="方正仿宋_GBK" w:eastAsia="CESI仿宋-GB2312" w:cs="方正仿宋_GBK"/>
          <w:szCs w:val="32"/>
        </w:rPr>
        <w:t>市容和环境卫生责任区是指单位和个人所有、使用或者管理的建构筑物或者其他配套设施、场所及其一定范围内的区域。</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ascii="方正仿宋_GBK" w:hAnsi="方正仿宋_GBK" w:eastAsia="CESI仿宋-GB2312" w:cs="方正仿宋_GBK"/>
          <w:szCs w:val="32"/>
        </w:rPr>
      </w:pPr>
      <w:r>
        <w:rPr>
          <w:rFonts w:hint="eastAsia" w:ascii="方正仿宋_GBK" w:hAnsi="方正仿宋_GBK" w:eastAsia="CESI仿宋-GB2312" w:cs="方正仿宋_GBK"/>
          <w:szCs w:val="32"/>
        </w:rPr>
        <w:t>市容和环境卫生责任区由自治县人民政府城市管理主管部门会同街道办事处（镇人民政府）按照本条例的规定划分，并与责任单位或者责任人签订市容和环境卫生管理责任书。</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ascii="方正仿宋_GBK" w:hAnsi="方正仿宋_GBK" w:eastAsia="CESI仿宋-GB2312" w:cs="方正仿宋_GBK"/>
          <w:szCs w:val="32"/>
        </w:rPr>
      </w:pPr>
      <w:r>
        <w:rPr>
          <w:rFonts w:hint="eastAsia" w:ascii="方正仿宋_GBK" w:hAnsi="方正仿宋_GBK" w:eastAsia="CESI仿宋-GB2312" w:cs="方正仿宋_GBK"/>
          <w:szCs w:val="32"/>
        </w:rPr>
        <w:t>在市容和环境卫生责任区范围内，责任人应当履行“门前三包”管理责任。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szCs w:val="32"/>
        </w:rPr>
      </w:pPr>
      <w:r>
        <w:rPr>
          <w:rFonts w:hint="eastAsia" w:ascii="方正黑体_GBK" w:eastAsia="CESI黑体-GB2312"/>
          <w:szCs w:val="32"/>
        </w:rPr>
        <w:t>第八条</w:t>
      </w:r>
      <w:r>
        <w:rPr>
          <w:rFonts w:hint="eastAsia" w:eastAsia="CESI仿宋-GB2312"/>
          <w:szCs w:val="32"/>
        </w:rPr>
        <w:t xml:space="preserve">  </w:t>
      </w:r>
      <w:r>
        <w:rPr>
          <w:rFonts w:eastAsia="CESI仿宋-GB2312"/>
          <w:szCs w:val="32"/>
        </w:rPr>
        <w:t>自治县</w:t>
      </w:r>
      <w:r>
        <w:rPr>
          <w:rFonts w:hint="eastAsia" w:eastAsia="CESI仿宋-GB2312"/>
          <w:szCs w:val="32"/>
        </w:rPr>
        <w:t>人民政府</w:t>
      </w:r>
      <w:r>
        <w:rPr>
          <w:rFonts w:eastAsia="CESI仿宋-GB2312"/>
          <w:szCs w:val="32"/>
        </w:rPr>
        <w:t>城市管理主管部门应当建立常态化巡查机制，及时发现、处置损害市容和环境卫生的行为。涉及其他有关部门的，及时抄报、移送处理。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szCs w:val="32"/>
        </w:rPr>
      </w:pPr>
      <w:r>
        <w:rPr>
          <w:rFonts w:ascii="方正黑体_GBK" w:eastAsia="CESI黑体-GB2312"/>
          <w:szCs w:val="32"/>
        </w:rPr>
        <w:t>第</w:t>
      </w:r>
      <w:r>
        <w:rPr>
          <w:rFonts w:hint="eastAsia" w:ascii="方正黑体_GBK" w:eastAsia="CESI黑体-GB2312"/>
          <w:szCs w:val="32"/>
        </w:rPr>
        <w:t>九</w:t>
      </w:r>
      <w:r>
        <w:rPr>
          <w:rFonts w:ascii="方正黑体_GBK" w:eastAsia="CESI黑体-GB2312"/>
          <w:szCs w:val="32"/>
        </w:rPr>
        <w:t>条</w:t>
      </w:r>
      <w:r>
        <w:rPr>
          <w:rFonts w:eastAsia="方正正黑_GBK"/>
          <w:szCs w:val="32"/>
        </w:rPr>
        <w:t xml:space="preserve"> </w:t>
      </w:r>
      <w:r>
        <w:rPr>
          <w:rFonts w:eastAsia="CESI仿宋-GB2312"/>
          <w:b/>
          <w:bCs/>
          <w:szCs w:val="32"/>
        </w:rPr>
        <w:t xml:space="preserve"> </w:t>
      </w:r>
      <w:r>
        <w:rPr>
          <w:rFonts w:eastAsia="CESI仿宋-GB2312"/>
          <w:szCs w:val="32"/>
        </w:rPr>
        <w:t>自治县</w:t>
      </w:r>
      <w:r>
        <w:rPr>
          <w:rFonts w:hint="eastAsia" w:eastAsia="CESI仿宋-GB2312"/>
          <w:szCs w:val="32"/>
        </w:rPr>
        <w:t>人民政府</w:t>
      </w:r>
      <w:r>
        <w:rPr>
          <w:rFonts w:eastAsia="CESI仿宋-GB2312"/>
          <w:szCs w:val="32"/>
        </w:rPr>
        <w:t>城市管理主管部门</w:t>
      </w:r>
      <w:r>
        <w:rPr>
          <w:rFonts w:hint="eastAsia" w:eastAsia="CESI仿宋-GB2312"/>
          <w:szCs w:val="32"/>
        </w:rPr>
        <w:t>应当建立完善市容和环境卫生考评制度，将市容和环</w:t>
      </w:r>
      <w:r>
        <w:rPr>
          <w:rFonts w:eastAsia="CESI仿宋-GB2312"/>
          <w:szCs w:val="32"/>
        </w:rPr>
        <w:t>境卫生管理工作情况作为对街道办事处</w:t>
      </w:r>
      <w:r>
        <w:rPr>
          <w:rFonts w:hint="eastAsia" w:eastAsia="CESI仿宋-GB2312"/>
          <w:szCs w:val="32"/>
        </w:rPr>
        <w:t>（</w:t>
      </w:r>
      <w:r>
        <w:rPr>
          <w:rFonts w:eastAsia="CESI仿宋-GB2312"/>
          <w:szCs w:val="32"/>
        </w:rPr>
        <w:t>镇人民政府</w:t>
      </w:r>
      <w:r>
        <w:rPr>
          <w:rFonts w:hint="eastAsia" w:eastAsia="CESI仿宋-GB2312"/>
          <w:szCs w:val="32"/>
        </w:rPr>
        <w:t>）和</w:t>
      </w:r>
      <w:r>
        <w:rPr>
          <w:rFonts w:eastAsia="CESI仿宋-GB2312"/>
          <w:szCs w:val="32"/>
        </w:rPr>
        <w:t>有关部门考核评价的内容，考评结果向社会公布。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ascii="方正仿宋_GBK" w:hAnsi="方正仿宋_GBK" w:eastAsia="CESI仿宋-GB2312" w:cs="方正仿宋_GBK"/>
          <w:szCs w:val="32"/>
        </w:rPr>
      </w:pPr>
      <w:r>
        <w:rPr>
          <w:rFonts w:eastAsia="CESI仿宋-GB2312"/>
          <w:szCs w:val="32"/>
        </w:rPr>
        <w:t>在市容和环境卫生实行市场化服务的区域，街道办事处（镇人民政府）、居民委员会</w:t>
      </w:r>
      <w:r>
        <w:rPr>
          <w:rFonts w:hint="eastAsia" w:eastAsia="CESI仿宋-GB2312"/>
          <w:szCs w:val="32"/>
        </w:rPr>
        <w:t>应当</w:t>
      </w:r>
      <w:r>
        <w:rPr>
          <w:rFonts w:eastAsia="CESI仿宋-GB2312"/>
          <w:szCs w:val="32"/>
        </w:rPr>
        <w:t>参与对市容和环境卫生作业单位的</w:t>
      </w:r>
      <w:r>
        <w:rPr>
          <w:rFonts w:hint="eastAsia" w:eastAsia="CESI仿宋-GB2312"/>
          <w:szCs w:val="32"/>
        </w:rPr>
        <w:t>日常</w:t>
      </w:r>
      <w:r>
        <w:rPr>
          <w:rFonts w:eastAsia="CESI仿宋-GB2312"/>
          <w:szCs w:val="32"/>
        </w:rPr>
        <w:t>监督。</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方正正黑_GBK"/>
          <w:szCs w:val="32"/>
        </w:rPr>
      </w:pPr>
      <w:r>
        <w:rPr>
          <w:rFonts w:hint="eastAsia" w:ascii="方正黑体_GBK" w:eastAsia="CESI黑体-GB2312"/>
          <w:szCs w:val="32"/>
        </w:rPr>
        <w:t>第十条</w:t>
      </w:r>
      <w:r>
        <w:rPr>
          <w:rFonts w:hint="eastAsia" w:eastAsia="方正正黑_GBK"/>
          <w:szCs w:val="32"/>
        </w:rPr>
        <w:t xml:space="preserve">  </w:t>
      </w:r>
      <w:r>
        <w:rPr>
          <w:rFonts w:hint="eastAsia" w:eastAsia="CESI仿宋-GB2312"/>
          <w:szCs w:val="32"/>
        </w:rPr>
        <w:t>自治县人民政府城市管理主管部门具体负责县城建成区内乌江、郁江等水域和消落带的市容环境卫生及其他水域市容和环境卫生责任单位的监督管理。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ascii="方正仿宋_GBK" w:hAnsi="方正仿宋_GBK" w:eastAsia="CESI仿宋-GB2312" w:cs="方正仿宋_GBK"/>
          <w:b/>
          <w:bCs/>
          <w:kern w:val="0"/>
          <w:szCs w:val="32"/>
        </w:rPr>
      </w:pPr>
      <w:r>
        <w:rPr>
          <w:rFonts w:ascii="方正黑体_GBK" w:eastAsia="CESI黑体-GB2312"/>
          <w:szCs w:val="32"/>
        </w:rPr>
        <w:t>第</w:t>
      </w:r>
      <w:r>
        <w:rPr>
          <w:rFonts w:hint="eastAsia" w:ascii="方正黑体_GBK" w:eastAsia="CESI黑体-GB2312"/>
          <w:szCs w:val="32"/>
        </w:rPr>
        <w:t>十一</w:t>
      </w:r>
      <w:r>
        <w:rPr>
          <w:rFonts w:ascii="方正黑体_GBK" w:eastAsia="CESI黑体-GB2312"/>
          <w:szCs w:val="32"/>
        </w:rPr>
        <w:t>条</w:t>
      </w:r>
      <w:r>
        <w:rPr>
          <w:rFonts w:eastAsia="CESI仿宋-GB2312"/>
          <w:b/>
          <w:bCs/>
          <w:szCs w:val="32"/>
        </w:rPr>
        <w:t xml:space="preserve">  </w:t>
      </w:r>
      <w:r>
        <w:rPr>
          <w:rFonts w:eastAsia="CESI仿宋-GB2312"/>
          <w:szCs w:val="32"/>
        </w:rPr>
        <w:t>建构筑物或者其他</w:t>
      </w:r>
      <w:r>
        <w:rPr>
          <w:rFonts w:hint="eastAsia" w:eastAsia="CESI仿宋-GB2312"/>
          <w:szCs w:val="32"/>
        </w:rPr>
        <w:t>配套</w:t>
      </w:r>
      <w:r>
        <w:rPr>
          <w:rFonts w:eastAsia="CESI仿宋-GB2312"/>
          <w:szCs w:val="32"/>
        </w:rPr>
        <w:t>设施、场所的所有权人、管理人或者使用人是市容和环境卫生责任人。</w:t>
      </w:r>
      <w:r>
        <w:rPr>
          <w:rFonts w:hint="eastAsia" w:ascii="方正仿宋_GBK" w:hAnsi="方正仿宋_GBK" w:eastAsia="CESI仿宋-GB2312" w:cs="方正仿宋_GBK"/>
          <w:szCs w:val="32"/>
        </w:rPr>
        <w:t>所有权人、管理人或者使用人</w:t>
      </w:r>
      <w:r>
        <w:rPr>
          <w:rFonts w:eastAsia="CESI仿宋-GB2312"/>
          <w:szCs w:val="32"/>
        </w:rPr>
        <w:t>之间约定管理责任且不损害公共利益的，从其约定。</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方正黑体_GBK" w:eastAsia="CESI黑体-GB231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ascii="方正黑体_GBK" w:eastAsia="CESI黑体-GB2312"/>
          <w:szCs w:val="32"/>
        </w:rPr>
      </w:pPr>
      <w:r>
        <w:rPr>
          <w:rFonts w:hint="eastAsia" w:ascii="方正黑体_GBK" w:eastAsia="CESI黑体-GB2312"/>
          <w:szCs w:val="32"/>
        </w:rPr>
        <w:t>第三章　市容管理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left"/>
        <w:textAlignment w:val="auto"/>
        <w:rPr>
          <w:rFonts w:ascii="方正黑体_GBK" w:eastAsia="CESI黑体-GB231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ascii="方正黑体_GBK" w:eastAsia="CESI黑体-GB2312"/>
          <w:szCs w:val="32"/>
        </w:rPr>
        <w:t>第十</w:t>
      </w:r>
      <w:r>
        <w:rPr>
          <w:rFonts w:hint="eastAsia" w:ascii="方正黑体_GBK" w:eastAsia="CESI黑体-GB2312"/>
          <w:szCs w:val="32"/>
        </w:rPr>
        <w:t>二</w:t>
      </w:r>
      <w:r>
        <w:rPr>
          <w:rFonts w:ascii="方正黑体_GBK" w:eastAsia="CESI黑体-GB2312"/>
          <w:szCs w:val="32"/>
        </w:rPr>
        <w:t>条</w:t>
      </w:r>
      <w:r>
        <w:rPr>
          <w:rFonts w:eastAsia="CESI仿宋-GB2312"/>
          <w:kern w:val="0"/>
          <w:szCs w:val="32"/>
        </w:rPr>
        <w:t xml:space="preserve"> </w:t>
      </w:r>
      <w:r>
        <w:rPr>
          <w:rFonts w:hint="eastAsia" w:eastAsia="CESI仿宋-GB2312"/>
          <w:kern w:val="0"/>
          <w:szCs w:val="32"/>
          <w:lang w:val="en-US" w:eastAsia="zh-CN"/>
        </w:rPr>
        <w:t xml:space="preserve"> </w:t>
      </w:r>
      <w:r>
        <w:rPr>
          <w:rFonts w:eastAsia="CESI仿宋-GB2312"/>
          <w:kern w:val="0"/>
          <w:szCs w:val="32"/>
        </w:rPr>
        <w:t>建构筑物</w:t>
      </w:r>
      <w:r>
        <w:rPr>
          <w:rFonts w:hint="eastAsia" w:eastAsia="CESI仿宋-GB2312"/>
          <w:kern w:val="0"/>
          <w:szCs w:val="32"/>
        </w:rPr>
        <w:t>及其他配套设施、场所</w:t>
      </w:r>
      <w:r>
        <w:rPr>
          <w:rFonts w:eastAsia="CESI仿宋-GB2312"/>
          <w:kern w:val="0"/>
          <w:szCs w:val="32"/>
        </w:rPr>
        <w:t>的外立面应当保持整洁、完好、美观，与所在区域相协调。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eastAsia="CESI仿宋-GB2312"/>
          <w:kern w:val="0"/>
          <w:szCs w:val="32"/>
        </w:rPr>
        <w:t>临街建筑物的阳台外、窗外不得吊挂有碍市容的物品。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eastAsia="CESI仿宋-GB2312"/>
          <w:kern w:val="0"/>
          <w:szCs w:val="32"/>
        </w:rPr>
        <w:t>临街建筑物外立面安装的门窗、防护网（栏）、遮阳（雨）棚、空调外机等设施应当保持整洁、安全、完好。出现严重生锈、破损、脱落的，所有权人或者管理人应当及时修复、更换。</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hint="eastAsia" w:eastAsia="CESI仿宋-GB2312"/>
          <w:kern w:val="0"/>
          <w:szCs w:val="32"/>
        </w:rPr>
        <w:t>主、次干道两侧的建筑物前</w:t>
      </w:r>
      <w:r>
        <w:rPr>
          <w:rFonts w:eastAsia="CESI仿宋-GB2312"/>
          <w:kern w:val="0"/>
          <w:szCs w:val="32"/>
        </w:rPr>
        <w:t>，确需设置永久性围墙、栅栏的，应当根据需要，选用透景、半透景的</w:t>
      </w:r>
      <w:r>
        <w:rPr>
          <w:rFonts w:hint="eastAsia" w:eastAsia="CESI仿宋-GB2312"/>
          <w:kern w:val="0"/>
          <w:szCs w:val="32"/>
        </w:rPr>
        <w:t>绿篱、花坛、草坪、栅栏等</w:t>
      </w:r>
      <w:r>
        <w:rPr>
          <w:rFonts w:eastAsia="CESI仿宋-GB2312"/>
          <w:kern w:val="0"/>
          <w:szCs w:val="32"/>
        </w:rPr>
        <w:t>作为分界。</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ascii="方正黑体_GBK" w:eastAsia="CESI黑体-GB2312"/>
          <w:szCs w:val="32"/>
        </w:rPr>
        <w:t>第十</w:t>
      </w:r>
      <w:r>
        <w:rPr>
          <w:rFonts w:hint="eastAsia" w:ascii="方正黑体_GBK" w:eastAsia="CESI黑体-GB2312"/>
          <w:szCs w:val="32"/>
        </w:rPr>
        <w:t>三</w:t>
      </w:r>
      <w:r>
        <w:rPr>
          <w:rFonts w:ascii="方正黑体_GBK" w:eastAsia="CESI黑体-GB2312"/>
          <w:szCs w:val="32"/>
        </w:rPr>
        <w:t>条</w:t>
      </w:r>
      <w:r>
        <w:rPr>
          <w:rFonts w:eastAsia="CESI仿宋-GB2312"/>
          <w:kern w:val="0"/>
          <w:szCs w:val="32"/>
        </w:rPr>
        <w:t xml:space="preserve">  </w:t>
      </w:r>
      <w:r>
        <w:rPr>
          <w:rFonts w:hint="eastAsia" w:eastAsia="CESI仿宋-GB2312"/>
          <w:kern w:val="0"/>
          <w:szCs w:val="32"/>
        </w:rPr>
        <w:t>城市道路两侧和其他公共场地搭建因公共服务、公共管理、基础设施建设需要的非永久性建构筑物和其他设施，应当征得自治县人民政府城市管理主管部门同意后，按照有关规定办理审批手续。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ascii="方正黑体_GBK" w:eastAsia="CESI黑体-GB2312"/>
          <w:szCs w:val="32"/>
        </w:rPr>
        <w:t>第十</w:t>
      </w:r>
      <w:r>
        <w:rPr>
          <w:rFonts w:hint="eastAsia" w:ascii="方正黑体_GBK" w:eastAsia="CESI黑体-GB2312"/>
          <w:szCs w:val="32"/>
        </w:rPr>
        <w:t>四条</w:t>
      </w:r>
      <w:r>
        <w:rPr>
          <w:rFonts w:eastAsia="CESI仿宋-GB2312"/>
          <w:b/>
          <w:bCs/>
          <w:kern w:val="0"/>
          <w:szCs w:val="32"/>
        </w:rPr>
        <w:t xml:space="preserve">  </w:t>
      </w:r>
      <w:r>
        <w:rPr>
          <w:rFonts w:eastAsia="CESI仿宋-GB2312"/>
          <w:kern w:val="0"/>
          <w:szCs w:val="32"/>
        </w:rPr>
        <w:t>任何单位和个人不得擅自挖掘城市道路。新建、扩建、改建的城市道路交付使用后五年内、大修的城市道路竣工后三年内不得挖掘。</w:t>
      </w:r>
      <w:r>
        <w:rPr>
          <w:rFonts w:hint="eastAsia" w:eastAsia="CESI仿宋-GB2312"/>
          <w:kern w:val="0"/>
          <w:szCs w:val="32"/>
        </w:rPr>
        <w:t>因特殊情况需要挖掘的，须经自治县人民政府批准。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ascii="方正黑体_GBK" w:eastAsia="CESI黑体-GB2312"/>
          <w:szCs w:val="32"/>
        </w:rPr>
        <w:t>第十</w:t>
      </w:r>
      <w:r>
        <w:rPr>
          <w:rFonts w:hint="eastAsia" w:ascii="方正黑体_GBK" w:eastAsia="CESI黑体-GB2312"/>
          <w:szCs w:val="32"/>
        </w:rPr>
        <w:t>五</w:t>
      </w:r>
      <w:r>
        <w:rPr>
          <w:rFonts w:ascii="方正黑体_GBK" w:eastAsia="CESI黑体-GB2312"/>
          <w:szCs w:val="32"/>
        </w:rPr>
        <w:t>条</w:t>
      </w:r>
      <w:r>
        <w:rPr>
          <w:rFonts w:eastAsia="CESI仿宋-GB2312"/>
          <w:b/>
          <w:bCs/>
          <w:kern w:val="0"/>
          <w:szCs w:val="32"/>
        </w:rPr>
        <w:t xml:space="preserve"> </w:t>
      </w:r>
      <w:r>
        <w:rPr>
          <w:rFonts w:eastAsia="CESI仿宋-GB2312"/>
          <w:kern w:val="0"/>
          <w:szCs w:val="32"/>
        </w:rPr>
        <w:t xml:space="preserve"> </w:t>
      </w:r>
      <w:r>
        <w:rPr>
          <w:rFonts w:hint="eastAsia" w:eastAsia="CESI仿宋-GB2312"/>
          <w:kern w:val="0"/>
          <w:szCs w:val="32"/>
        </w:rPr>
        <w:t>因举办文化、公益及商业等活动需要临时占用城市道路或者公共场地的，举办单位应当按照要求设置垃圾桶等临时环</w:t>
      </w:r>
      <w:r>
        <w:rPr>
          <w:rFonts w:eastAsia="CESI仿宋-GB2312"/>
          <w:kern w:val="0"/>
          <w:szCs w:val="32"/>
        </w:rPr>
        <w:t>境卫生设施，占用期满后及时清理现场、恢复原状。</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ascii="方正黑体_GBK" w:eastAsia="CESI黑体-GB2312"/>
          <w:szCs w:val="32"/>
        </w:rPr>
        <w:t>第十</w:t>
      </w:r>
      <w:r>
        <w:rPr>
          <w:rFonts w:hint="eastAsia" w:ascii="方正黑体_GBK" w:eastAsia="CESI黑体-GB2312"/>
          <w:szCs w:val="32"/>
        </w:rPr>
        <w:t>六</w:t>
      </w:r>
      <w:r>
        <w:rPr>
          <w:rFonts w:ascii="方正黑体_GBK" w:eastAsia="CESI黑体-GB2312"/>
          <w:szCs w:val="32"/>
        </w:rPr>
        <w:t>条</w:t>
      </w:r>
      <w:r>
        <w:rPr>
          <w:rFonts w:eastAsia="方正正黑_GBK"/>
          <w:szCs w:val="32"/>
        </w:rPr>
        <w:t xml:space="preserve"> </w:t>
      </w:r>
      <w:r>
        <w:rPr>
          <w:rFonts w:eastAsia="CESI仿宋-GB2312"/>
          <w:b/>
          <w:bCs/>
          <w:kern w:val="0"/>
          <w:szCs w:val="32"/>
        </w:rPr>
        <w:t xml:space="preserve"> </w:t>
      </w:r>
      <w:r>
        <w:rPr>
          <w:rFonts w:eastAsia="CESI仿宋-GB2312"/>
          <w:kern w:val="0"/>
          <w:szCs w:val="32"/>
        </w:rPr>
        <w:t>自治县人民政</w:t>
      </w:r>
      <w:r>
        <w:rPr>
          <w:rFonts w:hint="eastAsia" w:eastAsia="CESI仿宋-GB2312"/>
          <w:kern w:val="0"/>
          <w:szCs w:val="32"/>
        </w:rPr>
        <w:t>府应当根据实际需要划定城市便民摊点经营区域，</w:t>
      </w:r>
      <w:r>
        <w:rPr>
          <w:rFonts w:eastAsia="CESI仿宋-GB2312"/>
          <w:kern w:val="0"/>
          <w:szCs w:val="32"/>
        </w:rPr>
        <w:t>摊点的设置不得影响消防安全、道路通行和居民正常生活。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eastAsia="CESI仿宋-GB2312"/>
          <w:kern w:val="0"/>
          <w:szCs w:val="32"/>
        </w:rPr>
        <w:t>自治县</w:t>
      </w:r>
      <w:r>
        <w:rPr>
          <w:rFonts w:hint="eastAsia" w:eastAsia="CESI仿宋-GB2312"/>
          <w:kern w:val="0"/>
          <w:szCs w:val="32"/>
        </w:rPr>
        <w:t>人民政府</w:t>
      </w:r>
      <w:r>
        <w:rPr>
          <w:rFonts w:eastAsia="CESI仿宋-GB2312"/>
          <w:kern w:val="0"/>
          <w:szCs w:val="32"/>
        </w:rPr>
        <w:t>城市管理主管部门应当对允许设置摊点的道路路段、摊点种类、经营时间、保洁要求等作出规定，对批准的临时摊点建立管理台账，对临时摊点开展常态化管理。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eastAsia="CESI仿宋-GB2312"/>
          <w:kern w:val="0"/>
          <w:szCs w:val="32"/>
        </w:rPr>
        <w:t>摊点经营者应当按照规定的时间、区域经营，保持经营场地整洁、有序。</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ascii="方正黑体_GBK" w:eastAsia="CESI黑体-GB2312"/>
          <w:szCs w:val="32"/>
        </w:rPr>
        <w:t>第十</w:t>
      </w:r>
      <w:r>
        <w:rPr>
          <w:rFonts w:hint="eastAsia" w:ascii="方正黑体_GBK" w:eastAsia="CESI黑体-GB2312"/>
          <w:szCs w:val="32"/>
        </w:rPr>
        <w:t>七</w:t>
      </w:r>
      <w:r>
        <w:rPr>
          <w:rFonts w:ascii="方正黑体_GBK" w:eastAsia="CESI黑体-GB2312"/>
          <w:szCs w:val="32"/>
        </w:rPr>
        <w:t>条</w:t>
      </w:r>
      <w:r>
        <w:rPr>
          <w:rFonts w:eastAsia="CESI仿宋-GB2312"/>
          <w:kern w:val="0"/>
          <w:szCs w:val="32"/>
        </w:rPr>
        <w:t xml:space="preserve">  城市标志性建筑、主要街道两侧建筑、景观河道、商业街区、大型广场、公园等，应当按照夜景照明规划设置景观照明设施。出现损坏的，</w:t>
      </w:r>
      <w:r>
        <w:rPr>
          <w:rFonts w:hint="eastAsia" w:eastAsia="CESI仿宋-GB2312"/>
          <w:kern w:val="0"/>
          <w:szCs w:val="32"/>
        </w:rPr>
        <w:t>所有权人、建设方或者管理人</w:t>
      </w:r>
      <w:r>
        <w:rPr>
          <w:rFonts w:eastAsia="CESI仿宋-GB2312"/>
          <w:kern w:val="0"/>
          <w:szCs w:val="32"/>
        </w:rPr>
        <w:t>应当及时修复或者更换。</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eastAsia="CESI仿宋-GB2312"/>
          <w:kern w:val="0"/>
          <w:szCs w:val="32"/>
        </w:rPr>
        <w:t>景观照明应当符合</w:t>
      </w:r>
      <w:r>
        <w:rPr>
          <w:rFonts w:hint="eastAsia" w:eastAsia="CESI仿宋-GB2312"/>
          <w:kern w:val="0"/>
          <w:szCs w:val="32"/>
        </w:rPr>
        <w:t>国家和市规定的</w:t>
      </w:r>
      <w:r>
        <w:rPr>
          <w:rFonts w:eastAsia="CESI仿宋-GB2312"/>
          <w:kern w:val="0"/>
          <w:szCs w:val="32"/>
        </w:rPr>
        <w:t>城市容貌标准</w:t>
      </w:r>
      <w:r>
        <w:rPr>
          <w:rFonts w:hint="eastAsia" w:eastAsia="CESI仿宋-GB2312"/>
          <w:kern w:val="0"/>
          <w:szCs w:val="32"/>
        </w:rPr>
        <w:t>以及</w:t>
      </w:r>
      <w:r>
        <w:rPr>
          <w:rFonts w:eastAsia="CESI仿宋-GB2312"/>
          <w:kern w:val="0"/>
          <w:szCs w:val="32"/>
        </w:rPr>
        <w:t>环保、节能要求，控制外溢光，避免影响道路交通安全和居民正常生活。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ascii="方正黑体_GBK" w:eastAsia="CESI黑体-GB2312"/>
          <w:szCs w:val="32"/>
        </w:rPr>
        <w:t>第十</w:t>
      </w:r>
      <w:r>
        <w:rPr>
          <w:rFonts w:hint="eastAsia" w:ascii="方正黑体_GBK" w:eastAsia="CESI黑体-GB2312"/>
          <w:szCs w:val="32"/>
        </w:rPr>
        <w:t>八</w:t>
      </w:r>
      <w:r>
        <w:rPr>
          <w:rFonts w:ascii="方正黑体_GBK" w:eastAsia="CESI黑体-GB2312"/>
          <w:szCs w:val="32"/>
        </w:rPr>
        <w:t>条</w:t>
      </w:r>
      <w:r>
        <w:rPr>
          <w:rFonts w:eastAsia="方正正黑_GBK"/>
          <w:szCs w:val="32"/>
        </w:rPr>
        <w:t xml:space="preserve"> </w:t>
      </w:r>
      <w:r>
        <w:rPr>
          <w:rFonts w:eastAsia="CESI仿宋-GB2312"/>
          <w:b/>
          <w:bCs/>
          <w:kern w:val="0"/>
          <w:szCs w:val="32"/>
        </w:rPr>
        <w:t xml:space="preserve"> </w:t>
      </w:r>
      <w:r>
        <w:rPr>
          <w:rFonts w:eastAsia="CESI仿宋-GB2312"/>
          <w:kern w:val="0"/>
          <w:szCs w:val="32"/>
        </w:rPr>
        <w:t>建筑物上的安全网，空调设施托架、公用通用设备等设施应</w:t>
      </w:r>
      <w:r>
        <w:rPr>
          <w:rFonts w:hint="eastAsia" w:eastAsia="CESI仿宋-GB2312"/>
          <w:kern w:val="0"/>
          <w:szCs w:val="32"/>
        </w:rPr>
        <w:t>当</w:t>
      </w:r>
      <w:r>
        <w:rPr>
          <w:rFonts w:eastAsia="CESI仿宋-GB2312"/>
          <w:kern w:val="0"/>
          <w:szCs w:val="32"/>
        </w:rPr>
        <w:t>按照</w:t>
      </w:r>
      <w:r>
        <w:rPr>
          <w:rFonts w:hint="eastAsia" w:eastAsia="CESI仿宋-GB2312"/>
          <w:kern w:val="0"/>
          <w:szCs w:val="32"/>
        </w:rPr>
        <w:t>国家和市规定的</w:t>
      </w:r>
      <w:r>
        <w:rPr>
          <w:rFonts w:eastAsia="CESI仿宋-GB2312"/>
          <w:kern w:val="0"/>
          <w:szCs w:val="32"/>
        </w:rPr>
        <w:t>城市容貌标准设置。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eastAsia="CESI仿宋-GB2312"/>
          <w:kern w:val="0"/>
          <w:szCs w:val="32"/>
        </w:rPr>
        <w:t>已设置的架空管线设施不符合</w:t>
      </w:r>
      <w:r>
        <w:rPr>
          <w:rFonts w:hint="eastAsia" w:eastAsia="CESI仿宋-GB2312"/>
          <w:kern w:val="0"/>
          <w:szCs w:val="32"/>
        </w:rPr>
        <w:t>国家和市规定的</w:t>
      </w:r>
      <w:r>
        <w:rPr>
          <w:rFonts w:eastAsia="CESI仿宋-GB2312"/>
          <w:kern w:val="0"/>
          <w:szCs w:val="32"/>
        </w:rPr>
        <w:t>城市容貌标准的，</w:t>
      </w:r>
      <w:r>
        <w:rPr>
          <w:rFonts w:hint="eastAsia" w:eastAsia="CESI仿宋-GB2312"/>
          <w:kern w:val="0"/>
          <w:szCs w:val="32"/>
        </w:rPr>
        <w:t>所有权人、管理人或者使用人应当在限期内改造或拆除。</w:t>
      </w:r>
      <w:r>
        <w:rPr>
          <w:rFonts w:eastAsia="CESI仿宋-GB2312"/>
          <w:kern w:val="0"/>
          <w:szCs w:val="32"/>
        </w:rPr>
        <w:t>废弃的架空管线设施，</w:t>
      </w:r>
      <w:r>
        <w:rPr>
          <w:rFonts w:hint="eastAsia" w:eastAsia="CESI仿宋-GB2312"/>
          <w:kern w:val="0"/>
          <w:szCs w:val="32"/>
        </w:rPr>
        <w:t>所有权人、管理人或者使用人</w:t>
      </w:r>
      <w:r>
        <w:rPr>
          <w:rFonts w:eastAsia="CESI仿宋-GB2312"/>
          <w:kern w:val="0"/>
          <w:szCs w:val="32"/>
        </w:rPr>
        <w:t>应当及时清除。</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b/>
          <w:bCs/>
          <w:kern w:val="0"/>
          <w:szCs w:val="32"/>
        </w:rPr>
      </w:pPr>
      <w:r>
        <w:rPr>
          <w:rFonts w:ascii="方正黑体_GBK" w:eastAsia="CESI黑体-GB2312"/>
          <w:szCs w:val="32"/>
        </w:rPr>
        <w:t>第十</w:t>
      </w:r>
      <w:r>
        <w:rPr>
          <w:rFonts w:hint="eastAsia" w:ascii="方正黑体_GBK" w:eastAsia="CESI黑体-GB2312"/>
          <w:szCs w:val="32"/>
        </w:rPr>
        <w:t>九</w:t>
      </w:r>
      <w:r>
        <w:rPr>
          <w:rFonts w:ascii="方正黑体_GBK" w:eastAsia="CESI黑体-GB2312"/>
          <w:szCs w:val="32"/>
        </w:rPr>
        <w:t>条</w:t>
      </w:r>
      <w:r>
        <w:rPr>
          <w:rFonts w:eastAsia="方正正黑_GBK"/>
          <w:szCs w:val="32"/>
        </w:rPr>
        <w:t xml:space="preserve"> </w:t>
      </w:r>
      <w:r>
        <w:rPr>
          <w:rFonts w:eastAsia="CESI仿宋-GB2312"/>
          <w:b/>
          <w:bCs/>
          <w:kern w:val="0"/>
          <w:szCs w:val="32"/>
        </w:rPr>
        <w:t xml:space="preserve"> </w:t>
      </w:r>
      <w:r>
        <w:rPr>
          <w:rFonts w:eastAsia="CESI仿宋-GB2312"/>
          <w:kern w:val="0"/>
          <w:szCs w:val="32"/>
        </w:rPr>
        <w:t>鼓励办公楼、居民住宅楼等建构筑物实施多种形式的立体绿化建设。社会投资的立体绿化项目，自治县人民政府可</w:t>
      </w:r>
      <w:r>
        <w:rPr>
          <w:rFonts w:hint="eastAsia" w:eastAsia="CESI仿宋-GB2312"/>
          <w:kern w:val="0"/>
          <w:szCs w:val="32"/>
        </w:rPr>
        <w:t>以</w:t>
      </w:r>
      <w:r>
        <w:rPr>
          <w:rFonts w:eastAsia="CESI仿宋-GB2312"/>
          <w:kern w:val="0"/>
          <w:szCs w:val="32"/>
        </w:rPr>
        <w:t>给予适当的建设经费和管养经费补贴。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ascii="方正仿宋_GBK" w:hAnsi="方正仿宋_GBK" w:eastAsia="CESI仿宋-GB2312" w:cs="方正仿宋_GBK"/>
          <w:szCs w:val="32"/>
        </w:rPr>
      </w:pPr>
      <w:r>
        <w:rPr>
          <w:rFonts w:ascii="方正黑体_GBK" w:eastAsia="CESI黑体-GB2312"/>
          <w:szCs w:val="32"/>
        </w:rPr>
        <w:t>第</w:t>
      </w:r>
      <w:r>
        <w:rPr>
          <w:rFonts w:hint="eastAsia" w:ascii="方正黑体_GBK" w:eastAsia="CESI黑体-GB2312"/>
          <w:szCs w:val="32"/>
        </w:rPr>
        <w:t>二十</w:t>
      </w:r>
      <w:r>
        <w:rPr>
          <w:rFonts w:ascii="方正黑体_GBK" w:eastAsia="CESI黑体-GB2312"/>
          <w:szCs w:val="32"/>
        </w:rPr>
        <w:t>条</w:t>
      </w:r>
      <w:r>
        <w:rPr>
          <w:rFonts w:eastAsia="CESI仿宋-GB2312"/>
          <w:b/>
          <w:bCs/>
          <w:kern w:val="0"/>
          <w:szCs w:val="32"/>
        </w:rPr>
        <w:t xml:space="preserve"> </w:t>
      </w:r>
      <w:r>
        <w:rPr>
          <w:rFonts w:eastAsia="CESI仿宋-GB2312"/>
          <w:kern w:val="0"/>
          <w:szCs w:val="32"/>
        </w:rPr>
        <w:t xml:space="preserve"> 任何单位和个人不得在树木、</w:t>
      </w:r>
      <w:r>
        <w:rPr>
          <w:rFonts w:hint="eastAsia" w:eastAsia="CESI仿宋-GB2312"/>
          <w:kern w:val="0"/>
          <w:szCs w:val="32"/>
        </w:rPr>
        <w:t>建构筑物或者其他配套设施上乱张贴、乱刻画、乱涂写、乱吊挂。零星招贴物应当在固定的公共招贴栏中张贴。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hint="eastAsia" w:eastAsia="CESI仿宋-GB2312"/>
          <w:kern w:val="0"/>
          <w:szCs w:val="32"/>
        </w:rPr>
        <w:t>因举办会展、节庆、文化、开业、公益宣传等活动，确需在建构筑物</w:t>
      </w:r>
      <w:r>
        <w:rPr>
          <w:rFonts w:eastAsia="CESI仿宋-GB2312"/>
          <w:kern w:val="0"/>
          <w:szCs w:val="32"/>
        </w:rPr>
        <w:t>或者其</w:t>
      </w:r>
      <w:r>
        <w:rPr>
          <w:rFonts w:hint="eastAsia" w:eastAsia="CESI仿宋-GB2312"/>
          <w:kern w:val="0"/>
          <w:szCs w:val="32"/>
        </w:rPr>
        <w:t>他配套设施上张贴、悬挂宣传品的，应当经城市管理等部</w:t>
      </w:r>
      <w:r>
        <w:rPr>
          <w:rFonts w:eastAsia="CESI仿宋-GB2312"/>
          <w:kern w:val="0"/>
          <w:szCs w:val="32"/>
        </w:rPr>
        <w:t>门批准，并在批准的期限到期后及时清除。</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szCs w:val="32"/>
        </w:rPr>
      </w:pPr>
      <w:r>
        <w:rPr>
          <w:rFonts w:eastAsia="CESI仿宋-GB2312"/>
          <w:kern w:val="0"/>
          <w:szCs w:val="32"/>
        </w:rPr>
        <w:t>街道办事处（镇人</w:t>
      </w:r>
      <w:r>
        <w:rPr>
          <w:rFonts w:hint="eastAsia" w:eastAsia="CESI仿宋-GB2312"/>
          <w:kern w:val="0"/>
          <w:szCs w:val="32"/>
        </w:rPr>
        <w:t>民政府）、居民委员会应当选择适当地点设置公共信息栏，用于发布便民信息，并负责维护管理。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ascii="方正黑体_GBK" w:eastAsia="CESI黑体-GB2312"/>
          <w:szCs w:val="32"/>
        </w:rPr>
        <w:t>第</w:t>
      </w:r>
      <w:r>
        <w:rPr>
          <w:rFonts w:hint="eastAsia" w:ascii="方正黑体_GBK" w:eastAsia="CESI黑体-GB2312"/>
          <w:szCs w:val="32"/>
        </w:rPr>
        <w:t>二十一</w:t>
      </w:r>
      <w:r>
        <w:rPr>
          <w:rFonts w:ascii="方正黑体_GBK" w:eastAsia="CESI黑体-GB2312"/>
          <w:szCs w:val="32"/>
        </w:rPr>
        <w:t>条</w:t>
      </w:r>
      <w:r>
        <w:rPr>
          <w:rFonts w:eastAsia="CESI仿宋-GB2312"/>
          <w:b/>
          <w:bCs/>
          <w:kern w:val="0"/>
          <w:szCs w:val="32"/>
        </w:rPr>
        <w:t xml:space="preserve">  </w:t>
      </w:r>
      <w:r>
        <w:rPr>
          <w:rFonts w:eastAsia="CESI仿宋-GB2312"/>
          <w:kern w:val="0"/>
          <w:szCs w:val="32"/>
        </w:rPr>
        <w:t>自治县</w:t>
      </w:r>
      <w:r>
        <w:rPr>
          <w:rFonts w:hint="eastAsia" w:eastAsia="CESI仿宋-GB2312"/>
          <w:kern w:val="0"/>
          <w:szCs w:val="32"/>
        </w:rPr>
        <w:t>人民政府</w:t>
      </w:r>
      <w:r>
        <w:rPr>
          <w:rFonts w:eastAsia="CESI仿宋-GB2312"/>
          <w:szCs w:val="32"/>
        </w:rPr>
        <w:t>城市管理主管部门应当根</w:t>
      </w:r>
      <w:r>
        <w:rPr>
          <w:rFonts w:hint="eastAsia" w:eastAsia="CESI仿宋-GB2312"/>
          <w:kern w:val="0"/>
          <w:szCs w:val="32"/>
        </w:rPr>
        <w:t>据国土空间规划，会同有关部门编制县城建成区的户外广告设</w:t>
      </w:r>
      <w:r>
        <w:rPr>
          <w:rFonts w:eastAsia="CESI仿宋-GB2312"/>
          <w:kern w:val="0"/>
          <w:szCs w:val="32"/>
        </w:rPr>
        <w:t>置规划，报自治县人民政府批准后公布</w:t>
      </w:r>
      <w:r>
        <w:rPr>
          <w:rFonts w:hint="eastAsia" w:eastAsia="CESI仿宋-GB2312"/>
          <w:kern w:val="0"/>
          <w:szCs w:val="32"/>
        </w:rPr>
        <w:t>实施</w:t>
      </w:r>
      <w:r>
        <w:rPr>
          <w:rFonts w:eastAsia="CESI仿宋-GB2312"/>
          <w:kern w:val="0"/>
          <w:szCs w:val="32"/>
        </w:rPr>
        <w:t>。</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ascii="Calibri" w:hAnsi="方正仿宋_GBK" w:eastAsia="宋体" w:cs="方正仿宋_GBK"/>
          <w:szCs w:val="32"/>
        </w:rPr>
      </w:pPr>
      <w:r>
        <w:rPr>
          <w:rFonts w:eastAsia="CESI仿宋-GB2312"/>
          <w:kern w:val="0"/>
          <w:szCs w:val="32"/>
        </w:rPr>
        <w:t>户外广告出现污损、残缺、灯光显示不完整等影响市容以及存在安全隐患的，</w:t>
      </w:r>
      <w:r>
        <w:rPr>
          <w:rFonts w:hint="eastAsia" w:eastAsia="CESI仿宋-GB2312"/>
          <w:kern w:val="0"/>
          <w:szCs w:val="32"/>
        </w:rPr>
        <w:t>所有权人、管理人或者使用人</w:t>
      </w:r>
      <w:r>
        <w:rPr>
          <w:rFonts w:eastAsia="CESI仿宋-GB2312"/>
          <w:kern w:val="0"/>
          <w:szCs w:val="32"/>
        </w:rPr>
        <w:t>应当及时清洗、修复、更换或者拆除。</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方正黑体_GBK" w:eastAsia="CESI黑体-GB231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ascii="方正黑体_GBK" w:eastAsia="CESI黑体-GB2312"/>
          <w:szCs w:val="32"/>
        </w:rPr>
      </w:pPr>
      <w:r>
        <w:rPr>
          <w:rFonts w:hint="eastAsia" w:ascii="方正黑体_GBK" w:eastAsia="CESI黑体-GB2312"/>
          <w:szCs w:val="32"/>
        </w:rPr>
        <w:t>第四章　环境卫生管理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ascii="方正黑体_GBK" w:eastAsia="CESI黑体-GB231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ascii="方正黑体_GBK" w:eastAsia="CESI黑体-GB2312"/>
          <w:szCs w:val="32"/>
        </w:rPr>
        <w:t>第二十</w:t>
      </w:r>
      <w:r>
        <w:rPr>
          <w:rFonts w:hint="eastAsia" w:ascii="方正黑体_GBK" w:eastAsia="CESI黑体-GB2312"/>
          <w:szCs w:val="32"/>
        </w:rPr>
        <w:t>二</w:t>
      </w:r>
      <w:r>
        <w:rPr>
          <w:rFonts w:ascii="方正黑体_GBK" w:eastAsia="CESI黑体-GB2312"/>
          <w:szCs w:val="32"/>
        </w:rPr>
        <w:t xml:space="preserve">条 </w:t>
      </w:r>
      <w:r>
        <w:rPr>
          <w:rFonts w:eastAsia="CESI仿宋-GB2312"/>
          <w:b/>
          <w:bCs/>
          <w:kern w:val="0"/>
          <w:szCs w:val="32"/>
        </w:rPr>
        <w:t xml:space="preserve"> </w:t>
      </w:r>
      <w:r>
        <w:rPr>
          <w:rFonts w:eastAsia="CESI仿宋-GB2312"/>
          <w:kern w:val="0"/>
          <w:szCs w:val="32"/>
        </w:rPr>
        <w:t>自治县</w:t>
      </w:r>
      <w:r>
        <w:rPr>
          <w:rFonts w:hint="eastAsia" w:eastAsia="CESI仿宋-GB2312"/>
          <w:kern w:val="0"/>
          <w:szCs w:val="32"/>
        </w:rPr>
        <w:t>人民政府</w:t>
      </w:r>
      <w:r>
        <w:rPr>
          <w:rFonts w:eastAsia="CESI仿宋-GB2312"/>
          <w:kern w:val="0"/>
          <w:szCs w:val="32"/>
        </w:rPr>
        <w:t>城市管理主管部门应当根据国家和市有关标准，制定道路清扫、保洁以及生活垃圾的收集、运输和处置等环境卫生作业规范。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ascii="方正黑体_GBK" w:eastAsia="CESI黑体-GB2312"/>
          <w:szCs w:val="32"/>
        </w:rPr>
        <w:t>第二十</w:t>
      </w:r>
      <w:r>
        <w:rPr>
          <w:rFonts w:hint="eastAsia" w:ascii="方正黑体_GBK" w:eastAsia="CESI黑体-GB2312"/>
          <w:szCs w:val="32"/>
        </w:rPr>
        <w:t>三</w:t>
      </w:r>
      <w:r>
        <w:rPr>
          <w:rFonts w:ascii="方正黑体_GBK" w:eastAsia="CESI黑体-GB2312"/>
          <w:szCs w:val="32"/>
        </w:rPr>
        <w:t>条</w:t>
      </w:r>
      <w:r>
        <w:rPr>
          <w:rFonts w:eastAsia="CESI仿宋-GB2312"/>
          <w:kern w:val="0"/>
          <w:szCs w:val="32"/>
        </w:rPr>
        <w:t xml:space="preserve"> </w:t>
      </w:r>
      <w:r>
        <w:rPr>
          <w:rFonts w:hint="eastAsia" w:ascii="黑体" w:hAnsi="黑体" w:eastAsia="黑体" w:cs="黑体"/>
          <w:kern w:val="0"/>
          <w:szCs w:val="32"/>
        </w:rPr>
        <w:t xml:space="preserve"> </w:t>
      </w:r>
      <w:r>
        <w:rPr>
          <w:rFonts w:hint="eastAsia" w:eastAsia="CESI仿宋-GB2312"/>
          <w:kern w:val="0"/>
          <w:szCs w:val="32"/>
        </w:rPr>
        <w:t>县城建成区</w:t>
      </w:r>
      <w:r>
        <w:rPr>
          <w:rFonts w:eastAsia="CESI仿宋-GB2312"/>
          <w:kern w:val="0"/>
          <w:szCs w:val="32"/>
        </w:rPr>
        <w:t>内禁止饲养家禽、家畜、食用鸽。</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eastAsia="CESI仿宋-GB2312"/>
          <w:kern w:val="0"/>
          <w:szCs w:val="32"/>
        </w:rPr>
        <w:t>居民饲养宠物和信鸽应当遵守有关规定，不得影响环境卫生。对宠物在城市道路和其他公共场所排泄的粪便，</w:t>
      </w:r>
      <w:r>
        <w:rPr>
          <w:rFonts w:hint="eastAsia" w:eastAsia="CESI仿宋-GB2312"/>
          <w:kern w:val="0"/>
          <w:szCs w:val="32"/>
        </w:rPr>
        <w:t>饲养人</w:t>
      </w:r>
      <w:r>
        <w:rPr>
          <w:rFonts w:eastAsia="CESI仿宋-GB2312"/>
          <w:kern w:val="0"/>
          <w:szCs w:val="32"/>
        </w:rPr>
        <w:t>应当及时清除。</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szCs w:val="32"/>
        </w:rPr>
      </w:pPr>
      <w:r>
        <w:rPr>
          <w:rFonts w:ascii="方正黑体_GBK" w:eastAsia="CESI黑体-GB2312"/>
          <w:szCs w:val="32"/>
        </w:rPr>
        <w:t>第二十</w:t>
      </w:r>
      <w:r>
        <w:rPr>
          <w:rFonts w:hint="eastAsia" w:ascii="方正黑体_GBK" w:eastAsia="CESI黑体-GB2312"/>
          <w:szCs w:val="32"/>
        </w:rPr>
        <w:t>四</w:t>
      </w:r>
      <w:r>
        <w:rPr>
          <w:rFonts w:ascii="方正黑体_GBK" w:eastAsia="CESI黑体-GB2312"/>
          <w:szCs w:val="32"/>
        </w:rPr>
        <w:t>条</w:t>
      </w:r>
      <w:r>
        <w:rPr>
          <w:rFonts w:eastAsia="CESI仿宋-GB2312"/>
          <w:b/>
          <w:bCs/>
          <w:szCs w:val="32"/>
        </w:rPr>
        <w:t xml:space="preserve">  </w:t>
      </w:r>
      <w:r>
        <w:rPr>
          <w:rFonts w:eastAsia="CESI仿宋-GB2312"/>
          <w:szCs w:val="32"/>
        </w:rPr>
        <w:t>生活垃圾应当遵循减量化、资源化、无害化的原则，鼓励对生活垃圾进行综合利用。</w:t>
      </w:r>
      <w:r>
        <w:rPr>
          <w:rFonts w:hint="eastAsia" w:eastAsia="CESI仿宋-GB2312"/>
          <w:szCs w:val="32"/>
        </w:rPr>
        <w:t>建立完善</w:t>
      </w:r>
      <w:r>
        <w:rPr>
          <w:rFonts w:eastAsia="CESI仿宋-GB2312"/>
          <w:szCs w:val="32"/>
        </w:rPr>
        <w:t>生活垃圾分类投放、分类收集、分类运输、分类处置</w:t>
      </w:r>
      <w:r>
        <w:rPr>
          <w:rFonts w:hint="eastAsia" w:eastAsia="CESI仿宋-GB2312"/>
          <w:szCs w:val="32"/>
        </w:rPr>
        <w:t>管理系统</w:t>
      </w:r>
      <w:r>
        <w:rPr>
          <w:rFonts w:eastAsia="CESI仿宋-GB2312"/>
          <w:szCs w:val="32"/>
        </w:rPr>
        <w:t>，生活垃圾应当分类投放至收集点相应的收集容器内，不得随意倾倒、抛撒、堆放或者焚烧。鼓励单位和个人将可回收废弃物交售给再生资源回收经营者。</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szCs w:val="32"/>
        </w:rPr>
      </w:pPr>
      <w:r>
        <w:rPr>
          <w:rFonts w:eastAsia="CESI仿宋-GB2312"/>
          <w:szCs w:val="32"/>
        </w:rPr>
        <w:t>产生生活垃圾的单位和个人应当依法缴纳生活垃圾处置费，生活垃圾处置费应当专项用于生活垃圾收集、运输和处置。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b/>
          <w:bCs/>
          <w:kern w:val="0"/>
          <w:szCs w:val="32"/>
        </w:rPr>
      </w:pPr>
      <w:r>
        <w:rPr>
          <w:rFonts w:ascii="方正黑体_GBK" w:eastAsia="CESI黑体-GB2312"/>
          <w:szCs w:val="32"/>
        </w:rPr>
        <w:t>第二十</w:t>
      </w:r>
      <w:r>
        <w:rPr>
          <w:rFonts w:hint="eastAsia" w:ascii="方正黑体_GBK" w:eastAsia="CESI黑体-GB2312"/>
          <w:szCs w:val="32"/>
        </w:rPr>
        <w:t>五</w:t>
      </w:r>
      <w:r>
        <w:rPr>
          <w:rFonts w:ascii="方正黑体_GBK" w:eastAsia="CESI黑体-GB2312"/>
          <w:szCs w:val="32"/>
        </w:rPr>
        <w:t>条</w:t>
      </w:r>
      <w:r>
        <w:rPr>
          <w:rFonts w:eastAsia="方正正黑_GBK"/>
          <w:szCs w:val="32"/>
        </w:rPr>
        <w:t xml:space="preserve"> </w:t>
      </w:r>
      <w:r>
        <w:rPr>
          <w:rFonts w:eastAsia="CESI仿宋-GB2312"/>
          <w:kern w:val="0"/>
          <w:szCs w:val="32"/>
        </w:rPr>
        <w:t xml:space="preserve"> 自治县</w:t>
      </w:r>
      <w:r>
        <w:rPr>
          <w:rFonts w:hint="eastAsia" w:eastAsia="CESI仿宋-GB2312"/>
          <w:kern w:val="0"/>
          <w:szCs w:val="32"/>
        </w:rPr>
        <w:t>人民政府</w:t>
      </w:r>
      <w:r>
        <w:rPr>
          <w:rFonts w:eastAsia="CESI仿宋-GB2312"/>
          <w:kern w:val="0"/>
          <w:szCs w:val="32"/>
        </w:rPr>
        <w:t>城市管理主管部门应当根据环境卫生专业规划，会同有关部门编制</w:t>
      </w:r>
      <w:r>
        <w:rPr>
          <w:rFonts w:hint="eastAsia" w:eastAsia="CESI仿宋-GB2312"/>
          <w:kern w:val="0"/>
          <w:szCs w:val="32"/>
        </w:rPr>
        <w:t>县城建成区</w:t>
      </w:r>
      <w:r>
        <w:rPr>
          <w:rFonts w:eastAsia="CESI仿宋-GB2312"/>
          <w:kern w:val="0"/>
          <w:szCs w:val="32"/>
        </w:rPr>
        <w:t>机动车辆清洗场所的设置规划，报自治县人民政府审核后公布</w:t>
      </w:r>
      <w:r>
        <w:rPr>
          <w:rFonts w:hint="eastAsia" w:eastAsia="CESI仿宋-GB2312"/>
          <w:kern w:val="0"/>
          <w:szCs w:val="32"/>
        </w:rPr>
        <w:t>实施</w:t>
      </w:r>
      <w:r>
        <w:rPr>
          <w:rFonts w:eastAsia="CESI仿宋-GB2312"/>
          <w:kern w:val="0"/>
          <w:szCs w:val="32"/>
        </w:rPr>
        <w:t>。</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eastAsia="CESI仿宋-GB2312"/>
          <w:kern w:val="0"/>
          <w:szCs w:val="32"/>
        </w:rPr>
        <w:t>禁止在主、次干道</w:t>
      </w:r>
      <w:r>
        <w:rPr>
          <w:rFonts w:hint="eastAsia" w:eastAsia="CESI仿宋-GB2312"/>
          <w:kern w:val="0"/>
          <w:szCs w:val="32"/>
        </w:rPr>
        <w:t>的</w:t>
      </w:r>
      <w:r>
        <w:rPr>
          <w:rFonts w:eastAsia="CESI仿宋-GB2312"/>
          <w:kern w:val="0"/>
          <w:szCs w:val="32"/>
        </w:rPr>
        <w:t>车行道、人行道上设置机动车辆清洗、维护、装饰场所。</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ascii="方正仿宋_GBK" w:hAnsi="方正仿宋_GBK" w:eastAsia="CESI仿宋-GB2312" w:cs="方正仿宋_GBK"/>
          <w:szCs w:val="32"/>
        </w:rPr>
      </w:pPr>
      <w:r>
        <w:rPr>
          <w:rFonts w:eastAsia="CESI仿宋-GB2312"/>
          <w:kern w:val="0"/>
          <w:szCs w:val="32"/>
        </w:rPr>
        <w:t>在</w:t>
      </w:r>
      <w:r>
        <w:rPr>
          <w:rFonts w:hint="eastAsia" w:eastAsia="CESI仿宋-GB2312"/>
          <w:kern w:val="0"/>
          <w:szCs w:val="32"/>
        </w:rPr>
        <w:t>县城建成区与高速公路和火车站的连接通道，国道、省道等出口</w:t>
      </w:r>
      <w:r>
        <w:rPr>
          <w:rFonts w:eastAsia="CESI仿宋-GB2312"/>
          <w:kern w:val="0"/>
          <w:szCs w:val="32"/>
        </w:rPr>
        <w:t>应</w:t>
      </w:r>
      <w:r>
        <w:rPr>
          <w:rFonts w:hint="eastAsia" w:eastAsia="CESI仿宋-GB2312"/>
          <w:kern w:val="0"/>
          <w:szCs w:val="32"/>
        </w:rPr>
        <w:t>当</w:t>
      </w:r>
      <w:r>
        <w:rPr>
          <w:rFonts w:eastAsia="CESI仿宋-GB2312"/>
          <w:kern w:val="0"/>
          <w:szCs w:val="32"/>
        </w:rPr>
        <w:t>合理设置快捷式洗车场地和设施</w:t>
      </w:r>
      <w:r>
        <w:rPr>
          <w:rFonts w:hint="eastAsia" w:eastAsia="CESI仿宋-GB2312"/>
          <w:kern w:val="0"/>
          <w:szCs w:val="32"/>
        </w:rPr>
        <w:t>。</w:t>
      </w:r>
      <w:r>
        <w:rPr>
          <w:rFonts w:eastAsia="CESI仿宋-GB2312"/>
          <w:kern w:val="0"/>
          <w:szCs w:val="32"/>
        </w:rPr>
        <w:t>依据规划设置的车辆清洗场所，应当符合</w:t>
      </w:r>
      <w:r>
        <w:rPr>
          <w:rFonts w:hint="eastAsia" w:eastAsia="CESI仿宋-GB2312"/>
          <w:kern w:val="0"/>
          <w:szCs w:val="32"/>
        </w:rPr>
        <w:t>国家和市规定的城市</w:t>
      </w:r>
      <w:r>
        <w:rPr>
          <w:rFonts w:eastAsia="CESI仿宋-GB2312"/>
          <w:kern w:val="0"/>
          <w:szCs w:val="32"/>
        </w:rPr>
        <w:t>容貌标准，进出口道路应硬化处理，排污设施应符合有关技术规范。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ascii="方正仿宋_GBK" w:hAnsi="方正仿宋_GBK" w:eastAsia="CESI仿宋-GB2312" w:cs="方正仿宋_GBK"/>
          <w:kern w:val="0"/>
          <w:szCs w:val="32"/>
        </w:rPr>
      </w:pPr>
      <w:r>
        <w:rPr>
          <w:rFonts w:ascii="方正黑体_GBK" w:eastAsia="CESI黑体-GB2312"/>
          <w:szCs w:val="32"/>
        </w:rPr>
        <w:t>第二十</w:t>
      </w:r>
      <w:r>
        <w:rPr>
          <w:rFonts w:hint="eastAsia" w:ascii="方正黑体_GBK" w:eastAsia="CESI黑体-GB2312"/>
          <w:szCs w:val="32"/>
        </w:rPr>
        <w:t>六</w:t>
      </w:r>
      <w:r>
        <w:rPr>
          <w:rFonts w:ascii="方正黑体_GBK" w:eastAsia="CESI黑体-GB2312"/>
          <w:szCs w:val="32"/>
        </w:rPr>
        <w:t>条</w:t>
      </w:r>
      <w:r>
        <w:rPr>
          <w:rFonts w:eastAsia="CESI仿宋-GB2312"/>
          <w:b/>
          <w:bCs/>
          <w:kern w:val="0"/>
          <w:szCs w:val="32"/>
        </w:rPr>
        <w:t xml:space="preserve">  </w:t>
      </w:r>
      <w:r>
        <w:rPr>
          <w:rFonts w:hint="eastAsia" w:eastAsia="CESI仿宋-GB2312"/>
          <w:kern w:val="0"/>
          <w:szCs w:val="32"/>
        </w:rPr>
        <w:t>严禁环卫机械作业车辆在工作日七时至九时、十七时至十九时高峰通行时段上路作业。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ascii="方正黑体_GBK" w:eastAsia="CESI黑体-GB2312"/>
          <w:szCs w:val="32"/>
        </w:rPr>
        <w:t>第二十</w:t>
      </w:r>
      <w:r>
        <w:rPr>
          <w:rFonts w:hint="eastAsia" w:ascii="方正黑体_GBK" w:eastAsia="CESI黑体-GB2312"/>
          <w:szCs w:val="32"/>
        </w:rPr>
        <w:t>七</w:t>
      </w:r>
      <w:r>
        <w:rPr>
          <w:rFonts w:ascii="方正黑体_GBK" w:eastAsia="CESI黑体-GB2312"/>
          <w:szCs w:val="32"/>
        </w:rPr>
        <w:t>条</w:t>
      </w:r>
      <w:r>
        <w:rPr>
          <w:rFonts w:eastAsia="方正正黑_GBK"/>
          <w:szCs w:val="32"/>
        </w:rPr>
        <w:t xml:space="preserve"> </w:t>
      </w:r>
      <w:r>
        <w:rPr>
          <w:rFonts w:eastAsia="CESI仿宋-GB2312"/>
          <w:b/>
          <w:bCs/>
          <w:kern w:val="0"/>
          <w:szCs w:val="32"/>
        </w:rPr>
        <w:t xml:space="preserve"> </w:t>
      </w:r>
      <w:r>
        <w:rPr>
          <w:rFonts w:eastAsia="CESI仿宋-GB2312"/>
          <w:kern w:val="0"/>
          <w:szCs w:val="32"/>
        </w:rPr>
        <w:t>鼓励市民开展文明祭祀活动，不得在街道、广场、绿化带、花台等公共场所抛撒、焚烧冥币等。</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ascii="方正仿宋_GBK" w:hAnsi="方正仿宋_GBK" w:eastAsia="CESI仿宋-GB2312" w:cs="方正仿宋_GBK"/>
          <w:szCs w:val="32"/>
        </w:rPr>
      </w:pPr>
      <w:r>
        <w:rPr>
          <w:rFonts w:eastAsia="CESI仿宋-GB2312"/>
          <w:kern w:val="0"/>
          <w:szCs w:val="32"/>
        </w:rPr>
        <w:t>自治县人民政府</w:t>
      </w:r>
      <w:r>
        <w:rPr>
          <w:rFonts w:hint="eastAsia" w:eastAsia="CESI仿宋-GB2312"/>
          <w:kern w:val="0"/>
          <w:szCs w:val="32"/>
        </w:rPr>
        <w:t>应当</w:t>
      </w:r>
      <w:r>
        <w:rPr>
          <w:rFonts w:eastAsia="CESI仿宋-GB2312"/>
          <w:kern w:val="0"/>
          <w:szCs w:val="32"/>
        </w:rPr>
        <w:t>确定禁止燃放烟花爆竹的区域，并向社会公布。违反禁止燃放烟花爆竹规定的，由公安机关依法处理。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ascii="方正黑体_GBK" w:eastAsia="CESI黑体-GB2312"/>
          <w:szCs w:val="32"/>
        </w:rPr>
        <w:t>第二十</w:t>
      </w:r>
      <w:r>
        <w:rPr>
          <w:rFonts w:hint="eastAsia" w:ascii="方正黑体_GBK" w:eastAsia="CESI黑体-GB2312"/>
          <w:szCs w:val="32"/>
        </w:rPr>
        <w:t>八</w:t>
      </w:r>
      <w:r>
        <w:rPr>
          <w:rFonts w:ascii="方正黑体_GBK" w:eastAsia="CESI黑体-GB2312"/>
          <w:szCs w:val="32"/>
        </w:rPr>
        <w:t>条</w:t>
      </w:r>
      <w:r>
        <w:rPr>
          <w:rFonts w:eastAsia="CESI仿宋-GB2312"/>
          <w:b/>
          <w:bCs/>
          <w:szCs w:val="32"/>
        </w:rPr>
        <w:t xml:space="preserve">  </w:t>
      </w:r>
      <w:r>
        <w:rPr>
          <w:rFonts w:eastAsia="CESI仿宋-GB2312"/>
          <w:kern w:val="0"/>
          <w:szCs w:val="32"/>
        </w:rPr>
        <w:t>自治县</w:t>
      </w:r>
      <w:r>
        <w:rPr>
          <w:rFonts w:hint="eastAsia" w:eastAsia="CESI仿宋-GB2312"/>
          <w:kern w:val="0"/>
          <w:szCs w:val="32"/>
        </w:rPr>
        <w:t>人民政府</w:t>
      </w:r>
      <w:r>
        <w:rPr>
          <w:rFonts w:eastAsia="CESI仿宋-GB2312"/>
          <w:kern w:val="0"/>
          <w:szCs w:val="32"/>
        </w:rPr>
        <w:t>城市管理主管部门负责建筑垃圾污染环境防治工作，建立建筑垃圾全过程管理制度，加强建筑垃圾处置设施、场所建设。</w:t>
      </w:r>
      <w:r>
        <w:rPr>
          <w:rFonts w:hint="eastAsia" w:eastAsia="CESI仿宋-GB2312"/>
          <w:kern w:val="0"/>
          <w:szCs w:val="32"/>
        </w:rPr>
        <w:t>向社会公布建筑垃圾收集、运输单位的名单和联系电话，并对收集、运输单位加强监督指导。</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szCs w:val="32"/>
        </w:rPr>
      </w:pPr>
      <w:r>
        <w:rPr>
          <w:rFonts w:eastAsia="CESI仿宋-GB2312"/>
          <w:kern w:val="0"/>
          <w:szCs w:val="32"/>
        </w:rPr>
        <w:t>装饰、装修房屋产生的建筑垃圾，应当自行运送投放到</w:t>
      </w:r>
      <w:r>
        <w:rPr>
          <w:rFonts w:hint="eastAsia" w:eastAsia="CESI仿宋-GB2312"/>
          <w:kern w:val="0"/>
          <w:szCs w:val="32"/>
        </w:rPr>
        <w:t>自治县人民政府</w:t>
      </w:r>
      <w:r>
        <w:rPr>
          <w:rFonts w:eastAsia="CESI仿宋-GB2312"/>
          <w:kern w:val="0"/>
          <w:szCs w:val="32"/>
        </w:rPr>
        <w:t>城市管理主管部门指定</w:t>
      </w:r>
      <w:r>
        <w:rPr>
          <w:rFonts w:hint="eastAsia" w:eastAsia="CESI仿宋-GB2312"/>
          <w:kern w:val="0"/>
          <w:szCs w:val="32"/>
        </w:rPr>
        <w:t>地点</w:t>
      </w:r>
      <w:r>
        <w:rPr>
          <w:rFonts w:eastAsia="CESI仿宋-GB2312"/>
          <w:kern w:val="0"/>
          <w:szCs w:val="32"/>
        </w:rPr>
        <w:t>。</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ascii="方正黑体_GBK" w:eastAsia="CESI黑体-GB2312"/>
          <w:szCs w:val="32"/>
        </w:rPr>
        <w:t>第</w:t>
      </w:r>
      <w:r>
        <w:rPr>
          <w:rFonts w:hint="eastAsia" w:ascii="方正黑体_GBK" w:eastAsia="CESI黑体-GB2312"/>
          <w:szCs w:val="32"/>
        </w:rPr>
        <w:t>二十九</w:t>
      </w:r>
      <w:r>
        <w:rPr>
          <w:rFonts w:ascii="方正黑体_GBK" w:eastAsia="CESI黑体-GB2312"/>
          <w:szCs w:val="32"/>
        </w:rPr>
        <w:t>条</w:t>
      </w:r>
      <w:r>
        <w:rPr>
          <w:rFonts w:eastAsia="CESI仿宋-GB2312"/>
          <w:szCs w:val="32"/>
        </w:rPr>
        <w:t xml:space="preserve">  </w:t>
      </w:r>
      <w:r>
        <w:rPr>
          <w:rFonts w:eastAsia="CESI仿宋-GB2312"/>
          <w:kern w:val="0"/>
          <w:szCs w:val="32"/>
        </w:rPr>
        <w:t>单位、家庭和个人产生的废旧家具等体积大、整体性强，或者需要拆分再处理的大件生活垃圾，应当预约再生资源回收企业、生活垃圾分类服务单位等上门回收，或者投放至管理责任人指定的地点，由管理责任人交付给再生资源回收企业、生活垃圾分类服务单位。</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eastAsia="CESI仿宋-GB2312"/>
          <w:kern w:val="0"/>
          <w:szCs w:val="32"/>
        </w:rPr>
        <w:t>自治县</w:t>
      </w:r>
      <w:r>
        <w:rPr>
          <w:rFonts w:hint="eastAsia" w:eastAsia="CESI仿宋-GB2312"/>
          <w:kern w:val="0"/>
          <w:szCs w:val="32"/>
        </w:rPr>
        <w:t>人民政府</w:t>
      </w:r>
      <w:r>
        <w:rPr>
          <w:rFonts w:eastAsia="CESI仿宋-GB2312"/>
          <w:kern w:val="0"/>
          <w:szCs w:val="32"/>
        </w:rPr>
        <w:t>城市管理主管部门应当公布大件废弃家具收集、运输单位的名单</w:t>
      </w:r>
      <w:r>
        <w:rPr>
          <w:rFonts w:hint="eastAsia" w:eastAsia="CESI仿宋-GB2312"/>
          <w:kern w:val="0"/>
          <w:szCs w:val="32"/>
        </w:rPr>
        <w:t>、</w:t>
      </w:r>
      <w:r>
        <w:rPr>
          <w:rFonts w:eastAsia="CESI仿宋-GB2312"/>
          <w:kern w:val="0"/>
          <w:szCs w:val="32"/>
        </w:rPr>
        <w:t>联系电话</w:t>
      </w:r>
      <w:r>
        <w:rPr>
          <w:rFonts w:hint="eastAsia" w:eastAsia="CESI仿宋-GB2312"/>
          <w:kern w:val="0"/>
          <w:szCs w:val="32"/>
        </w:rPr>
        <w:t>和投放地点</w:t>
      </w:r>
      <w:r>
        <w:rPr>
          <w:rFonts w:eastAsia="CESI仿宋-GB2312"/>
          <w:kern w:val="0"/>
          <w:szCs w:val="32"/>
        </w:rPr>
        <w:t>，并对收集、运输单位加强监督指导。</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hint="eastAsia" w:eastAsia="CESI仿宋-GB2312"/>
          <w:kern w:val="0"/>
          <w:szCs w:val="32"/>
        </w:rPr>
        <w:t>大件生活垃圾的管理责任人按以下规定确定：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hint="eastAsia" w:eastAsia="CESI仿宋-GB2312"/>
          <w:kern w:val="0"/>
          <w:szCs w:val="32"/>
        </w:rPr>
        <w:t>（一）国家机关、企业事业单位、社会团体和其他组织的办公场所，其单位委托物业服务企业实施物业管理的，物业服务企业为管理责任人；单位自行管理的，单位为管理责任人。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hint="eastAsia" w:eastAsia="CESI仿宋-GB2312"/>
          <w:kern w:val="0"/>
          <w:szCs w:val="32"/>
        </w:rPr>
        <w:t>（二）住宅小区由业主委托物业服务企业实施物业管理的，物业服务企业为管理责任人。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hint="eastAsia" w:eastAsia="CESI仿宋-GB2312"/>
          <w:kern w:val="0"/>
          <w:szCs w:val="32"/>
        </w:rPr>
        <w:t>（三）道路、广场、公园、公共绿地、公共水域等公共场所，其管理部门委托服务单位管理的，服务单位为管理责任人；管理部门自行管理的，管理部门为管理责任人。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hint="eastAsia" w:eastAsia="CESI仿宋-GB2312"/>
          <w:kern w:val="0"/>
          <w:szCs w:val="32"/>
        </w:rPr>
        <w:t>（四）客运站以及旅游、文化、体育、娱乐、商业等公共场所，其经营管理单位委托的物业服务企业实施物业管理的，物业服务企业为管理责任人；经营管理单位自行管理的，经营管理单位为管理责任人。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szCs w:val="32"/>
        </w:rPr>
      </w:pPr>
      <w:r>
        <w:rPr>
          <w:rFonts w:ascii="方正黑体_GBK" w:eastAsia="CESI黑体-GB2312"/>
          <w:szCs w:val="32"/>
        </w:rPr>
        <w:t>第</w:t>
      </w:r>
      <w:r>
        <w:rPr>
          <w:rFonts w:hint="eastAsia" w:ascii="方正黑体_GBK" w:eastAsia="CESI黑体-GB2312"/>
          <w:szCs w:val="32"/>
        </w:rPr>
        <w:t>三十</w:t>
      </w:r>
      <w:r>
        <w:rPr>
          <w:rFonts w:ascii="方正黑体_GBK" w:eastAsia="CESI黑体-GB2312"/>
          <w:szCs w:val="32"/>
        </w:rPr>
        <w:t>条</w:t>
      </w:r>
      <w:r>
        <w:rPr>
          <w:rFonts w:eastAsia="方正正黑_GBK"/>
          <w:szCs w:val="32"/>
        </w:rPr>
        <w:t xml:space="preserve"> </w:t>
      </w:r>
      <w:r>
        <w:rPr>
          <w:rFonts w:eastAsia="CESI仿宋-GB2312"/>
          <w:b/>
          <w:bCs/>
          <w:kern w:val="0"/>
          <w:szCs w:val="32"/>
        </w:rPr>
        <w:t xml:space="preserve"> </w:t>
      </w:r>
      <w:r>
        <w:rPr>
          <w:rFonts w:eastAsia="CESI仿宋-GB2312"/>
          <w:szCs w:val="32"/>
        </w:rPr>
        <w:t>禁止在商业经营活动中使用高音广播喇叭或者采用其他持续反复发出高噪声的方法进行广告宣传。</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ascii="方正仿宋_GBK" w:hAnsi="方正仿宋_GBK" w:eastAsia="CESI仿宋-GB2312" w:cs="方正仿宋_GBK"/>
          <w:b/>
          <w:bCs/>
          <w:kern w:val="0"/>
          <w:szCs w:val="32"/>
        </w:rPr>
      </w:pPr>
      <w:r>
        <w:rPr>
          <w:rFonts w:eastAsia="CESI仿宋-GB2312"/>
          <w:szCs w:val="32"/>
        </w:rPr>
        <w:t>街道、广场、公园等公共场所管理者应当制定开展娱乐、健身等活动区域、时段、音量等规定</w:t>
      </w:r>
      <w:r>
        <w:rPr>
          <w:rFonts w:hint="eastAsia" w:eastAsia="CESI仿宋-GB2312"/>
          <w:szCs w:val="32"/>
        </w:rPr>
        <w:t>，加强经常性巡查，督促规定落实</w:t>
      </w:r>
      <w:r>
        <w:rPr>
          <w:rFonts w:eastAsia="CESI仿宋-GB2312"/>
          <w:szCs w:val="32"/>
        </w:rPr>
        <w:t>。</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方正黑体_GBK" w:eastAsia="CESI黑体-GB231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ascii="方正黑体_GBK" w:eastAsia="CESI黑体-GB2312"/>
          <w:szCs w:val="32"/>
        </w:rPr>
      </w:pPr>
      <w:r>
        <w:rPr>
          <w:rFonts w:hint="eastAsia" w:ascii="方正黑体_GBK" w:eastAsia="CESI黑体-GB2312"/>
          <w:szCs w:val="32"/>
        </w:rPr>
        <w:t>第五章　环境卫生设施管理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left"/>
        <w:textAlignment w:val="auto"/>
        <w:rPr>
          <w:rFonts w:ascii="方正黑体_GBK" w:eastAsia="CESI黑体-GB231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szCs w:val="32"/>
        </w:rPr>
      </w:pPr>
      <w:r>
        <w:rPr>
          <w:rFonts w:ascii="方正黑体_GBK" w:eastAsia="CESI黑体-GB2312"/>
          <w:szCs w:val="32"/>
        </w:rPr>
        <w:t>第</w:t>
      </w:r>
      <w:r>
        <w:rPr>
          <w:rFonts w:hint="eastAsia" w:ascii="方正黑体_GBK" w:eastAsia="CESI黑体-GB2312"/>
          <w:szCs w:val="32"/>
        </w:rPr>
        <w:t>三十一</w:t>
      </w:r>
      <w:r>
        <w:rPr>
          <w:rFonts w:ascii="方正黑体_GBK" w:eastAsia="CESI黑体-GB2312"/>
          <w:szCs w:val="32"/>
        </w:rPr>
        <w:t xml:space="preserve">条 </w:t>
      </w:r>
      <w:r>
        <w:rPr>
          <w:rFonts w:eastAsia="CESI仿宋-GB2312"/>
          <w:b/>
          <w:bCs/>
          <w:kern w:val="0"/>
          <w:szCs w:val="32"/>
        </w:rPr>
        <w:t xml:space="preserve"> </w:t>
      </w:r>
      <w:r>
        <w:rPr>
          <w:rFonts w:eastAsia="CESI仿宋-GB2312"/>
          <w:szCs w:val="32"/>
        </w:rPr>
        <w:t>自治县</w:t>
      </w:r>
      <w:r>
        <w:rPr>
          <w:rFonts w:hint="eastAsia" w:eastAsia="CESI仿宋-GB2312"/>
          <w:szCs w:val="32"/>
        </w:rPr>
        <w:t>人民政府</w:t>
      </w:r>
      <w:r>
        <w:rPr>
          <w:rFonts w:eastAsia="CESI仿宋-GB2312"/>
          <w:szCs w:val="32"/>
        </w:rPr>
        <w:t>城市管理主管部门应当会同有关部门，编制本行政区域环境卫生专项规划，报自治县人民政府批准后</w:t>
      </w:r>
      <w:r>
        <w:rPr>
          <w:rFonts w:hint="eastAsia" w:eastAsia="CESI仿宋-GB2312"/>
          <w:szCs w:val="32"/>
        </w:rPr>
        <w:t>组织实施；环境卫生专项规划应当纳入自治县国土空间规划</w:t>
      </w:r>
      <w:r>
        <w:rPr>
          <w:rFonts w:eastAsia="CESI仿宋-GB2312"/>
          <w:szCs w:val="32"/>
        </w:rPr>
        <w:t>。</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szCs w:val="32"/>
        </w:rPr>
      </w:pPr>
      <w:r>
        <w:rPr>
          <w:rFonts w:ascii="方正黑体_GBK" w:eastAsia="CESI黑体-GB2312"/>
          <w:szCs w:val="32"/>
        </w:rPr>
        <w:t>第三十</w:t>
      </w:r>
      <w:r>
        <w:rPr>
          <w:rFonts w:hint="eastAsia" w:ascii="方正黑体_GBK" w:eastAsia="CESI黑体-GB2312"/>
          <w:szCs w:val="32"/>
        </w:rPr>
        <w:t>二</w:t>
      </w:r>
      <w:r>
        <w:rPr>
          <w:rFonts w:ascii="方正黑体_GBK" w:eastAsia="CESI黑体-GB2312"/>
          <w:szCs w:val="32"/>
        </w:rPr>
        <w:t>条</w:t>
      </w:r>
      <w:r>
        <w:rPr>
          <w:rFonts w:eastAsia="CESI仿宋-GB2312"/>
          <w:b/>
          <w:bCs/>
          <w:kern w:val="0"/>
          <w:szCs w:val="32"/>
        </w:rPr>
        <w:t xml:space="preserve">  </w:t>
      </w:r>
      <w:r>
        <w:rPr>
          <w:rFonts w:eastAsia="CESI仿宋-GB2312"/>
          <w:szCs w:val="32"/>
        </w:rPr>
        <w:t>新建公共厕所厕位应当根据人口密度和流动人口数量以及公共场所的需要进行设定，并设置无障碍设施和第三卫生间。旅游场所的女厕位与男厕位的比例不应少于</w:t>
      </w:r>
      <w:r>
        <w:rPr>
          <w:rFonts w:hint="eastAsia" w:eastAsia="CESI仿宋-GB2312"/>
          <w:szCs w:val="32"/>
        </w:rPr>
        <w:t>二比一</w:t>
      </w:r>
      <w:r>
        <w:rPr>
          <w:rFonts w:eastAsia="CESI仿宋-GB2312"/>
          <w:szCs w:val="32"/>
        </w:rPr>
        <w:t>，已建不符合标准的公共厕所应当逐步改造。</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szCs w:val="32"/>
        </w:rPr>
      </w:pPr>
      <w:r>
        <w:rPr>
          <w:rFonts w:eastAsia="CESI仿宋-GB2312"/>
          <w:szCs w:val="32"/>
        </w:rPr>
        <w:t>鼓励建设符合旅游城市的高标准智慧公共厕所并配套劳动者港湾。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szCs w:val="32"/>
        </w:rPr>
      </w:pPr>
      <w:r>
        <w:rPr>
          <w:rFonts w:eastAsia="CESI仿宋-GB2312"/>
          <w:szCs w:val="32"/>
        </w:rPr>
        <w:t>公共厕所应当设置明显、规范、统一的标志，</w:t>
      </w:r>
      <w:r>
        <w:rPr>
          <w:rFonts w:hint="eastAsia" w:eastAsia="CESI仿宋-GB2312"/>
          <w:szCs w:val="32"/>
        </w:rPr>
        <w:t>全天</w:t>
      </w:r>
      <w:r>
        <w:rPr>
          <w:rFonts w:eastAsia="CESI仿宋-GB2312"/>
          <w:szCs w:val="32"/>
        </w:rPr>
        <w:t>免费开放。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szCs w:val="32"/>
        </w:rPr>
      </w:pPr>
      <w:r>
        <w:rPr>
          <w:rFonts w:hint="eastAsia" w:eastAsia="CESI仿宋-GB2312"/>
          <w:szCs w:val="32"/>
        </w:rPr>
        <w:t>自治县人民政府和镇人民政府的政务服务大厅</w:t>
      </w:r>
      <w:r>
        <w:rPr>
          <w:rFonts w:eastAsia="CESI仿宋-GB2312"/>
          <w:szCs w:val="32"/>
        </w:rPr>
        <w:t>应配备相应的公共厕所，并设置醒目的标识。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szCs w:val="32"/>
        </w:rPr>
      </w:pPr>
      <w:r>
        <w:rPr>
          <w:rFonts w:eastAsia="CESI仿宋-GB2312"/>
          <w:szCs w:val="32"/>
        </w:rPr>
        <w:t>鼓励机关、企事业单位和沿街商铺、宾馆、酒店等行业的内部厕所向社会免费开放。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ascii="方正黑体_GBK" w:eastAsia="CESI黑体-GB2312"/>
          <w:szCs w:val="32"/>
        </w:rPr>
        <w:t>第三十</w:t>
      </w:r>
      <w:r>
        <w:rPr>
          <w:rFonts w:hint="eastAsia" w:ascii="方正黑体_GBK" w:eastAsia="CESI黑体-GB2312"/>
          <w:szCs w:val="32"/>
        </w:rPr>
        <w:t>三</w:t>
      </w:r>
      <w:r>
        <w:rPr>
          <w:rFonts w:ascii="方正黑体_GBK" w:eastAsia="CESI黑体-GB2312"/>
          <w:szCs w:val="32"/>
        </w:rPr>
        <w:t>条</w:t>
      </w:r>
      <w:r>
        <w:rPr>
          <w:rFonts w:eastAsia="方正正黑_GBK"/>
          <w:szCs w:val="32"/>
        </w:rPr>
        <w:t xml:space="preserve"> </w:t>
      </w:r>
      <w:r>
        <w:rPr>
          <w:rFonts w:eastAsia="CESI仿宋-GB2312"/>
          <w:b/>
          <w:bCs/>
          <w:kern w:val="0"/>
          <w:szCs w:val="32"/>
        </w:rPr>
        <w:t xml:space="preserve"> </w:t>
      </w:r>
      <w:r>
        <w:rPr>
          <w:rFonts w:eastAsia="CESI仿宋-GB2312"/>
          <w:kern w:val="0"/>
          <w:szCs w:val="32"/>
        </w:rPr>
        <w:t>旧城改造、棚户区改造中拆除的危旧房用地，闲置用地、桥下空间等不用于规划建设用地的，优先用于微停车场、公共厕所、社区体育文化公园等市容和环境卫生设施建设用地。建设停车场应按规定配套充电桩。</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eastAsia="CESI仿宋-GB2312"/>
          <w:kern w:val="0"/>
          <w:szCs w:val="32"/>
        </w:rPr>
      </w:pPr>
      <w:r>
        <w:rPr>
          <w:rFonts w:eastAsia="CESI仿宋-GB2312"/>
          <w:kern w:val="0"/>
          <w:szCs w:val="32"/>
        </w:rPr>
        <w:t>鼓励社会资本投资建设智能立体停车场。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ascii="方正仿宋_GBK" w:hAnsi="方正仿宋_GBK" w:eastAsia="CESI仿宋-GB2312" w:cs="方正仿宋_GBK"/>
          <w:b/>
          <w:bCs/>
          <w:kern w:val="0"/>
          <w:szCs w:val="32"/>
        </w:rPr>
      </w:pPr>
      <w:r>
        <w:rPr>
          <w:rFonts w:ascii="方正黑体_GBK" w:eastAsia="CESI黑体-GB2312"/>
          <w:szCs w:val="32"/>
        </w:rPr>
        <w:t>第三十</w:t>
      </w:r>
      <w:r>
        <w:rPr>
          <w:rFonts w:hint="eastAsia" w:ascii="方正黑体_GBK" w:eastAsia="CESI黑体-GB2312"/>
          <w:szCs w:val="32"/>
        </w:rPr>
        <w:t>四</w:t>
      </w:r>
      <w:r>
        <w:rPr>
          <w:rFonts w:ascii="方正黑体_GBK" w:eastAsia="CESI黑体-GB2312"/>
          <w:szCs w:val="32"/>
        </w:rPr>
        <w:t xml:space="preserve">条 </w:t>
      </w:r>
      <w:r>
        <w:rPr>
          <w:rFonts w:eastAsia="CESI仿宋-GB2312"/>
          <w:kern w:val="0"/>
          <w:szCs w:val="32"/>
        </w:rPr>
        <w:t xml:space="preserve"> 机关事业单位、县属国有企业凡具备停车条件（非经营性）的场所，除涉密单位、公安、法院、检察院、学校（含幼儿园）、医院外，在休息日应面向社会免费开放。具体办法由自治县人民政府制定并向社会公布</w:t>
      </w:r>
      <w:r>
        <w:rPr>
          <w:rFonts w:hint="eastAsia" w:eastAsia="CESI仿宋-GB2312"/>
          <w:kern w:val="0"/>
          <w:szCs w:val="32"/>
        </w:rPr>
        <w:t>实施</w:t>
      </w:r>
      <w:r>
        <w:rPr>
          <w:rFonts w:eastAsia="CESI仿宋-GB2312"/>
          <w:kern w:val="0"/>
          <w:szCs w:val="32"/>
        </w:rPr>
        <w:t>。</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方正黑体_GBK" w:eastAsia="CESI黑体-GB231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ascii="方正黑体_GBK" w:eastAsia="CESI黑体-GB2312"/>
          <w:szCs w:val="32"/>
        </w:rPr>
      </w:pPr>
      <w:r>
        <w:rPr>
          <w:rFonts w:hint="eastAsia" w:ascii="方正黑体_GBK" w:eastAsia="CESI黑体-GB2312"/>
          <w:szCs w:val="32"/>
        </w:rPr>
        <w:t>第六章　法律责任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黑体_GBK" w:eastAsia="CESI黑体-GB231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ascii="方正仿宋_GBK" w:hAnsi="方正仿宋_GBK" w:eastAsia="CESI仿宋-GB2312" w:cs="方正仿宋_GBK"/>
          <w:kern w:val="0"/>
          <w:szCs w:val="32"/>
        </w:rPr>
      </w:pPr>
      <w:r>
        <w:rPr>
          <w:rFonts w:hint="eastAsia" w:ascii="方正黑体_GBK" w:eastAsia="CESI黑体-GB2312"/>
          <w:szCs w:val="32"/>
        </w:rPr>
        <w:t>第三十五条</w:t>
      </w:r>
      <w:r>
        <w:rPr>
          <w:rFonts w:hint="eastAsia" w:ascii="方正正黑_GBK" w:hAnsi="方正正黑_GBK" w:eastAsia="方正正黑_GBK" w:cs="方正正黑_GBK"/>
          <w:szCs w:val="32"/>
        </w:rPr>
        <w:t xml:space="preserve"> </w:t>
      </w:r>
      <w:r>
        <w:rPr>
          <w:rFonts w:hint="eastAsia" w:ascii="方正仿宋_GBK" w:hAnsi="方正仿宋_GBK" w:eastAsia="CESI仿宋-GB2312" w:cs="方正仿宋_GBK"/>
          <w:b/>
          <w:bCs/>
          <w:kern w:val="0"/>
          <w:szCs w:val="32"/>
        </w:rPr>
        <w:t xml:space="preserve"> </w:t>
      </w:r>
      <w:r>
        <w:rPr>
          <w:rFonts w:hint="eastAsia" w:ascii="方正仿宋_GBK" w:hAnsi="方正仿宋_GBK" w:eastAsia="CESI仿宋-GB2312" w:cs="方正仿宋_GBK"/>
          <w:kern w:val="0"/>
          <w:szCs w:val="32"/>
        </w:rPr>
        <w:t>违反本条例第二十条规定，在树木和建构筑物或者其他设施上乱张贴、乱刻画、乱涂写、乱吊挂；零星招贴物未在固定的公共招贴栏中张贴的。责令限期清除，并处五十元以上五百元以下罚款；情节严重的，处五百元以上五千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94" w:lineRule="exact"/>
        <w:ind w:firstLine="640" w:firstLineChars="200"/>
        <w:jc w:val="both"/>
        <w:textAlignment w:val="auto"/>
        <w:rPr>
          <w:rFonts w:ascii="方正仿宋_GBK" w:hAnsi="方正仿宋_GBK" w:eastAsia="CESI仿宋-GB2312" w:cs="方正仿宋_GBK"/>
          <w:kern w:val="0"/>
          <w:szCs w:val="32"/>
        </w:rPr>
      </w:pPr>
      <w:r>
        <w:rPr>
          <w:rFonts w:hint="eastAsia" w:ascii="黑体" w:hAnsi="黑体" w:eastAsia="黑体" w:cs="黑体"/>
          <w:kern w:val="0"/>
          <w:szCs w:val="32"/>
        </w:rPr>
        <w:t>第三十六条</w:t>
      </w:r>
      <w:r>
        <w:rPr>
          <w:rFonts w:hint="eastAsia" w:ascii="方正正黑_GBK" w:hAnsi="方正正黑_GBK" w:eastAsia="方正正黑_GBK" w:cs="方正正黑_GBK"/>
          <w:szCs w:val="32"/>
        </w:rPr>
        <w:t xml:space="preserve">  </w:t>
      </w:r>
      <w:r>
        <w:rPr>
          <w:rFonts w:hint="eastAsia" w:ascii="方正仿宋_GBK" w:hAnsi="方正仿宋_GBK" w:eastAsia="CESI仿宋-GB2312" w:cs="方正仿宋_GBK"/>
          <w:kern w:val="0"/>
          <w:szCs w:val="32"/>
        </w:rPr>
        <w:t>违反本条例第三十条规定，在商业活动中使用高音广播喇叭或者其他持续反复发出高噪声的方法进行广告宣传的，由自治县人民政府公安机关责令改正，处五千元以上五万元以下的罚款；拒不改正的，处五万元以上二十万元以下的罚款，并可以报经有批准权的人民政府批准，责令停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ascii="方正仿宋_GBK" w:hAnsi="方正仿宋_GBK" w:eastAsia="CESI仿宋-GB2312" w:cs="方正仿宋_GBK"/>
          <w:kern w:val="0"/>
          <w:szCs w:val="32"/>
        </w:rPr>
      </w:pPr>
      <w:r>
        <w:rPr>
          <w:rFonts w:hint="eastAsia" w:ascii="方正黑体_GBK" w:eastAsia="CESI黑体-GB2312"/>
          <w:szCs w:val="32"/>
        </w:rPr>
        <w:t xml:space="preserve">第三十七条 </w:t>
      </w:r>
      <w:r>
        <w:rPr>
          <w:rFonts w:hint="eastAsia" w:ascii="方正仿宋_GBK" w:hAnsi="方正仿宋_GBK" w:eastAsia="CESI仿宋-GB2312" w:cs="方正仿宋_GBK"/>
          <w:b/>
          <w:bCs/>
          <w:kern w:val="0"/>
          <w:szCs w:val="32"/>
        </w:rPr>
        <w:t xml:space="preserve"> </w:t>
      </w:r>
      <w:r>
        <w:rPr>
          <w:rFonts w:hint="eastAsia" w:ascii="方正仿宋_GBK" w:hAnsi="方正仿宋_GBK" w:eastAsia="CESI仿宋-GB2312" w:cs="方正仿宋_GBK"/>
          <w:kern w:val="0"/>
          <w:szCs w:val="32"/>
        </w:rPr>
        <w:t>依照本条例规定有市容和环境卫生监督管理职责的部门和街道办事处（镇人民政府）及其工作人员，有滥用职权、玩忽职守、徇私舞弊或者有其他未依照本条例履行相应职责行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ascii="方正仿宋_GBK" w:hAnsi="方正仿宋_GBK" w:eastAsia="CESI仿宋-GB2312" w:cs="方正仿宋_GBK"/>
          <w:szCs w:val="32"/>
        </w:rPr>
      </w:pPr>
      <w:r>
        <w:rPr>
          <w:rFonts w:hint="eastAsia" w:ascii="方正黑体_GBK" w:eastAsia="CESI黑体-GB2312"/>
          <w:szCs w:val="32"/>
        </w:rPr>
        <w:t>第三十八条</w:t>
      </w:r>
      <w:r>
        <w:rPr>
          <w:rFonts w:hint="eastAsia" w:eastAsia="方正正黑_GBK"/>
          <w:szCs w:val="32"/>
        </w:rPr>
        <w:t xml:space="preserve">  </w:t>
      </w:r>
      <w:r>
        <w:rPr>
          <w:rFonts w:hint="eastAsia" w:ascii="方正仿宋_GBK" w:hAnsi="方正仿宋_GBK" w:eastAsia="CESI仿宋-GB2312" w:cs="方正仿宋_GBK"/>
          <w:kern w:val="0"/>
          <w:szCs w:val="32"/>
        </w:rPr>
        <w:t>违反本条例规定，法律、法规已有法律责任规定的，从其规定。</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方正黑体_GBK" w:eastAsia="CESI黑体-GB231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ascii="方正黑体_GBK" w:eastAsia="CESI黑体-GB2312"/>
          <w:szCs w:val="32"/>
        </w:rPr>
      </w:pPr>
      <w:r>
        <w:rPr>
          <w:rFonts w:hint="eastAsia" w:ascii="方正黑体_GBK" w:eastAsia="CESI黑体-GB2312"/>
          <w:szCs w:val="32"/>
        </w:rPr>
        <w:t>第七章　附　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方正黑体_GBK" w:hAnsi="方正黑体_GBK" w:eastAsia="CESI黑体-GB2312" w:cs="方正黑体_GBK"/>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eastAsia="CESI仿宋-GB2312"/>
          <w:kern w:val="0"/>
          <w:szCs w:val="32"/>
        </w:rPr>
      </w:pPr>
      <w:r>
        <w:rPr>
          <w:rFonts w:hint="eastAsia" w:ascii="方正黑体_GBK" w:hAnsi="方正黑体_GBK" w:eastAsia="CESI黑体-GB2312" w:cs="方正黑体_GBK"/>
          <w:szCs w:val="32"/>
        </w:rPr>
        <w:t>第三十九条</w:t>
      </w:r>
      <w:r>
        <w:rPr>
          <w:rFonts w:eastAsia="方正正黑_GBK"/>
          <w:szCs w:val="32"/>
        </w:rPr>
        <w:t xml:space="preserve"> </w:t>
      </w:r>
      <w:r>
        <w:rPr>
          <w:rFonts w:eastAsia="CESI仿宋-GB2312"/>
          <w:b/>
          <w:bCs/>
          <w:kern w:val="0"/>
          <w:szCs w:val="32"/>
        </w:rPr>
        <w:t xml:space="preserve"> </w:t>
      </w:r>
      <w:r>
        <w:rPr>
          <w:rFonts w:eastAsia="CESI仿宋-GB2312"/>
          <w:kern w:val="0"/>
          <w:szCs w:val="32"/>
        </w:rPr>
        <w:t>乡人民政府所在地和大型居民区参照本条例执行，</w:t>
      </w:r>
      <w:r>
        <w:rPr>
          <w:rFonts w:hint="eastAsia" w:eastAsia="CESI仿宋-GB2312"/>
          <w:kern w:val="0"/>
          <w:szCs w:val="32"/>
        </w:rPr>
        <w:t>大型居民区的</w:t>
      </w:r>
      <w:r>
        <w:rPr>
          <w:rFonts w:eastAsia="CESI仿宋-GB2312"/>
          <w:kern w:val="0"/>
          <w:szCs w:val="32"/>
        </w:rPr>
        <w:t>具体范围由自治县人民政府划定并公布。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rPr>
      </w:pPr>
      <w:r>
        <w:rPr>
          <w:rFonts w:hint="eastAsia" w:ascii="方正黑体_GBK" w:eastAsia="CESI黑体-GB2312"/>
          <w:szCs w:val="32"/>
        </w:rPr>
        <w:t>第四十条</w:t>
      </w:r>
      <w:r>
        <w:rPr>
          <w:rFonts w:hint="eastAsia" w:ascii="方正仿宋_GBK" w:hAnsi="方正仿宋_GBK" w:eastAsia="CESI仿宋-GB2312" w:cs="方正仿宋_GBK"/>
          <w:kern w:val="0"/>
          <w:szCs w:val="32"/>
        </w:rPr>
        <w:t>　本条例自</w:t>
      </w:r>
      <w:bookmarkEnd w:id="1"/>
      <w:r>
        <w:rPr>
          <w:rFonts w:hint="eastAsia" w:ascii="Times New Roman" w:hAnsi="Times New Roman" w:eastAsia="CESI仿宋-GB2312" w:cs="方正仿宋_GBK"/>
          <w:kern w:val="0"/>
          <w:szCs w:val="32"/>
        </w:rPr>
        <w:t>2023</w:t>
      </w:r>
      <w:r>
        <w:rPr>
          <w:rFonts w:hint="eastAsia" w:ascii="方正仿宋_GBK" w:hAnsi="方正仿宋_GBK" w:eastAsia="CESI仿宋-GB2312" w:cs="方正仿宋_GBK"/>
          <w:kern w:val="0"/>
          <w:szCs w:val="32"/>
        </w:rPr>
        <w:t>年</w:t>
      </w:r>
      <w:r>
        <w:rPr>
          <w:rFonts w:hint="eastAsia" w:ascii="Times New Roman" w:hAnsi="Times New Roman" w:eastAsia="CESI仿宋-GB2312" w:cs="方正仿宋_GBK"/>
          <w:kern w:val="0"/>
          <w:szCs w:val="32"/>
        </w:rPr>
        <w:t>5</w:t>
      </w:r>
      <w:r>
        <w:rPr>
          <w:rFonts w:hint="eastAsia" w:ascii="方正仿宋_GBK" w:hAnsi="方正仿宋_GBK" w:eastAsia="CESI仿宋-GB2312" w:cs="方正仿宋_GBK"/>
          <w:kern w:val="0"/>
          <w:szCs w:val="32"/>
        </w:rPr>
        <w:t>月</w:t>
      </w:r>
      <w:r>
        <w:rPr>
          <w:rFonts w:hint="eastAsia" w:ascii="Times New Roman" w:hAnsi="Times New Roman" w:eastAsia="CESI仿宋-GB2312" w:cs="方正仿宋_GBK"/>
          <w:kern w:val="0"/>
          <w:szCs w:val="32"/>
        </w:rPr>
        <w:t>1</w:t>
      </w:r>
      <w:r>
        <w:rPr>
          <w:rFonts w:hint="eastAsia" w:ascii="方正仿宋_GBK" w:hAnsi="方正仿宋_GBK" w:eastAsia="CESI仿宋-GB2312" w:cs="方正仿宋_GBK"/>
          <w:kern w:val="0"/>
          <w:szCs w:val="32"/>
        </w:rPr>
        <w:t>日起施行。</w:t>
      </w:r>
      <w:bookmarkEnd w:id="0"/>
    </w:p>
    <w:sectPr>
      <w:footerReference r:id="rId4" w:type="default"/>
      <w:headerReference r:id="rId3" w:type="even"/>
      <w:footerReference r:id="rId5" w:type="even"/>
      <w:pgSz w:w="11906" w:h="16838"/>
      <w:pgMar w:top="1985" w:right="1446" w:bottom="1644" w:left="1446" w:header="851" w:footer="992" w:gutter="0"/>
      <w:pgNumType w:fmt="decimal"/>
      <w:cols w:space="720" w:num="1"/>
      <w:docGrid w:type="linesAndChars" w:linePitch="577" w:charSpace="-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黑体_GBK">
    <w:altName w:val="微软雅黑"/>
    <w:panose1 w:val="02000000000000000000"/>
    <w:charset w:val="86"/>
    <w:family w:val="script"/>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 w:name="方正小标宋_GBK">
    <w:altName w:val="微软雅黑"/>
    <w:panose1 w:val="02000000000000000000"/>
    <w:charset w:val="86"/>
    <w:family w:val="script"/>
    <w:pitch w:val="default"/>
    <w:sig w:usb0="00000000" w:usb1="00000000" w:usb2="00000000" w:usb3="00000000" w:csb0="00040000" w:csb1="00000000"/>
  </w:font>
  <w:font w:name="CESI黑体-GB2312">
    <w:altName w:val="黑体"/>
    <w:panose1 w:val="02000500000000000000"/>
    <w:charset w:val="86"/>
    <w:family w:val="auto"/>
    <w:pitch w:val="default"/>
    <w:sig w:usb0="00000000" w:usb1="00000000" w:usb2="00000012" w:usb3="00000000" w:csb0="0004000F" w:csb1="00000000"/>
  </w:font>
  <w:font w:name="方正楷体_GBK">
    <w:altName w:val="微软雅黑"/>
    <w:panose1 w:val="02000000000000000000"/>
    <w:charset w:val="86"/>
    <w:family w:val="script"/>
    <w:pitch w:val="default"/>
    <w:sig w:usb0="00000000" w:usb1="00000000" w:usb2="00000000" w:usb3="00000000" w:csb0="00040000" w:csb1="00000000"/>
  </w:font>
  <w:font w:name="CESI楷体-GB2312">
    <w:altName w:val="宋体"/>
    <w:panose1 w:val="02000500000000000000"/>
    <w:charset w:val="86"/>
    <w:family w:val="auto"/>
    <w:pitch w:val="default"/>
    <w:sig w:usb0="00000000" w:usb1="00000000" w:usb2="00000012" w:usb3="00000000" w:csb0="0004000F" w:csb1="00000000"/>
  </w:font>
  <w:font w:name="楷体">
    <w:panose1 w:val="02010609060101010101"/>
    <w:charset w:val="86"/>
    <w:family w:val="modern"/>
    <w:pitch w:val="default"/>
    <w:sig w:usb0="800002BF" w:usb1="38CF7CFA" w:usb2="00000016" w:usb3="00000000" w:csb0="00040001" w:csb1="00000000"/>
  </w:font>
  <w:font w:name="CESI仿宋-GB2312">
    <w:altName w:val="仿宋"/>
    <w:panose1 w:val="02000500000000000000"/>
    <w:charset w:val="86"/>
    <w:family w:val="auto"/>
    <w:pitch w:val="default"/>
    <w:sig w:usb0="00000000" w:usb1="00000000" w:usb2="00000010" w:usb3="00000000" w:csb0="0004000F" w:csb1="00000000"/>
  </w:font>
  <w:font w:name="方正正黑_GBK">
    <w:altName w:val="黑体"/>
    <w:panose1 w:val="00000000000000000000"/>
    <w:charset w:val="00"/>
    <w:family w:val="auto"/>
    <w:pitch w:val="default"/>
    <w:sig w:usb0="00000000" w:usb1="00000000" w:usb2="0008201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jc w:val="right"/>
      <w:rPr>
        <w:rFonts w:hint="eastAsia"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ind w:firstLine="280" w:firstLineChars="100"/>
      <w:jc w:val="both"/>
      <w:rPr>
        <w:rFonts w:hint="eastAsia"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r>
      <w:rPr>
        <w:rFonts w:ascii="宋体" w:hAnsi="宋体"/>
        <w:sz w:val="28"/>
        <w:szCs w:val="28"/>
      </w:rPr>
      <w:t xml:space="preserve"> —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2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513C55"/>
    <w:rsid w:val="00000523"/>
    <w:rsid w:val="000027E0"/>
    <w:rsid w:val="00004F00"/>
    <w:rsid w:val="00007C03"/>
    <w:rsid w:val="00010059"/>
    <w:rsid w:val="00010E9E"/>
    <w:rsid w:val="0001492B"/>
    <w:rsid w:val="00014B4F"/>
    <w:rsid w:val="00015B0B"/>
    <w:rsid w:val="00016DE3"/>
    <w:rsid w:val="00021613"/>
    <w:rsid w:val="00023105"/>
    <w:rsid w:val="00023196"/>
    <w:rsid w:val="00023858"/>
    <w:rsid w:val="00024CB0"/>
    <w:rsid w:val="00025CF8"/>
    <w:rsid w:val="00025D25"/>
    <w:rsid w:val="000278F9"/>
    <w:rsid w:val="00027CAB"/>
    <w:rsid w:val="00034780"/>
    <w:rsid w:val="00034876"/>
    <w:rsid w:val="000377EF"/>
    <w:rsid w:val="00040789"/>
    <w:rsid w:val="00040F97"/>
    <w:rsid w:val="000433AF"/>
    <w:rsid w:val="0004653E"/>
    <w:rsid w:val="00047DC9"/>
    <w:rsid w:val="00050A01"/>
    <w:rsid w:val="00052924"/>
    <w:rsid w:val="0005346B"/>
    <w:rsid w:val="0005458E"/>
    <w:rsid w:val="00056071"/>
    <w:rsid w:val="00057C5D"/>
    <w:rsid w:val="0006188B"/>
    <w:rsid w:val="00062500"/>
    <w:rsid w:val="00063DE0"/>
    <w:rsid w:val="00064996"/>
    <w:rsid w:val="000650B4"/>
    <w:rsid w:val="0006700A"/>
    <w:rsid w:val="00071665"/>
    <w:rsid w:val="0007780D"/>
    <w:rsid w:val="00083FB4"/>
    <w:rsid w:val="0008511C"/>
    <w:rsid w:val="000866CD"/>
    <w:rsid w:val="00086F01"/>
    <w:rsid w:val="000875C8"/>
    <w:rsid w:val="00091175"/>
    <w:rsid w:val="00092389"/>
    <w:rsid w:val="00093BCF"/>
    <w:rsid w:val="00094A78"/>
    <w:rsid w:val="000A2B6A"/>
    <w:rsid w:val="000A35A7"/>
    <w:rsid w:val="000A4326"/>
    <w:rsid w:val="000B1A4F"/>
    <w:rsid w:val="000B40DA"/>
    <w:rsid w:val="000B473D"/>
    <w:rsid w:val="000B6B9B"/>
    <w:rsid w:val="000C04EA"/>
    <w:rsid w:val="000C26E8"/>
    <w:rsid w:val="000C5D6C"/>
    <w:rsid w:val="000D3069"/>
    <w:rsid w:val="000E1143"/>
    <w:rsid w:val="000E1215"/>
    <w:rsid w:val="000E242E"/>
    <w:rsid w:val="000E2B09"/>
    <w:rsid w:val="000E2F62"/>
    <w:rsid w:val="000E3BF5"/>
    <w:rsid w:val="000E4A67"/>
    <w:rsid w:val="000E4FFA"/>
    <w:rsid w:val="000F2563"/>
    <w:rsid w:val="000F37DB"/>
    <w:rsid w:val="000F63C9"/>
    <w:rsid w:val="000F6D2F"/>
    <w:rsid w:val="001020C4"/>
    <w:rsid w:val="00103BB2"/>
    <w:rsid w:val="00103DA8"/>
    <w:rsid w:val="001053B5"/>
    <w:rsid w:val="00106FD8"/>
    <w:rsid w:val="001071EF"/>
    <w:rsid w:val="00111073"/>
    <w:rsid w:val="0011566A"/>
    <w:rsid w:val="00120670"/>
    <w:rsid w:val="00122DCA"/>
    <w:rsid w:val="001233D0"/>
    <w:rsid w:val="00126401"/>
    <w:rsid w:val="00130A05"/>
    <w:rsid w:val="00131151"/>
    <w:rsid w:val="00132581"/>
    <w:rsid w:val="001328BC"/>
    <w:rsid w:val="00132AE4"/>
    <w:rsid w:val="00136D5D"/>
    <w:rsid w:val="00137F37"/>
    <w:rsid w:val="0014044E"/>
    <w:rsid w:val="00144072"/>
    <w:rsid w:val="001441AE"/>
    <w:rsid w:val="00145779"/>
    <w:rsid w:val="001458F2"/>
    <w:rsid w:val="0015049D"/>
    <w:rsid w:val="001524C3"/>
    <w:rsid w:val="001538BD"/>
    <w:rsid w:val="00155947"/>
    <w:rsid w:val="00156650"/>
    <w:rsid w:val="00156EE3"/>
    <w:rsid w:val="00157A24"/>
    <w:rsid w:val="00160180"/>
    <w:rsid w:val="00160945"/>
    <w:rsid w:val="00163B6E"/>
    <w:rsid w:val="0017034D"/>
    <w:rsid w:val="00170C29"/>
    <w:rsid w:val="00170C4B"/>
    <w:rsid w:val="00172FC5"/>
    <w:rsid w:val="0017367A"/>
    <w:rsid w:val="0017491A"/>
    <w:rsid w:val="00175005"/>
    <w:rsid w:val="00177926"/>
    <w:rsid w:val="00181360"/>
    <w:rsid w:val="00182FB8"/>
    <w:rsid w:val="001854E5"/>
    <w:rsid w:val="0018661F"/>
    <w:rsid w:val="00187606"/>
    <w:rsid w:val="00190024"/>
    <w:rsid w:val="0019015D"/>
    <w:rsid w:val="00191368"/>
    <w:rsid w:val="001937E3"/>
    <w:rsid w:val="00194B29"/>
    <w:rsid w:val="00195D94"/>
    <w:rsid w:val="001A0BBA"/>
    <w:rsid w:val="001A316E"/>
    <w:rsid w:val="001B13E6"/>
    <w:rsid w:val="001B1868"/>
    <w:rsid w:val="001B1E76"/>
    <w:rsid w:val="001B312F"/>
    <w:rsid w:val="001B3A48"/>
    <w:rsid w:val="001B71B2"/>
    <w:rsid w:val="001B7AAE"/>
    <w:rsid w:val="001C00A1"/>
    <w:rsid w:val="001C02F9"/>
    <w:rsid w:val="001C1CC0"/>
    <w:rsid w:val="001C20A5"/>
    <w:rsid w:val="001C26FA"/>
    <w:rsid w:val="001C347A"/>
    <w:rsid w:val="001C4151"/>
    <w:rsid w:val="001C5FB3"/>
    <w:rsid w:val="001C7175"/>
    <w:rsid w:val="001D09CE"/>
    <w:rsid w:val="001D24B8"/>
    <w:rsid w:val="001D2CC0"/>
    <w:rsid w:val="001D3111"/>
    <w:rsid w:val="001D390D"/>
    <w:rsid w:val="001D4951"/>
    <w:rsid w:val="001D4CCA"/>
    <w:rsid w:val="001D54D2"/>
    <w:rsid w:val="001D6919"/>
    <w:rsid w:val="001E021D"/>
    <w:rsid w:val="001E0702"/>
    <w:rsid w:val="001E0FD1"/>
    <w:rsid w:val="001E10E1"/>
    <w:rsid w:val="001E1FC8"/>
    <w:rsid w:val="001E6EDD"/>
    <w:rsid w:val="001E7A79"/>
    <w:rsid w:val="001F0B1D"/>
    <w:rsid w:val="001F1931"/>
    <w:rsid w:val="001F3E43"/>
    <w:rsid w:val="001F3E53"/>
    <w:rsid w:val="001F56DF"/>
    <w:rsid w:val="001F6130"/>
    <w:rsid w:val="001F7828"/>
    <w:rsid w:val="0020062D"/>
    <w:rsid w:val="00200A76"/>
    <w:rsid w:val="00200C06"/>
    <w:rsid w:val="002013DA"/>
    <w:rsid w:val="00204661"/>
    <w:rsid w:val="00206FDE"/>
    <w:rsid w:val="00207015"/>
    <w:rsid w:val="00210ABA"/>
    <w:rsid w:val="00214B5A"/>
    <w:rsid w:val="00216969"/>
    <w:rsid w:val="0021795E"/>
    <w:rsid w:val="00217E10"/>
    <w:rsid w:val="00225A89"/>
    <w:rsid w:val="00225E86"/>
    <w:rsid w:val="00227031"/>
    <w:rsid w:val="002274AC"/>
    <w:rsid w:val="00230681"/>
    <w:rsid w:val="00230B08"/>
    <w:rsid w:val="00230DC0"/>
    <w:rsid w:val="00232972"/>
    <w:rsid w:val="0023597F"/>
    <w:rsid w:val="00236497"/>
    <w:rsid w:val="0024080E"/>
    <w:rsid w:val="00240F18"/>
    <w:rsid w:val="00242BB2"/>
    <w:rsid w:val="00243759"/>
    <w:rsid w:val="0024542E"/>
    <w:rsid w:val="00245F35"/>
    <w:rsid w:val="002525CA"/>
    <w:rsid w:val="00253EA0"/>
    <w:rsid w:val="00256CF0"/>
    <w:rsid w:val="002572B3"/>
    <w:rsid w:val="002578A0"/>
    <w:rsid w:val="00257991"/>
    <w:rsid w:val="00260C84"/>
    <w:rsid w:val="002617BA"/>
    <w:rsid w:val="00262190"/>
    <w:rsid w:val="00262C09"/>
    <w:rsid w:val="00263E3A"/>
    <w:rsid w:val="00264858"/>
    <w:rsid w:val="002668BE"/>
    <w:rsid w:val="00270632"/>
    <w:rsid w:val="0027206F"/>
    <w:rsid w:val="0027486C"/>
    <w:rsid w:val="00274E21"/>
    <w:rsid w:val="00274FED"/>
    <w:rsid w:val="002756B9"/>
    <w:rsid w:val="00275E94"/>
    <w:rsid w:val="00275F2D"/>
    <w:rsid w:val="0027700C"/>
    <w:rsid w:val="00280E57"/>
    <w:rsid w:val="00281AD8"/>
    <w:rsid w:val="00281EFF"/>
    <w:rsid w:val="002832AB"/>
    <w:rsid w:val="002868B4"/>
    <w:rsid w:val="002902C4"/>
    <w:rsid w:val="002904D2"/>
    <w:rsid w:val="00291193"/>
    <w:rsid w:val="00291BA6"/>
    <w:rsid w:val="00293407"/>
    <w:rsid w:val="002940ED"/>
    <w:rsid w:val="00294193"/>
    <w:rsid w:val="00296559"/>
    <w:rsid w:val="002A3523"/>
    <w:rsid w:val="002A61D9"/>
    <w:rsid w:val="002A7360"/>
    <w:rsid w:val="002B1E95"/>
    <w:rsid w:val="002B3BE4"/>
    <w:rsid w:val="002B3C10"/>
    <w:rsid w:val="002B6293"/>
    <w:rsid w:val="002B6D47"/>
    <w:rsid w:val="002B6DCB"/>
    <w:rsid w:val="002B77DD"/>
    <w:rsid w:val="002C0986"/>
    <w:rsid w:val="002C3A40"/>
    <w:rsid w:val="002C3AB9"/>
    <w:rsid w:val="002C6748"/>
    <w:rsid w:val="002C795F"/>
    <w:rsid w:val="002D1A9B"/>
    <w:rsid w:val="002D3373"/>
    <w:rsid w:val="002D3C3E"/>
    <w:rsid w:val="002D564D"/>
    <w:rsid w:val="002D6A13"/>
    <w:rsid w:val="002E2851"/>
    <w:rsid w:val="002E3344"/>
    <w:rsid w:val="002E475D"/>
    <w:rsid w:val="002E5C93"/>
    <w:rsid w:val="002E6C82"/>
    <w:rsid w:val="002F074D"/>
    <w:rsid w:val="002F0890"/>
    <w:rsid w:val="002F2B35"/>
    <w:rsid w:val="002F57BC"/>
    <w:rsid w:val="002F5FBB"/>
    <w:rsid w:val="002F7663"/>
    <w:rsid w:val="002F76E8"/>
    <w:rsid w:val="002F7E13"/>
    <w:rsid w:val="00300A6A"/>
    <w:rsid w:val="0030371C"/>
    <w:rsid w:val="00303D9B"/>
    <w:rsid w:val="003061D8"/>
    <w:rsid w:val="0030765B"/>
    <w:rsid w:val="00321C3D"/>
    <w:rsid w:val="003238F1"/>
    <w:rsid w:val="00324269"/>
    <w:rsid w:val="00324FED"/>
    <w:rsid w:val="00330E23"/>
    <w:rsid w:val="0033133F"/>
    <w:rsid w:val="00331F53"/>
    <w:rsid w:val="003328CB"/>
    <w:rsid w:val="003333F7"/>
    <w:rsid w:val="00333897"/>
    <w:rsid w:val="00334968"/>
    <w:rsid w:val="003350F6"/>
    <w:rsid w:val="00335377"/>
    <w:rsid w:val="003371A1"/>
    <w:rsid w:val="00337B7C"/>
    <w:rsid w:val="00337C02"/>
    <w:rsid w:val="003424F6"/>
    <w:rsid w:val="00343212"/>
    <w:rsid w:val="00344455"/>
    <w:rsid w:val="00347DC1"/>
    <w:rsid w:val="00353A6F"/>
    <w:rsid w:val="00353ACF"/>
    <w:rsid w:val="00355AA7"/>
    <w:rsid w:val="0035695B"/>
    <w:rsid w:val="00357077"/>
    <w:rsid w:val="00360B66"/>
    <w:rsid w:val="00367953"/>
    <w:rsid w:val="003702AD"/>
    <w:rsid w:val="00372193"/>
    <w:rsid w:val="003724DC"/>
    <w:rsid w:val="0037288D"/>
    <w:rsid w:val="00373E68"/>
    <w:rsid w:val="00374C90"/>
    <w:rsid w:val="0038003C"/>
    <w:rsid w:val="00384B48"/>
    <w:rsid w:val="00384E18"/>
    <w:rsid w:val="003864A2"/>
    <w:rsid w:val="0039160F"/>
    <w:rsid w:val="003A0123"/>
    <w:rsid w:val="003A0ECE"/>
    <w:rsid w:val="003A20E4"/>
    <w:rsid w:val="003A2DE8"/>
    <w:rsid w:val="003A3212"/>
    <w:rsid w:val="003A5457"/>
    <w:rsid w:val="003A5F76"/>
    <w:rsid w:val="003A5FE5"/>
    <w:rsid w:val="003A6F57"/>
    <w:rsid w:val="003B128F"/>
    <w:rsid w:val="003B51D6"/>
    <w:rsid w:val="003C0B8B"/>
    <w:rsid w:val="003C0BB0"/>
    <w:rsid w:val="003C794B"/>
    <w:rsid w:val="003D0239"/>
    <w:rsid w:val="003D0E33"/>
    <w:rsid w:val="003D19C3"/>
    <w:rsid w:val="003D1AF6"/>
    <w:rsid w:val="003D295C"/>
    <w:rsid w:val="003D429B"/>
    <w:rsid w:val="003D55F7"/>
    <w:rsid w:val="003D57D9"/>
    <w:rsid w:val="003E04D2"/>
    <w:rsid w:val="003E49DF"/>
    <w:rsid w:val="003E585E"/>
    <w:rsid w:val="003E662D"/>
    <w:rsid w:val="003F3F70"/>
    <w:rsid w:val="003F660B"/>
    <w:rsid w:val="003F6D2B"/>
    <w:rsid w:val="00411889"/>
    <w:rsid w:val="00412E2E"/>
    <w:rsid w:val="00414404"/>
    <w:rsid w:val="00414AA6"/>
    <w:rsid w:val="00414B01"/>
    <w:rsid w:val="004177FA"/>
    <w:rsid w:val="004212CA"/>
    <w:rsid w:val="00422E0D"/>
    <w:rsid w:val="00424A0D"/>
    <w:rsid w:val="00424DD1"/>
    <w:rsid w:val="00432292"/>
    <w:rsid w:val="004338FE"/>
    <w:rsid w:val="004341A7"/>
    <w:rsid w:val="00434D72"/>
    <w:rsid w:val="004366A2"/>
    <w:rsid w:val="004438EB"/>
    <w:rsid w:val="00444BF5"/>
    <w:rsid w:val="00444D29"/>
    <w:rsid w:val="00445663"/>
    <w:rsid w:val="004472BD"/>
    <w:rsid w:val="0045034B"/>
    <w:rsid w:val="00451F58"/>
    <w:rsid w:val="00452028"/>
    <w:rsid w:val="004536D3"/>
    <w:rsid w:val="00453A59"/>
    <w:rsid w:val="00453D54"/>
    <w:rsid w:val="00454F71"/>
    <w:rsid w:val="00455C20"/>
    <w:rsid w:val="00460344"/>
    <w:rsid w:val="00460515"/>
    <w:rsid w:val="00465CB0"/>
    <w:rsid w:val="00466A47"/>
    <w:rsid w:val="00466DC1"/>
    <w:rsid w:val="00470191"/>
    <w:rsid w:val="00470377"/>
    <w:rsid w:val="004703C4"/>
    <w:rsid w:val="004765C9"/>
    <w:rsid w:val="0047707F"/>
    <w:rsid w:val="0048261E"/>
    <w:rsid w:val="00482C45"/>
    <w:rsid w:val="004841B8"/>
    <w:rsid w:val="00484361"/>
    <w:rsid w:val="00497E40"/>
    <w:rsid w:val="004A1DE9"/>
    <w:rsid w:val="004A5422"/>
    <w:rsid w:val="004A58FA"/>
    <w:rsid w:val="004A77A8"/>
    <w:rsid w:val="004A7DB1"/>
    <w:rsid w:val="004B1F9C"/>
    <w:rsid w:val="004B6673"/>
    <w:rsid w:val="004B6C6B"/>
    <w:rsid w:val="004C4A1A"/>
    <w:rsid w:val="004C4E9C"/>
    <w:rsid w:val="004C6A79"/>
    <w:rsid w:val="004D009C"/>
    <w:rsid w:val="004D0C0D"/>
    <w:rsid w:val="004D290D"/>
    <w:rsid w:val="004D2F08"/>
    <w:rsid w:val="004D34A1"/>
    <w:rsid w:val="004D5C07"/>
    <w:rsid w:val="004D71A1"/>
    <w:rsid w:val="004D72A2"/>
    <w:rsid w:val="004D7B15"/>
    <w:rsid w:val="004E0E4C"/>
    <w:rsid w:val="004E0F87"/>
    <w:rsid w:val="004E1DC7"/>
    <w:rsid w:val="004E4D22"/>
    <w:rsid w:val="004E523F"/>
    <w:rsid w:val="004E647F"/>
    <w:rsid w:val="004E6E6B"/>
    <w:rsid w:val="004F1C37"/>
    <w:rsid w:val="004F3499"/>
    <w:rsid w:val="004F393D"/>
    <w:rsid w:val="004F4874"/>
    <w:rsid w:val="004F5A0C"/>
    <w:rsid w:val="004F656F"/>
    <w:rsid w:val="004F738B"/>
    <w:rsid w:val="004F779E"/>
    <w:rsid w:val="00500FCA"/>
    <w:rsid w:val="005071C6"/>
    <w:rsid w:val="00510F84"/>
    <w:rsid w:val="00513C3A"/>
    <w:rsid w:val="00513C55"/>
    <w:rsid w:val="005145B9"/>
    <w:rsid w:val="00523123"/>
    <w:rsid w:val="005274DD"/>
    <w:rsid w:val="005309B4"/>
    <w:rsid w:val="0053229F"/>
    <w:rsid w:val="0053393C"/>
    <w:rsid w:val="00540DE8"/>
    <w:rsid w:val="00540F63"/>
    <w:rsid w:val="0054227D"/>
    <w:rsid w:val="00542521"/>
    <w:rsid w:val="00543435"/>
    <w:rsid w:val="0054436E"/>
    <w:rsid w:val="0054539E"/>
    <w:rsid w:val="0054584A"/>
    <w:rsid w:val="0054607F"/>
    <w:rsid w:val="005528C7"/>
    <w:rsid w:val="00553AE4"/>
    <w:rsid w:val="005543A7"/>
    <w:rsid w:val="00561E7E"/>
    <w:rsid w:val="005620A7"/>
    <w:rsid w:val="0056598D"/>
    <w:rsid w:val="0056655E"/>
    <w:rsid w:val="005673DE"/>
    <w:rsid w:val="005717AD"/>
    <w:rsid w:val="005721EB"/>
    <w:rsid w:val="00576943"/>
    <w:rsid w:val="005771B9"/>
    <w:rsid w:val="00577911"/>
    <w:rsid w:val="0058009A"/>
    <w:rsid w:val="00580575"/>
    <w:rsid w:val="00583AA8"/>
    <w:rsid w:val="00586704"/>
    <w:rsid w:val="00590252"/>
    <w:rsid w:val="0059247F"/>
    <w:rsid w:val="00593790"/>
    <w:rsid w:val="00595727"/>
    <w:rsid w:val="00595B0E"/>
    <w:rsid w:val="00596B93"/>
    <w:rsid w:val="005A090F"/>
    <w:rsid w:val="005A0E0D"/>
    <w:rsid w:val="005A16CE"/>
    <w:rsid w:val="005A2ABB"/>
    <w:rsid w:val="005A7E21"/>
    <w:rsid w:val="005B2B0F"/>
    <w:rsid w:val="005B3CA2"/>
    <w:rsid w:val="005B3D22"/>
    <w:rsid w:val="005B3F19"/>
    <w:rsid w:val="005C0B53"/>
    <w:rsid w:val="005C6811"/>
    <w:rsid w:val="005C7620"/>
    <w:rsid w:val="005D00D1"/>
    <w:rsid w:val="005D0287"/>
    <w:rsid w:val="005D1CF3"/>
    <w:rsid w:val="005D4A32"/>
    <w:rsid w:val="005D4D71"/>
    <w:rsid w:val="005D5636"/>
    <w:rsid w:val="005D58BE"/>
    <w:rsid w:val="005D62EC"/>
    <w:rsid w:val="005E0B0E"/>
    <w:rsid w:val="005E0DAE"/>
    <w:rsid w:val="005E4696"/>
    <w:rsid w:val="005E5095"/>
    <w:rsid w:val="005E575A"/>
    <w:rsid w:val="005E7537"/>
    <w:rsid w:val="005E7F20"/>
    <w:rsid w:val="005F0828"/>
    <w:rsid w:val="005F1544"/>
    <w:rsid w:val="005F190B"/>
    <w:rsid w:val="005F21F9"/>
    <w:rsid w:val="005F25CE"/>
    <w:rsid w:val="006004B0"/>
    <w:rsid w:val="00600ABB"/>
    <w:rsid w:val="00603155"/>
    <w:rsid w:val="006075A8"/>
    <w:rsid w:val="006107FB"/>
    <w:rsid w:val="00612BA4"/>
    <w:rsid w:val="00613007"/>
    <w:rsid w:val="006153A6"/>
    <w:rsid w:val="006165AE"/>
    <w:rsid w:val="00616E3C"/>
    <w:rsid w:val="00620322"/>
    <w:rsid w:val="00620CDA"/>
    <w:rsid w:val="00620F26"/>
    <w:rsid w:val="00621911"/>
    <w:rsid w:val="00623C7D"/>
    <w:rsid w:val="00624750"/>
    <w:rsid w:val="00625C90"/>
    <w:rsid w:val="00626943"/>
    <w:rsid w:val="00626CFB"/>
    <w:rsid w:val="00627469"/>
    <w:rsid w:val="00630ACA"/>
    <w:rsid w:val="00631A5A"/>
    <w:rsid w:val="00632BE9"/>
    <w:rsid w:val="00632C51"/>
    <w:rsid w:val="0063302A"/>
    <w:rsid w:val="0063439C"/>
    <w:rsid w:val="00636821"/>
    <w:rsid w:val="0064197C"/>
    <w:rsid w:val="00641DEC"/>
    <w:rsid w:val="0064214C"/>
    <w:rsid w:val="006425E1"/>
    <w:rsid w:val="0064294A"/>
    <w:rsid w:val="00642A58"/>
    <w:rsid w:val="0064357C"/>
    <w:rsid w:val="00644414"/>
    <w:rsid w:val="00645E8D"/>
    <w:rsid w:val="00646DFA"/>
    <w:rsid w:val="00647E37"/>
    <w:rsid w:val="00651E7D"/>
    <w:rsid w:val="00652DF4"/>
    <w:rsid w:val="00654B5B"/>
    <w:rsid w:val="00655AE6"/>
    <w:rsid w:val="006573C3"/>
    <w:rsid w:val="00663F09"/>
    <w:rsid w:val="00664D1D"/>
    <w:rsid w:val="00667869"/>
    <w:rsid w:val="00670BE8"/>
    <w:rsid w:val="006724A7"/>
    <w:rsid w:val="006724BC"/>
    <w:rsid w:val="00674BD6"/>
    <w:rsid w:val="00675BC2"/>
    <w:rsid w:val="00675EF8"/>
    <w:rsid w:val="00680E5F"/>
    <w:rsid w:val="00682457"/>
    <w:rsid w:val="00686435"/>
    <w:rsid w:val="00687C41"/>
    <w:rsid w:val="006913F2"/>
    <w:rsid w:val="0069241B"/>
    <w:rsid w:val="00694BE4"/>
    <w:rsid w:val="006960C1"/>
    <w:rsid w:val="006A0925"/>
    <w:rsid w:val="006A240A"/>
    <w:rsid w:val="006A3D8E"/>
    <w:rsid w:val="006A637C"/>
    <w:rsid w:val="006A7B2F"/>
    <w:rsid w:val="006B23BB"/>
    <w:rsid w:val="006B3F21"/>
    <w:rsid w:val="006B59A8"/>
    <w:rsid w:val="006B6435"/>
    <w:rsid w:val="006C32DB"/>
    <w:rsid w:val="006D0750"/>
    <w:rsid w:val="006D0DBD"/>
    <w:rsid w:val="006D2F3C"/>
    <w:rsid w:val="006D3616"/>
    <w:rsid w:val="006D5983"/>
    <w:rsid w:val="006D63F5"/>
    <w:rsid w:val="006E152D"/>
    <w:rsid w:val="006E1719"/>
    <w:rsid w:val="006E1ECD"/>
    <w:rsid w:val="006E2B6F"/>
    <w:rsid w:val="006E3497"/>
    <w:rsid w:val="006E34E2"/>
    <w:rsid w:val="006E66C9"/>
    <w:rsid w:val="006E6CEA"/>
    <w:rsid w:val="006F1A89"/>
    <w:rsid w:val="006F21A8"/>
    <w:rsid w:val="006F41F1"/>
    <w:rsid w:val="00700338"/>
    <w:rsid w:val="00703250"/>
    <w:rsid w:val="0070624C"/>
    <w:rsid w:val="0070671A"/>
    <w:rsid w:val="00710F64"/>
    <w:rsid w:val="00712549"/>
    <w:rsid w:val="00713EAE"/>
    <w:rsid w:val="0071509C"/>
    <w:rsid w:val="00715270"/>
    <w:rsid w:val="00723005"/>
    <w:rsid w:val="00724554"/>
    <w:rsid w:val="007247D1"/>
    <w:rsid w:val="00727070"/>
    <w:rsid w:val="007271B1"/>
    <w:rsid w:val="00727ABE"/>
    <w:rsid w:val="00727F34"/>
    <w:rsid w:val="007304C1"/>
    <w:rsid w:val="00730746"/>
    <w:rsid w:val="00731BF3"/>
    <w:rsid w:val="00733158"/>
    <w:rsid w:val="00733430"/>
    <w:rsid w:val="00733C2D"/>
    <w:rsid w:val="007413BF"/>
    <w:rsid w:val="00744AAB"/>
    <w:rsid w:val="00746863"/>
    <w:rsid w:val="007479E4"/>
    <w:rsid w:val="00750465"/>
    <w:rsid w:val="007519A8"/>
    <w:rsid w:val="0075420E"/>
    <w:rsid w:val="00760052"/>
    <w:rsid w:val="00761028"/>
    <w:rsid w:val="00761223"/>
    <w:rsid w:val="007649B3"/>
    <w:rsid w:val="007660C3"/>
    <w:rsid w:val="00767C65"/>
    <w:rsid w:val="007728C8"/>
    <w:rsid w:val="00772B8F"/>
    <w:rsid w:val="007752C0"/>
    <w:rsid w:val="00775C9B"/>
    <w:rsid w:val="00776B55"/>
    <w:rsid w:val="00776E8B"/>
    <w:rsid w:val="00780601"/>
    <w:rsid w:val="00781BA5"/>
    <w:rsid w:val="00781DAB"/>
    <w:rsid w:val="00782F27"/>
    <w:rsid w:val="00784936"/>
    <w:rsid w:val="00784CD9"/>
    <w:rsid w:val="00784EA3"/>
    <w:rsid w:val="007870D9"/>
    <w:rsid w:val="00790AC7"/>
    <w:rsid w:val="00791791"/>
    <w:rsid w:val="00793FCE"/>
    <w:rsid w:val="00796B89"/>
    <w:rsid w:val="007A6828"/>
    <w:rsid w:val="007A7A3A"/>
    <w:rsid w:val="007A7C66"/>
    <w:rsid w:val="007B196A"/>
    <w:rsid w:val="007B2BC7"/>
    <w:rsid w:val="007B4F24"/>
    <w:rsid w:val="007B553C"/>
    <w:rsid w:val="007B5DC5"/>
    <w:rsid w:val="007B62EA"/>
    <w:rsid w:val="007B7236"/>
    <w:rsid w:val="007B7836"/>
    <w:rsid w:val="007D0108"/>
    <w:rsid w:val="007D09A1"/>
    <w:rsid w:val="007D298E"/>
    <w:rsid w:val="007D3474"/>
    <w:rsid w:val="007E0544"/>
    <w:rsid w:val="007E056E"/>
    <w:rsid w:val="007F2B92"/>
    <w:rsid w:val="007F3611"/>
    <w:rsid w:val="007F4CC0"/>
    <w:rsid w:val="007F4EC9"/>
    <w:rsid w:val="007F5CDB"/>
    <w:rsid w:val="008007D4"/>
    <w:rsid w:val="00803B0A"/>
    <w:rsid w:val="008071F0"/>
    <w:rsid w:val="00810AF3"/>
    <w:rsid w:val="00814B28"/>
    <w:rsid w:val="00816792"/>
    <w:rsid w:val="00816913"/>
    <w:rsid w:val="008209E8"/>
    <w:rsid w:val="00821269"/>
    <w:rsid w:val="008214F8"/>
    <w:rsid w:val="00822231"/>
    <w:rsid w:val="00822D79"/>
    <w:rsid w:val="008260A3"/>
    <w:rsid w:val="00826924"/>
    <w:rsid w:val="00827644"/>
    <w:rsid w:val="00831283"/>
    <w:rsid w:val="00833243"/>
    <w:rsid w:val="008337AE"/>
    <w:rsid w:val="00833EF1"/>
    <w:rsid w:val="00834371"/>
    <w:rsid w:val="00835326"/>
    <w:rsid w:val="00835BA3"/>
    <w:rsid w:val="008374AA"/>
    <w:rsid w:val="00837E9C"/>
    <w:rsid w:val="00840304"/>
    <w:rsid w:val="008403C5"/>
    <w:rsid w:val="008423F2"/>
    <w:rsid w:val="008433A7"/>
    <w:rsid w:val="00843605"/>
    <w:rsid w:val="00850896"/>
    <w:rsid w:val="00850A2E"/>
    <w:rsid w:val="008531CA"/>
    <w:rsid w:val="008544C5"/>
    <w:rsid w:val="008545A1"/>
    <w:rsid w:val="00855613"/>
    <w:rsid w:val="00861DEC"/>
    <w:rsid w:val="00862692"/>
    <w:rsid w:val="00862DC5"/>
    <w:rsid w:val="00864328"/>
    <w:rsid w:val="00865672"/>
    <w:rsid w:val="008656C9"/>
    <w:rsid w:val="00865B98"/>
    <w:rsid w:val="00870527"/>
    <w:rsid w:val="00871DE2"/>
    <w:rsid w:val="00872DB4"/>
    <w:rsid w:val="008748EA"/>
    <w:rsid w:val="00880D6A"/>
    <w:rsid w:val="008919C8"/>
    <w:rsid w:val="00891BED"/>
    <w:rsid w:val="00894532"/>
    <w:rsid w:val="008961ED"/>
    <w:rsid w:val="0089671B"/>
    <w:rsid w:val="00897ACE"/>
    <w:rsid w:val="008A2DF3"/>
    <w:rsid w:val="008A3816"/>
    <w:rsid w:val="008B0EB4"/>
    <w:rsid w:val="008B1531"/>
    <w:rsid w:val="008B4349"/>
    <w:rsid w:val="008B5DFA"/>
    <w:rsid w:val="008B7F9C"/>
    <w:rsid w:val="008C1C2A"/>
    <w:rsid w:val="008C3B70"/>
    <w:rsid w:val="008C423D"/>
    <w:rsid w:val="008D45BA"/>
    <w:rsid w:val="008D5BFC"/>
    <w:rsid w:val="008D6DC7"/>
    <w:rsid w:val="008E21E9"/>
    <w:rsid w:val="008E37F4"/>
    <w:rsid w:val="008E56EA"/>
    <w:rsid w:val="008E5B80"/>
    <w:rsid w:val="008E6ABC"/>
    <w:rsid w:val="008F0076"/>
    <w:rsid w:val="008F047C"/>
    <w:rsid w:val="008F25B9"/>
    <w:rsid w:val="008F3F13"/>
    <w:rsid w:val="008F48EA"/>
    <w:rsid w:val="008F671A"/>
    <w:rsid w:val="008F6C1A"/>
    <w:rsid w:val="008F7489"/>
    <w:rsid w:val="00900845"/>
    <w:rsid w:val="009027B1"/>
    <w:rsid w:val="00906B41"/>
    <w:rsid w:val="00907E6A"/>
    <w:rsid w:val="00907EA3"/>
    <w:rsid w:val="0091056E"/>
    <w:rsid w:val="00911025"/>
    <w:rsid w:val="00915637"/>
    <w:rsid w:val="00917750"/>
    <w:rsid w:val="00921584"/>
    <w:rsid w:val="00921E14"/>
    <w:rsid w:val="00926613"/>
    <w:rsid w:val="009267FC"/>
    <w:rsid w:val="00926F36"/>
    <w:rsid w:val="0093005F"/>
    <w:rsid w:val="00931C7C"/>
    <w:rsid w:val="00935C82"/>
    <w:rsid w:val="0094035A"/>
    <w:rsid w:val="009410B5"/>
    <w:rsid w:val="00941AB7"/>
    <w:rsid w:val="00941F21"/>
    <w:rsid w:val="00942FA6"/>
    <w:rsid w:val="00944144"/>
    <w:rsid w:val="009448DA"/>
    <w:rsid w:val="009459D9"/>
    <w:rsid w:val="009468B0"/>
    <w:rsid w:val="00946B3C"/>
    <w:rsid w:val="00947DF9"/>
    <w:rsid w:val="00953089"/>
    <w:rsid w:val="00955072"/>
    <w:rsid w:val="00961BB2"/>
    <w:rsid w:val="00961F5A"/>
    <w:rsid w:val="00963316"/>
    <w:rsid w:val="00964CA2"/>
    <w:rsid w:val="00970BF2"/>
    <w:rsid w:val="00971F7A"/>
    <w:rsid w:val="009757C8"/>
    <w:rsid w:val="009758B0"/>
    <w:rsid w:val="00976444"/>
    <w:rsid w:val="00977FA0"/>
    <w:rsid w:val="0098012A"/>
    <w:rsid w:val="009815DA"/>
    <w:rsid w:val="0098170E"/>
    <w:rsid w:val="00982FEC"/>
    <w:rsid w:val="00983356"/>
    <w:rsid w:val="00986ADA"/>
    <w:rsid w:val="00986F52"/>
    <w:rsid w:val="009903A6"/>
    <w:rsid w:val="00992893"/>
    <w:rsid w:val="00995301"/>
    <w:rsid w:val="0099595C"/>
    <w:rsid w:val="00995C02"/>
    <w:rsid w:val="00995C75"/>
    <w:rsid w:val="00996E37"/>
    <w:rsid w:val="009A19C5"/>
    <w:rsid w:val="009B1BBF"/>
    <w:rsid w:val="009B203E"/>
    <w:rsid w:val="009B26E8"/>
    <w:rsid w:val="009B4DF1"/>
    <w:rsid w:val="009B7338"/>
    <w:rsid w:val="009C28F8"/>
    <w:rsid w:val="009C29DF"/>
    <w:rsid w:val="009C4094"/>
    <w:rsid w:val="009C50C6"/>
    <w:rsid w:val="009C5368"/>
    <w:rsid w:val="009C6448"/>
    <w:rsid w:val="009C76B0"/>
    <w:rsid w:val="009C77AB"/>
    <w:rsid w:val="009D09C6"/>
    <w:rsid w:val="009D353A"/>
    <w:rsid w:val="009D3A59"/>
    <w:rsid w:val="009D7891"/>
    <w:rsid w:val="009E2583"/>
    <w:rsid w:val="009E3700"/>
    <w:rsid w:val="009E72E1"/>
    <w:rsid w:val="009F042E"/>
    <w:rsid w:val="009F1AF3"/>
    <w:rsid w:val="009F4E98"/>
    <w:rsid w:val="009F57D0"/>
    <w:rsid w:val="009F7CE7"/>
    <w:rsid w:val="00A00D1B"/>
    <w:rsid w:val="00A01BC9"/>
    <w:rsid w:val="00A03799"/>
    <w:rsid w:val="00A0519B"/>
    <w:rsid w:val="00A05A10"/>
    <w:rsid w:val="00A125A6"/>
    <w:rsid w:val="00A13B8B"/>
    <w:rsid w:val="00A158DD"/>
    <w:rsid w:val="00A1599D"/>
    <w:rsid w:val="00A2024C"/>
    <w:rsid w:val="00A210C4"/>
    <w:rsid w:val="00A227BE"/>
    <w:rsid w:val="00A23391"/>
    <w:rsid w:val="00A2466A"/>
    <w:rsid w:val="00A24DB3"/>
    <w:rsid w:val="00A274E1"/>
    <w:rsid w:val="00A27F1B"/>
    <w:rsid w:val="00A306A5"/>
    <w:rsid w:val="00A34336"/>
    <w:rsid w:val="00A350EF"/>
    <w:rsid w:val="00A40FF5"/>
    <w:rsid w:val="00A452FC"/>
    <w:rsid w:val="00A4649B"/>
    <w:rsid w:val="00A5097C"/>
    <w:rsid w:val="00A51B1A"/>
    <w:rsid w:val="00A537FC"/>
    <w:rsid w:val="00A5389D"/>
    <w:rsid w:val="00A53C19"/>
    <w:rsid w:val="00A61906"/>
    <w:rsid w:val="00A6294C"/>
    <w:rsid w:val="00A64352"/>
    <w:rsid w:val="00A6568A"/>
    <w:rsid w:val="00A67FA5"/>
    <w:rsid w:val="00A70AD1"/>
    <w:rsid w:val="00A70C4A"/>
    <w:rsid w:val="00A71CFC"/>
    <w:rsid w:val="00A73E22"/>
    <w:rsid w:val="00A749E8"/>
    <w:rsid w:val="00A82409"/>
    <w:rsid w:val="00A85F12"/>
    <w:rsid w:val="00A86DB8"/>
    <w:rsid w:val="00A90730"/>
    <w:rsid w:val="00A90D9B"/>
    <w:rsid w:val="00A93576"/>
    <w:rsid w:val="00A940C6"/>
    <w:rsid w:val="00AA76B2"/>
    <w:rsid w:val="00AB26AE"/>
    <w:rsid w:val="00AB63C6"/>
    <w:rsid w:val="00AB64BA"/>
    <w:rsid w:val="00AB797B"/>
    <w:rsid w:val="00AB7E56"/>
    <w:rsid w:val="00AC1EE5"/>
    <w:rsid w:val="00AC1F1A"/>
    <w:rsid w:val="00AC488B"/>
    <w:rsid w:val="00AC4CE2"/>
    <w:rsid w:val="00AC6B56"/>
    <w:rsid w:val="00AC6D67"/>
    <w:rsid w:val="00AD381E"/>
    <w:rsid w:val="00AD46F9"/>
    <w:rsid w:val="00AD5129"/>
    <w:rsid w:val="00AD7F9E"/>
    <w:rsid w:val="00AE13A6"/>
    <w:rsid w:val="00AE2263"/>
    <w:rsid w:val="00AE36ED"/>
    <w:rsid w:val="00AE6AE2"/>
    <w:rsid w:val="00AF32C5"/>
    <w:rsid w:val="00AF355D"/>
    <w:rsid w:val="00AF5863"/>
    <w:rsid w:val="00AF603A"/>
    <w:rsid w:val="00AF66E2"/>
    <w:rsid w:val="00AF6E4A"/>
    <w:rsid w:val="00B00065"/>
    <w:rsid w:val="00B00295"/>
    <w:rsid w:val="00B05BC1"/>
    <w:rsid w:val="00B07A52"/>
    <w:rsid w:val="00B13035"/>
    <w:rsid w:val="00B139C2"/>
    <w:rsid w:val="00B13D61"/>
    <w:rsid w:val="00B13DC3"/>
    <w:rsid w:val="00B13E31"/>
    <w:rsid w:val="00B141DE"/>
    <w:rsid w:val="00B157E7"/>
    <w:rsid w:val="00B15D4D"/>
    <w:rsid w:val="00B1619F"/>
    <w:rsid w:val="00B170B6"/>
    <w:rsid w:val="00B201B5"/>
    <w:rsid w:val="00B2054D"/>
    <w:rsid w:val="00B22BB9"/>
    <w:rsid w:val="00B242EE"/>
    <w:rsid w:val="00B26378"/>
    <w:rsid w:val="00B33668"/>
    <w:rsid w:val="00B34D37"/>
    <w:rsid w:val="00B35B53"/>
    <w:rsid w:val="00B365EF"/>
    <w:rsid w:val="00B41B45"/>
    <w:rsid w:val="00B41EB0"/>
    <w:rsid w:val="00B42AD0"/>
    <w:rsid w:val="00B4437A"/>
    <w:rsid w:val="00B448A0"/>
    <w:rsid w:val="00B44ECA"/>
    <w:rsid w:val="00B44FC8"/>
    <w:rsid w:val="00B45A4D"/>
    <w:rsid w:val="00B54828"/>
    <w:rsid w:val="00B55147"/>
    <w:rsid w:val="00B55B00"/>
    <w:rsid w:val="00B56EA7"/>
    <w:rsid w:val="00B57B62"/>
    <w:rsid w:val="00B70A81"/>
    <w:rsid w:val="00B72516"/>
    <w:rsid w:val="00B73267"/>
    <w:rsid w:val="00B73383"/>
    <w:rsid w:val="00B75287"/>
    <w:rsid w:val="00B802B0"/>
    <w:rsid w:val="00B808B1"/>
    <w:rsid w:val="00B80D7B"/>
    <w:rsid w:val="00B82504"/>
    <w:rsid w:val="00B82FB9"/>
    <w:rsid w:val="00B834B9"/>
    <w:rsid w:val="00B83730"/>
    <w:rsid w:val="00B84607"/>
    <w:rsid w:val="00B85033"/>
    <w:rsid w:val="00B851AF"/>
    <w:rsid w:val="00B854C9"/>
    <w:rsid w:val="00B855D0"/>
    <w:rsid w:val="00B85EF6"/>
    <w:rsid w:val="00B90E9E"/>
    <w:rsid w:val="00B917E2"/>
    <w:rsid w:val="00B92E09"/>
    <w:rsid w:val="00B93D44"/>
    <w:rsid w:val="00B947AB"/>
    <w:rsid w:val="00B94E47"/>
    <w:rsid w:val="00B95259"/>
    <w:rsid w:val="00B9653B"/>
    <w:rsid w:val="00BA12D8"/>
    <w:rsid w:val="00BA147A"/>
    <w:rsid w:val="00BA18BE"/>
    <w:rsid w:val="00BA2EE5"/>
    <w:rsid w:val="00BA34DA"/>
    <w:rsid w:val="00BA4AF0"/>
    <w:rsid w:val="00BA5E10"/>
    <w:rsid w:val="00BA756E"/>
    <w:rsid w:val="00BB0C70"/>
    <w:rsid w:val="00BB100A"/>
    <w:rsid w:val="00BB1D7D"/>
    <w:rsid w:val="00BB20B0"/>
    <w:rsid w:val="00BB26E6"/>
    <w:rsid w:val="00BB3106"/>
    <w:rsid w:val="00BB4BDE"/>
    <w:rsid w:val="00BB6E71"/>
    <w:rsid w:val="00BC0EA6"/>
    <w:rsid w:val="00BC35B8"/>
    <w:rsid w:val="00BC38DD"/>
    <w:rsid w:val="00BC43C6"/>
    <w:rsid w:val="00BC452D"/>
    <w:rsid w:val="00BC462B"/>
    <w:rsid w:val="00BC5D85"/>
    <w:rsid w:val="00BC62D9"/>
    <w:rsid w:val="00BC6610"/>
    <w:rsid w:val="00BD288B"/>
    <w:rsid w:val="00BD2A53"/>
    <w:rsid w:val="00BD48D6"/>
    <w:rsid w:val="00BD5716"/>
    <w:rsid w:val="00BD673A"/>
    <w:rsid w:val="00BE3173"/>
    <w:rsid w:val="00BE3D1E"/>
    <w:rsid w:val="00BE3DB4"/>
    <w:rsid w:val="00BE422C"/>
    <w:rsid w:val="00BE5CCF"/>
    <w:rsid w:val="00BF06C9"/>
    <w:rsid w:val="00BF4CCD"/>
    <w:rsid w:val="00BF603B"/>
    <w:rsid w:val="00C02D8B"/>
    <w:rsid w:val="00C03460"/>
    <w:rsid w:val="00C04CF4"/>
    <w:rsid w:val="00C05002"/>
    <w:rsid w:val="00C07375"/>
    <w:rsid w:val="00C07671"/>
    <w:rsid w:val="00C10F83"/>
    <w:rsid w:val="00C1665B"/>
    <w:rsid w:val="00C2182D"/>
    <w:rsid w:val="00C234E7"/>
    <w:rsid w:val="00C25C69"/>
    <w:rsid w:val="00C26F69"/>
    <w:rsid w:val="00C278FF"/>
    <w:rsid w:val="00C27DC9"/>
    <w:rsid w:val="00C3136A"/>
    <w:rsid w:val="00C337F7"/>
    <w:rsid w:val="00C3512D"/>
    <w:rsid w:val="00C3652E"/>
    <w:rsid w:val="00C3686C"/>
    <w:rsid w:val="00C37423"/>
    <w:rsid w:val="00C376E8"/>
    <w:rsid w:val="00C404FC"/>
    <w:rsid w:val="00C40835"/>
    <w:rsid w:val="00C41DB2"/>
    <w:rsid w:val="00C46132"/>
    <w:rsid w:val="00C4709C"/>
    <w:rsid w:val="00C47F60"/>
    <w:rsid w:val="00C500E0"/>
    <w:rsid w:val="00C509C7"/>
    <w:rsid w:val="00C509DF"/>
    <w:rsid w:val="00C54016"/>
    <w:rsid w:val="00C5410F"/>
    <w:rsid w:val="00C559F3"/>
    <w:rsid w:val="00C60B3E"/>
    <w:rsid w:val="00C60B63"/>
    <w:rsid w:val="00C61EBB"/>
    <w:rsid w:val="00C626CD"/>
    <w:rsid w:val="00C62726"/>
    <w:rsid w:val="00C64D5A"/>
    <w:rsid w:val="00C66122"/>
    <w:rsid w:val="00C6640D"/>
    <w:rsid w:val="00C67A03"/>
    <w:rsid w:val="00C74DEB"/>
    <w:rsid w:val="00C7509A"/>
    <w:rsid w:val="00C76BCC"/>
    <w:rsid w:val="00C80315"/>
    <w:rsid w:val="00C81066"/>
    <w:rsid w:val="00C83A07"/>
    <w:rsid w:val="00C86831"/>
    <w:rsid w:val="00C86A88"/>
    <w:rsid w:val="00C905BE"/>
    <w:rsid w:val="00C916CD"/>
    <w:rsid w:val="00C95586"/>
    <w:rsid w:val="00C95920"/>
    <w:rsid w:val="00CA02CD"/>
    <w:rsid w:val="00CA1C4F"/>
    <w:rsid w:val="00CA21F4"/>
    <w:rsid w:val="00CA2ACD"/>
    <w:rsid w:val="00CA36B1"/>
    <w:rsid w:val="00CA5EE8"/>
    <w:rsid w:val="00CB1C9E"/>
    <w:rsid w:val="00CB32C1"/>
    <w:rsid w:val="00CB4DEE"/>
    <w:rsid w:val="00CB51EB"/>
    <w:rsid w:val="00CB543F"/>
    <w:rsid w:val="00CB627C"/>
    <w:rsid w:val="00CB655F"/>
    <w:rsid w:val="00CB6A3C"/>
    <w:rsid w:val="00CC1201"/>
    <w:rsid w:val="00CC3312"/>
    <w:rsid w:val="00CC6D50"/>
    <w:rsid w:val="00CC7438"/>
    <w:rsid w:val="00CC7903"/>
    <w:rsid w:val="00CD0925"/>
    <w:rsid w:val="00CD0AE6"/>
    <w:rsid w:val="00CD10EF"/>
    <w:rsid w:val="00CD2EAC"/>
    <w:rsid w:val="00CD5371"/>
    <w:rsid w:val="00CD5D1C"/>
    <w:rsid w:val="00CD6671"/>
    <w:rsid w:val="00CD6EC8"/>
    <w:rsid w:val="00CD7BDB"/>
    <w:rsid w:val="00CE036E"/>
    <w:rsid w:val="00CE0BF5"/>
    <w:rsid w:val="00CE2996"/>
    <w:rsid w:val="00CE5682"/>
    <w:rsid w:val="00CE66BB"/>
    <w:rsid w:val="00CE7808"/>
    <w:rsid w:val="00CF0A0B"/>
    <w:rsid w:val="00CF0F5D"/>
    <w:rsid w:val="00CF10D5"/>
    <w:rsid w:val="00CF3CE9"/>
    <w:rsid w:val="00CF3D15"/>
    <w:rsid w:val="00CF550B"/>
    <w:rsid w:val="00D015E3"/>
    <w:rsid w:val="00D02047"/>
    <w:rsid w:val="00D049E2"/>
    <w:rsid w:val="00D10E45"/>
    <w:rsid w:val="00D12E98"/>
    <w:rsid w:val="00D12F78"/>
    <w:rsid w:val="00D141D8"/>
    <w:rsid w:val="00D14576"/>
    <w:rsid w:val="00D1467D"/>
    <w:rsid w:val="00D14D11"/>
    <w:rsid w:val="00D2408F"/>
    <w:rsid w:val="00D244E9"/>
    <w:rsid w:val="00D318B3"/>
    <w:rsid w:val="00D31C61"/>
    <w:rsid w:val="00D3457E"/>
    <w:rsid w:val="00D35C9B"/>
    <w:rsid w:val="00D36AC4"/>
    <w:rsid w:val="00D37888"/>
    <w:rsid w:val="00D4363E"/>
    <w:rsid w:val="00D50027"/>
    <w:rsid w:val="00D51AEA"/>
    <w:rsid w:val="00D52AF4"/>
    <w:rsid w:val="00D53DC5"/>
    <w:rsid w:val="00D541C6"/>
    <w:rsid w:val="00D54505"/>
    <w:rsid w:val="00D55126"/>
    <w:rsid w:val="00D574CF"/>
    <w:rsid w:val="00D61997"/>
    <w:rsid w:val="00D62F55"/>
    <w:rsid w:val="00D6384A"/>
    <w:rsid w:val="00D63F07"/>
    <w:rsid w:val="00D667A3"/>
    <w:rsid w:val="00D6785A"/>
    <w:rsid w:val="00D6786D"/>
    <w:rsid w:val="00D70A34"/>
    <w:rsid w:val="00D74421"/>
    <w:rsid w:val="00D75E88"/>
    <w:rsid w:val="00D76FED"/>
    <w:rsid w:val="00D777B1"/>
    <w:rsid w:val="00D77E71"/>
    <w:rsid w:val="00D82140"/>
    <w:rsid w:val="00D844B4"/>
    <w:rsid w:val="00D85D4B"/>
    <w:rsid w:val="00D86568"/>
    <w:rsid w:val="00D86DE3"/>
    <w:rsid w:val="00D905A3"/>
    <w:rsid w:val="00D90B46"/>
    <w:rsid w:val="00D92A12"/>
    <w:rsid w:val="00D9460B"/>
    <w:rsid w:val="00D95041"/>
    <w:rsid w:val="00D9579E"/>
    <w:rsid w:val="00DA1193"/>
    <w:rsid w:val="00DA294A"/>
    <w:rsid w:val="00DA5143"/>
    <w:rsid w:val="00DA65A5"/>
    <w:rsid w:val="00DA721C"/>
    <w:rsid w:val="00DB0B40"/>
    <w:rsid w:val="00DB290B"/>
    <w:rsid w:val="00DB3310"/>
    <w:rsid w:val="00DB45FC"/>
    <w:rsid w:val="00DB6FA9"/>
    <w:rsid w:val="00DC123E"/>
    <w:rsid w:val="00DC2008"/>
    <w:rsid w:val="00DC3A24"/>
    <w:rsid w:val="00DC3D43"/>
    <w:rsid w:val="00DC64C1"/>
    <w:rsid w:val="00DD1950"/>
    <w:rsid w:val="00DD5355"/>
    <w:rsid w:val="00DD6083"/>
    <w:rsid w:val="00DD7181"/>
    <w:rsid w:val="00DD76AB"/>
    <w:rsid w:val="00DE0517"/>
    <w:rsid w:val="00DE12EA"/>
    <w:rsid w:val="00DE2521"/>
    <w:rsid w:val="00DE3766"/>
    <w:rsid w:val="00DE382A"/>
    <w:rsid w:val="00DE4680"/>
    <w:rsid w:val="00DE50B1"/>
    <w:rsid w:val="00DE5461"/>
    <w:rsid w:val="00DE6696"/>
    <w:rsid w:val="00DF0064"/>
    <w:rsid w:val="00DF021B"/>
    <w:rsid w:val="00DF0FAE"/>
    <w:rsid w:val="00DF1137"/>
    <w:rsid w:val="00DF2016"/>
    <w:rsid w:val="00DF2585"/>
    <w:rsid w:val="00DF4ED0"/>
    <w:rsid w:val="00DF5172"/>
    <w:rsid w:val="00DF6AF1"/>
    <w:rsid w:val="00DF7F79"/>
    <w:rsid w:val="00DF7FF5"/>
    <w:rsid w:val="00E00649"/>
    <w:rsid w:val="00E00D9F"/>
    <w:rsid w:val="00E00F5B"/>
    <w:rsid w:val="00E018D0"/>
    <w:rsid w:val="00E022D3"/>
    <w:rsid w:val="00E027AB"/>
    <w:rsid w:val="00E04217"/>
    <w:rsid w:val="00E05990"/>
    <w:rsid w:val="00E06E74"/>
    <w:rsid w:val="00E10410"/>
    <w:rsid w:val="00E12A7C"/>
    <w:rsid w:val="00E17DCE"/>
    <w:rsid w:val="00E2161C"/>
    <w:rsid w:val="00E2165E"/>
    <w:rsid w:val="00E248E9"/>
    <w:rsid w:val="00E2537B"/>
    <w:rsid w:val="00E25A08"/>
    <w:rsid w:val="00E31A96"/>
    <w:rsid w:val="00E32300"/>
    <w:rsid w:val="00E32B2C"/>
    <w:rsid w:val="00E33103"/>
    <w:rsid w:val="00E34BAF"/>
    <w:rsid w:val="00E3524E"/>
    <w:rsid w:val="00E36716"/>
    <w:rsid w:val="00E4195D"/>
    <w:rsid w:val="00E43B17"/>
    <w:rsid w:val="00E446E9"/>
    <w:rsid w:val="00E4649E"/>
    <w:rsid w:val="00E46F1A"/>
    <w:rsid w:val="00E478F0"/>
    <w:rsid w:val="00E47CCA"/>
    <w:rsid w:val="00E50866"/>
    <w:rsid w:val="00E509AF"/>
    <w:rsid w:val="00E526A1"/>
    <w:rsid w:val="00E55139"/>
    <w:rsid w:val="00E56687"/>
    <w:rsid w:val="00E572CD"/>
    <w:rsid w:val="00E621B4"/>
    <w:rsid w:val="00E63401"/>
    <w:rsid w:val="00E642AE"/>
    <w:rsid w:val="00E644CD"/>
    <w:rsid w:val="00E64521"/>
    <w:rsid w:val="00E64533"/>
    <w:rsid w:val="00E649A5"/>
    <w:rsid w:val="00E6772B"/>
    <w:rsid w:val="00E723B1"/>
    <w:rsid w:val="00E73944"/>
    <w:rsid w:val="00E74921"/>
    <w:rsid w:val="00E75865"/>
    <w:rsid w:val="00E75A2E"/>
    <w:rsid w:val="00E800C6"/>
    <w:rsid w:val="00E811CB"/>
    <w:rsid w:val="00E83428"/>
    <w:rsid w:val="00E84F56"/>
    <w:rsid w:val="00E8617A"/>
    <w:rsid w:val="00E875FA"/>
    <w:rsid w:val="00E87A95"/>
    <w:rsid w:val="00E93236"/>
    <w:rsid w:val="00E958DD"/>
    <w:rsid w:val="00E976B4"/>
    <w:rsid w:val="00EA1415"/>
    <w:rsid w:val="00EA432A"/>
    <w:rsid w:val="00EA6694"/>
    <w:rsid w:val="00EA67B5"/>
    <w:rsid w:val="00EB12F0"/>
    <w:rsid w:val="00EB3C7D"/>
    <w:rsid w:val="00EB3D00"/>
    <w:rsid w:val="00EB435C"/>
    <w:rsid w:val="00EB588D"/>
    <w:rsid w:val="00EB5FFE"/>
    <w:rsid w:val="00EB64DD"/>
    <w:rsid w:val="00EB728E"/>
    <w:rsid w:val="00EB73D9"/>
    <w:rsid w:val="00EB7C31"/>
    <w:rsid w:val="00EC0B40"/>
    <w:rsid w:val="00EC2D59"/>
    <w:rsid w:val="00EC2F94"/>
    <w:rsid w:val="00EC3A18"/>
    <w:rsid w:val="00EC7D2E"/>
    <w:rsid w:val="00EC7D9D"/>
    <w:rsid w:val="00ED0635"/>
    <w:rsid w:val="00ED093B"/>
    <w:rsid w:val="00ED0992"/>
    <w:rsid w:val="00ED3447"/>
    <w:rsid w:val="00ED3F71"/>
    <w:rsid w:val="00ED3F7C"/>
    <w:rsid w:val="00ED6A26"/>
    <w:rsid w:val="00ED7106"/>
    <w:rsid w:val="00ED7473"/>
    <w:rsid w:val="00ED78BA"/>
    <w:rsid w:val="00EE0FEE"/>
    <w:rsid w:val="00EE3255"/>
    <w:rsid w:val="00EE369A"/>
    <w:rsid w:val="00EE3D35"/>
    <w:rsid w:val="00EE6694"/>
    <w:rsid w:val="00EE7EDA"/>
    <w:rsid w:val="00EF072F"/>
    <w:rsid w:val="00EF1E9A"/>
    <w:rsid w:val="00EF4F50"/>
    <w:rsid w:val="00EF66A2"/>
    <w:rsid w:val="00F0072C"/>
    <w:rsid w:val="00F00AB7"/>
    <w:rsid w:val="00F01484"/>
    <w:rsid w:val="00F01AE9"/>
    <w:rsid w:val="00F02461"/>
    <w:rsid w:val="00F03789"/>
    <w:rsid w:val="00F052C4"/>
    <w:rsid w:val="00F06746"/>
    <w:rsid w:val="00F074A8"/>
    <w:rsid w:val="00F10916"/>
    <w:rsid w:val="00F1333A"/>
    <w:rsid w:val="00F13BA2"/>
    <w:rsid w:val="00F1477F"/>
    <w:rsid w:val="00F16084"/>
    <w:rsid w:val="00F164D4"/>
    <w:rsid w:val="00F16727"/>
    <w:rsid w:val="00F177A6"/>
    <w:rsid w:val="00F22AA7"/>
    <w:rsid w:val="00F22BA2"/>
    <w:rsid w:val="00F23AC2"/>
    <w:rsid w:val="00F30EAB"/>
    <w:rsid w:val="00F322D0"/>
    <w:rsid w:val="00F3278B"/>
    <w:rsid w:val="00F358D5"/>
    <w:rsid w:val="00F3606B"/>
    <w:rsid w:val="00F36DA1"/>
    <w:rsid w:val="00F36FB6"/>
    <w:rsid w:val="00F37083"/>
    <w:rsid w:val="00F374D0"/>
    <w:rsid w:val="00F37586"/>
    <w:rsid w:val="00F40A13"/>
    <w:rsid w:val="00F40D74"/>
    <w:rsid w:val="00F41B58"/>
    <w:rsid w:val="00F46763"/>
    <w:rsid w:val="00F47F1E"/>
    <w:rsid w:val="00F50256"/>
    <w:rsid w:val="00F53161"/>
    <w:rsid w:val="00F53DD1"/>
    <w:rsid w:val="00F55398"/>
    <w:rsid w:val="00F55803"/>
    <w:rsid w:val="00F608CB"/>
    <w:rsid w:val="00F6103C"/>
    <w:rsid w:val="00F61987"/>
    <w:rsid w:val="00F62C97"/>
    <w:rsid w:val="00F63760"/>
    <w:rsid w:val="00F64237"/>
    <w:rsid w:val="00F6545C"/>
    <w:rsid w:val="00F67011"/>
    <w:rsid w:val="00F679E3"/>
    <w:rsid w:val="00F72876"/>
    <w:rsid w:val="00F75E3B"/>
    <w:rsid w:val="00F77E1E"/>
    <w:rsid w:val="00F805A2"/>
    <w:rsid w:val="00F870F7"/>
    <w:rsid w:val="00F906C8"/>
    <w:rsid w:val="00F91A44"/>
    <w:rsid w:val="00F9213A"/>
    <w:rsid w:val="00F92909"/>
    <w:rsid w:val="00F94FA5"/>
    <w:rsid w:val="00F97BFF"/>
    <w:rsid w:val="00FA16F3"/>
    <w:rsid w:val="00FA23CA"/>
    <w:rsid w:val="00FA305F"/>
    <w:rsid w:val="00FA3F25"/>
    <w:rsid w:val="00FA4B1C"/>
    <w:rsid w:val="00FA565C"/>
    <w:rsid w:val="00FA57BF"/>
    <w:rsid w:val="00FA58A3"/>
    <w:rsid w:val="00FA5FB5"/>
    <w:rsid w:val="00FB0EFE"/>
    <w:rsid w:val="00FB11CC"/>
    <w:rsid w:val="00FC6B70"/>
    <w:rsid w:val="00FD1188"/>
    <w:rsid w:val="00FD24A4"/>
    <w:rsid w:val="00FD35A7"/>
    <w:rsid w:val="00FD4440"/>
    <w:rsid w:val="00FD5555"/>
    <w:rsid w:val="00FD6603"/>
    <w:rsid w:val="00FD78BC"/>
    <w:rsid w:val="00FE08A8"/>
    <w:rsid w:val="00FE08BC"/>
    <w:rsid w:val="00FE1EF4"/>
    <w:rsid w:val="00FE561D"/>
    <w:rsid w:val="00FE5F87"/>
    <w:rsid w:val="00FF32D8"/>
    <w:rsid w:val="00FF6CC7"/>
    <w:rsid w:val="0DDF663B"/>
    <w:rsid w:val="17FE10A1"/>
    <w:rsid w:val="3D6E5EE7"/>
    <w:rsid w:val="3FE6B939"/>
    <w:rsid w:val="3FFAF878"/>
    <w:rsid w:val="49250686"/>
    <w:rsid w:val="597538BC"/>
    <w:rsid w:val="5ABCB4A9"/>
    <w:rsid w:val="5F5E5BE5"/>
    <w:rsid w:val="5F9D537C"/>
    <w:rsid w:val="6AC247DD"/>
    <w:rsid w:val="6F732E29"/>
    <w:rsid w:val="6FFFED6D"/>
    <w:rsid w:val="77A5D40B"/>
    <w:rsid w:val="77BF691E"/>
    <w:rsid w:val="77FF9A74"/>
    <w:rsid w:val="7DBFBBB0"/>
    <w:rsid w:val="7F5F5062"/>
    <w:rsid w:val="7F75AFD2"/>
    <w:rsid w:val="7FF81030"/>
    <w:rsid w:val="7FFD34F1"/>
    <w:rsid w:val="9F6B2662"/>
    <w:rsid w:val="B77A989C"/>
    <w:rsid w:val="BBDFC047"/>
    <w:rsid w:val="C759D680"/>
    <w:rsid w:val="DF6FA70D"/>
    <w:rsid w:val="E7BCB794"/>
    <w:rsid w:val="EEB7DD89"/>
    <w:rsid w:val="EFF7F968"/>
    <w:rsid w:val="F5FF5CA6"/>
    <w:rsid w:val="F67FC20A"/>
    <w:rsid w:val="F97688EE"/>
    <w:rsid w:val="FDF9E6A5"/>
    <w:rsid w:val="FE57E47C"/>
    <w:rsid w:val="FF670212"/>
    <w:rsid w:val="FF979D46"/>
    <w:rsid w:val="FFED4C7A"/>
    <w:rsid w:val="FFF2D5B2"/>
    <w:rsid w:val="FFF9758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24"/>
      <w:lang w:val="en-US" w:eastAsia="zh-CN" w:bidi="ar-SA"/>
    </w:rPr>
  </w:style>
  <w:style w:type="paragraph" w:styleId="2">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spacing w:line="570" w:lineRule="exact"/>
      <w:ind w:firstLine="616"/>
    </w:pPr>
    <w:rPr>
      <w:rFonts w:eastAsia="方正仿宋_GBK"/>
      <w:spacing w:val="-6"/>
    </w:rPr>
  </w:style>
  <w:style w:type="paragraph" w:styleId="4">
    <w:name w:val="Body Text"/>
    <w:basedOn w:val="1"/>
    <w:next w:val="5"/>
    <w:qFormat/>
    <w:uiPriority w:val="0"/>
    <w:rPr>
      <w:sz w:val="28"/>
      <w:szCs w:val="20"/>
    </w:rPr>
  </w:style>
  <w:style w:type="paragraph" w:styleId="5">
    <w:name w:val="Date"/>
    <w:basedOn w:val="1"/>
    <w:next w:val="1"/>
    <w:qFormat/>
    <w:uiPriority w:val="0"/>
    <w:pPr>
      <w:ind w:left="100" w:leftChars="2500"/>
    </w:pPr>
  </w:style>
  <w:style w:type="paragraph" w:styleId="6">
    <w:name w:val="Body Text Indent"/>
    <w:basedOn w:val="1"/>
    <w:qFormat/>
    <w:uiPriority w:val="0"/>
    <w:pPr>
      <w:spacing w:line="520" w:lineRule="exact"/>
      <w:ind w:firstLine="600" w:firstLineChars="200"/>
    </w:pPr>
    <w:rPr>
      <w:rFonts w:eastAsia="楷体_GB2312"/>
      <w:sz w:val="30"/>
    </w:rPr>
  </w:style>
  <w:style w:type="paragraph" w:styleId="7">
    <w:name w:val="Plain Text"/>
    <w:basedOn w:val="1"/>
    <w:link w:val="18"/>
    <w:qFormat/>
    <w:uiPriority w:val="0"/>
    <w:rPr>
      <w:rFonts w:ascii="宋体" w:hAnsi="Courier New"/>
      <w:szCs w:val="21"/>
    </w:rPr>
  </w:style>
  <w:style w:type="paragraph" w:styleId="8">
    <w:name w:val="Balloon Text"/>
    <w:basedOn w:val="1"/>
    <w:semiHidden/>
    <w:qFormat/>
    <w:uiPriority w:val="0"/>
    <w:rPr>
      <w:sz w:val="18"/>
      <w:szCs w:val="18"/>
    </w:rPr>
  </w:style>
  <w:style w:type="paragraph" w:styleId="9">
    <w:name w:val="footer"/>
    <w:basedOn w:val="1"/>
    <w:next w:val="10"/>
    <w:qFormat/>
    <w:uiPriority w:val="0"/>
    <w:pPr>
      <w:tabs>
        <w:tab w:val="center" w:pos="4153"/>
        <w:tab w:val="right" w:pos="8306"/>
      </w:tabs>
      <w:snapToGrid w:val="0"/>
      <w:jc w:val="left"/>
    </w:pPr>
    <w:rPr>
      <w:sz w:val="18"/>
      <w:szCs w:val="18"/>
    </w:rPr>
  </w:style>
  <w:style w:type="paragraph" w:customStyle="1" w:styleId="10">
    <w:name w:val="索引 51"/>
    <w:basedOn w:val="1"/>
    <w:next w:val="1"/>
    <w:qFormat/>
    <w:uiPriority w:val="0"/>
    <w:pPr>
      <w:spacing w:before="100" w:beforeAutospacing="1" w:after="100" w:afterAutospacing="1"/>
      <w:ind w:left="1680"/>
    </w:p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qFormat/>
    <w:uiPriority w:val="0"/>
  </w:style>
  <w:style w:type="character" w:styleId="17">
    <w:name w:val="Hyperlink"/>
    <w:qFormat/>
    <w:uiPriority w:val="0"/>
    <w:rPr>
      <w:rFonts w:cs="Times New Roman"/>
      <w:color w:val="000000"/>
      <w:u w:val="none"/>
    </w:rPr>
  </w:style>
  <w:style w:type="character" w:customStyle="1" w:styleId="18">
    <w:name w:val="纯文本 字符"/>
    <w:link w:val="7"/>
    <w:qFormat/>
    <w:uiPriority w:val="0"/>
    <w:rPr>
      <w:rFonts w:ascii="宋体" w:hAnsi="Courier New" w:cs="华文中宋"/>
      <w:kern w:val="2"/>
      <w:sz w:val="32"/>
      <w:szCs w:val="21"/>
    </w:rPr>
  </w:style>
  <w:style w:type="paragraph" w:customStyle="1" w:styleId="19">
    <w:name w:val=" Char"/>
    <w:basedOn w:val="1"/>
    <w:qFormat/>
    <w:uiPriority w:val="0"/>
    <w:pPr>
      <w:tabs>
        <w:tab w:val="left" w:pos="432"/>
      </w:tabs>
      <w:ind w:left="432" w:hanging="432"/>
    </w:pPr>
    <w:rPr>
      <w:sz w:val="24"/>
    </w:rPr>
  </w:style>
  <w:style w:type="paragraph" w:styleId="20">
    <w:name w:val="No Spacing"/>
    <w:qFormat/>
    <w:uiPriority w:val="1"/>
    <w:pPr>
      <w:widowControl w:val="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12</Pages>
  <Words>5372</Words>
  <Characters>5384</Characters>
  <Lines>59</Lines>
  <Paragraphs>16</Paragraphs>
  <TotalTime>11</TotalTime>
  <ScaleCrop>false</ScaleCrop>
  <LinksUpToDate>false</LinksUpToDate>
  <CharactersWithSpaces>5488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2020-04-20T09:25:00Z</dcterms:created>
  <dc:creator>User</dc:creator>
  <cp:lastModifiedBy>諳語</cp:lastModifiedBy>
  <cp:lastPrinted>2023-04-28T18:54:00Z</cp:lastPrinted>
  <dcterms:modified xsi:type="dcterms:W3CDTF">2023-05-31T09:03:32Z</dcterms:modified>
  <dc:title>彭水苗族土家族自治县</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7D08F93040B146E1BE47EE3580F4DC0F_12</vt:lpwstr>
  </property>
</Properties>
</file>