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DDB" w:rsidRDefault="00331DDB">
      <w:pPr>
        <w:pStyle w:val="1"/>
        <w:spacing w:before="0" w:beforeAutospacing="0" w:after="0" w:afterAutospacing="0" w:line="589" w:lineRule="exact"/>
        <w:jc w:val="both"/>
        <w:rPr>
          <w:rFonts w:ascii="黑体" w:eastAsia="黑体" w:hAnsi="黑体" w:cs="黑体"/>
          <w:b w:val="0"/>
          <w:bCs w:val="0"/>
          <w:spacing w:val="-4"/>
          <w:kern w:val="2"/>
          <w:sz w:val="32"/>
          <w:szCs w:val="32"/>
        </w:rPr>
      </w:pPr>
    </w:p>
    <w:p w:rsidR="00331DDB" w:rsidRDefault="00331DDB">
      <w:pPr>
        <w:pStyle w:val="1"/>
        <w:spacing w:before="0" w:beforeAutospacing="0" w:after="0" w:afterAutospacing="0" w:line="589" w:lineRule="exact"/>
        <w:jc w:val="both"/>
        <w:rPr>
          <w:rFonts w:eastAsia="宋体"/>
          <w:b w:val="0"/>
          <w:bCs w:val="0"/>
          <w:spacing w:val="-4"/>
          <w:kern w:val="2"/>
          <w:sz w:val="32"/>
          <w:szCs w:val="32"/>
        </w:rPr>
      </w:pPr>
    </w:p>
    <w:p w:rsidR="00331DDB" w:rsidRDefault="00307CED">
      <w:pPr>
        <w:spacing w:line="589" w:lineRule="exact"/>
        <w:jc w:val="center"/>
        <w:rPr>
          <w:rFonts w:ascii="宋体" w:eastAsia="宋体" w:hAnsi="宋体" w:cs="宋体"/>
          <w:spacing w:val="-4"/>
          <w:kern w:val="36"/>
          <w:sz w:val="44"/>
          <w:szCs w:val="44"/>
        </w:rPr>
      </w:pPr>
      <w:r>
        <w:rPr>
          <w:rFonts w:ascii="宋体" w:eastAsia="宋体" w:hAnsi="宋体" w:cs="宋体" w:hint="eastAsia"/>
          <w:spacing w:val="-4"/>
          <w:kern w:val="36"/>
          <w:sz w:val="44"/>
          <w:szCs w:val="44"/>
        </w:rPr>
        <w:t>恩施土家族苗族自治州</w:t>
      </w:r>
      <w:proofErr w:type="gramStart"/>
      <w:r>
        <w:rPr>
          <w:rFonts w:ascii="宋体" w:eastAsia="宋体" w:hAnsi="宋体" w:cs="宋体" w:hint="eastAsia"/>
          <w:spacing w:val="-4"/>
          <w:kern w:val="36"/>
          <w:sz w:val="44"/>
          <w:szCs w:val="44"/>
        </w:rPr>
        <w:t>硒资源</w:t>
      </w:r>
      <w:proofErr w:type="gramEnd"/>
      <w:r>
        <w:rPr>
          <w:rFonts w:ascii="宋体" w:eastAsia="宋体" w:hAnsi="宋体" w:cs="宋体" w:hint="eastAsia"/>
          <w:spacing w:val="-4"/>
          <w:kern w:val="36"/>
          <w:sz w:val="44"/>
          <w:szCs w:val="44"/>
        </w:rPr>
        <w:t>保护</w:t>
      </w:r>
    </w:p>
    <w:p w:rsidR="00331DDB" w:rsidRDefault="00307CED">
      <w:pPr>
        <w:spacing w:line="589" w:lineRule="exact"/>
        <w:jc w:val="center"/>
        <w:rPr>
          <w:rFonts w:ascii="宋体" w:eastAsia="宋体" w:hAnsi="宋体" w:cs="宋体"/>
          <w:spacing w:val="-4"/>
          <w:kern w:val="36"/>
          <w:sz w:val="44"/>
          <w:szCs w:val="44"/>
        </w:rPr>
      </w:pPr>
      <w:r>
        <w:rPr>
          <w:rFonts w:ascii="宋体" w:eastAsia="宋体" w:hAnsi="宋体" w:cs="宋体" w:hint="eastAsia"/>
          <w:spacing w:val="-4"/>
          <w:kern w:val="36"/>
          <w:sz w:val="44"/>
          <w:szCs w:val="44"/>
        </w:rPr>
        <w:t>与利用条例</w:t>
      </w:r>
    </w:p>
    <w:p w:rsidR="00331DDB" w:rsidRDefault="00331DDB">
      <w:pPr>
        <w:spacing w:line="589" w:lineRule="exact"/>
        <w:jc w:val="center"/>
        <w:rPr>
          <w:rFonts w:ascii="宋体" w:eastAsia="宋体" w:hAnsi="宋体" w:cs="宋体"/>
          <w:spacing w:val="-4"/>
          <w:kern w:val="36"/>
          <w:sz w:val="32"/>
          <w:szCs w:val="32"/>
        </w:rPr>
      </w:pPr>
    </w:p>
    <w:p w:rsidR="00331DDB" w:rsidRDefault="00307CED">
      <w:pPr>
        <w:spacing w:line="589" w:lineRule="exact"/>
        <w:ind w:leftChars="300" w:left="630" w:rightChars="300" w:right="630"/>
        <w:jc w:val="left"/>
        <w:rPr>
          <w:rFonts w:ascii="楷体_GB2312" w:eastAsia="楷体_GB2312" w:hAnsi="楷体_GB2312" w:cs="楷体_GB2312"/>
          <w:spacing w:val="-4"/>
          <w:sz w:val="32"/>
          <w:szCs w:val="32"/>
        </w:rPr>
      </w:pPr>
      <w:r>
        <w:rPr>
          <w:rFonts w:ascii="楷体_GB2312" w:eastAsia="楷体_GB2312" w:hAnsi="楷体_GB2312" w:cs="楷体_GB2312" w:hint="eastAsia"/>
          <w:spacing w:val="-4"/>
          <w:sz w:val="32"/>
          <w:szCs w:val="32"/>
        </w:rPr>
        <w:t>（2018年1月8日恩施土家族苗族自治州第八届人民代表大会第二次会议通过  2018年3月30日湖北省第十三届人民代表大会常务委员会第二次会议批准）</w:t>
      </w:r>
    </w:p>
    <w:p w:rsidR="00331DDB" w:rsidRDefault="00331DDB">
      <w:pPr>
        <w:spacing w:line="589" w:lineRule="exact"/>
        <w:jc w:val="center"/>
        <w:rPr>
          <w:rFonts w:ascii="宋体" w:eastAsia="宋体" w:hAnsi="宋体" w:cs="宋体"/>
          <w:color w:val="000000"/>
          <w:spacing w:val="-4"/>
          <w:sz w:val="32"/>
          <w:szCs w:val="32"/>
        </w:rPr>
      </w:pPr>
    </w:p>
    <w:p w:rsidR="00331DDB" w:rsidRDefault="00307CED">
      <w:pPr>
        <w:spacing w:line="589" w:lineRule="exact"/>
        <w:jc w:val="center"/>
        <w:rPr>
          <w:rFonts w:ascii="楷体_GB2312" w:eastAsia="楷体_GB2312" w:hAnsi="楷体_GB2312" w:cs="楷体_GB2312"/>
          <w:color w:val="000000"/>
          <w:spacing w:val="-4"/>
          <w:sz w:val="32"/>
          <w:szCs w:val="32"/>
        </w:rPr>
      </w:pPr>
      <w:r>
        <w:rPr>
          <w:rFonts w:ascii="楷体_GB2312" w:eastAsia="楷体_GB2312" w:hAnsi="楷体_GB2312" w:cs="楷体_GB2312" w:hint="eastAsia"/>
          <w:color w:val="000000"/>
          <w:spacing w:val="-4"/>
          <w:sz w:val="32"/>
          <w:szCs w:val="32"/>
        </w:rPr>
        <w:t>目    录</w:t>
      </w:r>
    </w:p>
    <w:p w:rsidR="00331DDB" w:rsidRDefault="00307CED">
      <w:pPr>
        <w:spacing w:line="589" w:lineRule="exact"/>
        <w:ind w:firstLine="641"/>
        <w:rPr>
          <w:rFonts w:ascii="楷体_GB2312" w:eastAsia="楷体_GB2312" w:hAnsi="黑体"/>
          <w:color w:val="000000"/>
          <w:spacing w:val="-4"/>
          <w:sz w:val="32"/>
          <w:szCs w:val="32"/>
        </w:rPr>
      </w:pPr>
      <w:r>
        <w:rPr>
          <w:rFonts w:ascii="楷体_GB2312" w:eastAsia="楷体_GB2312" w:hAnsi="黑体" w:hint="eastAsia"/>
          <w:color w:val="000000"/>
          <w:spacing w:val="-4"/>
          <w:sz w:val="32"/>
          <w:szCs w:val="32"/>
        </w:rPr>
        <w:t>第一章  总则</w:t>
      </w:r>
    </w:p>
    <w:p w:rsidR="00331DDB" w:rsidRDefault="00307CED">
      <w:pPr>
        <w:spacing w:line="589" w:lineRule="exact"/>
        <w:ind w:firstLine="641"/>
        <w:rPr>
          <w:rFonts w:ascii="楷体_GB2312" w:eastAsia="楷体_GB2312" w:hAnsi="黑体"/>
          <w:color w:val="000000"/>
          <w:spacing w:val="-4"/>
          <w:sz w:val="32"/>
          <w:szCs w:val="32"/>
        </w:rPr>
      </w:pPr>
      <w:r>
        <w:rPr>
          <w:rFonts w:ascii="楷体_GB2312" w:eastAsia="楷体_GB2312" w:hAnsi="黑体" w:hint="eastAsia"/>
          <w:color w:val="000000"/>
          <w:spacing w:val="-4"/>
          <w:sz w:val="32"/>
          <w:szCs w:val="32"/>
        </w:rPr>
        <w:t>第二章  资源保护</w:t>
      </w:r>
    </w:p>
    <w:p w:rsidR="00331DDB" w:rsidRDefault="00307CED">
      <w:pPr>
        <w:spacing w:line="589" w:lineRule="exact"/>
        <w:ind w:firstLine="641"/>
        <w:rPr>
          <w:rFonts w:ascii="楷体_GB2312" w:eastAsia="楷体_GB2312" w:hAnsi="黑体"/>
          <w:color w:val="000000"/>
          <w:spacing w:val="-4"/>
          <w:sz w:val="32"/>
          <w:szCs w:val="32"/>
        </w:rPr>
      </w:pPr>
      <w:r>
        <w:rPr>
          <w:rFonts w:ascii="楷体_GB2312" w:eastAsia="楷体_GB2312" w:hAnsi="黑体" w:hint="eastAsia"/>
          <w:color w:val="000000"/>
          <w:spacing w:val="-4"/>
          <w:sz w:val="32"/>
          <w:szCs w:val="32"/>
        </w:rPr>
        <w:t>第三章  资源利用</w:t>
      </w:r>
    </w:p>
    <w:p w:rsidR="00331DDB" w:rsidRDefault="00307CED">
      <w:pPr>
        <w:spacing w:line="589" w:lineRule="exact"/>
        <w:ind w:firstLine="641"/>
        <w:rPr>
          <w:rFonts w:ascii="楷体_GB2312" w:eastAsia="楷体_GB2312" w:hAnsi="黑体"/>
          <w:color w:val="000000"/>
          <w:spacing w:val="-4"/>
          <w:sz w:val="32"/>
          <w:szCs w:val="32"/>
        </w:rPr>
      </w:pPr>
      <w:r>
        <w:rPr>
          <w:rFonts w:ascii="楷体_GB2312" w:eastAsia="楷体_GB2312" w:hAnsi="黑体" w:hint="eastAsia"/>
          <w:color w:val="000000"/>
          <w:spacing w:val="-4"/>
          <w:sz w:val="32"/>
          <w:szCs w:val="32"/>
        </w:rPr>
        <w:t>第四章  监督管理</w:t>
      </w:r>
    </w:p>
    <w:p w:rsidR="00331DDB" w:rsidRDefault="00307CED">
      <w:pPr>
        <w:spacing w:line="589" w:lineRule="exact"/>
        <w:ind w:firstLine="641"/>
        <w:rPr>
          <w:rFonts w:ascii="楷体_GB2312" w:eastAsia="楷体_GB2312" w:hAnsi="黑体"/>
          <w:color w:val="000000"/>
          <w:spacing w:val="-4"/>
          <w:sz w:val="32"/>
          <w:szCs w:val="32"/>
        </w:rPr>
      </w:pPr>
      <w:r>
        <w:rPr>
          <w:rFonts w:ascii="楷体_GB2312" w:eastAsia="楷体_GB2312" w:hAnsi="黑体" w:hint="eastAsia"/>
          <w:color w:val="000000"/>
          <w:spacing w:val="-4"/>
          <w:sz w:val="32"/>
          <w:szCs w:val="32"/>
        </w:rPr>
        <w:t>第五章  法律责任</w:t>
      </w:r>
    </w:p>
    <w:p w:rsidR="00331DDB" w:rsidRDefault="00307CED">
      <w:pPr>
        <w:spacing w:line="589" w:lineRule="exact"/>
        <w:ind w:firstLine="641"/>
        <w:rPr>
          <w:rFonts w:ascii="楷体_GB2312" w:eastAsia="楷体_GB2312" w:hAnsi="黑体"/>
          <w:color w:val="000000"/>
          <w:spacing w:val="-4"/>
          <w:sz w:val="32"/>
          <w:szCs w:val="32"/>
        </w:rPr>
      </w:pPr>
      <w:r>
        <w:rPr>
          <w:rFonts w:ascii="楷体_GB2312" w:eastAsia="楷体_GB2312" w:hAnsi="黑体" w:hint="eastAsia"/>
          <w:color w:val="000000"/>
          <w:spacing w:val="-4"/>
          <w:sz w:val="32"/>
          <w:szCs w:val="32"/>
        </w:rPr>
        <w:t>第六章  附则</w:t>
      </w:r>
    </w:p>
    <w:p w:rsidR="00331DDB" w:rsidRDefault="00331DDB">
      <w:pPr>
        <w:spacing w:line="589" w:lineRule="exact"/>
        <w:ind w:firstLine="641"/>
        <w:rPr>
          <w:rFonts w:ascii="宋体" w:eastAsia="宋体" w:hAnsi="宋体" w:cs="宋体"/>
          <w:color w:val="000000"/>
          <w:spacing w:val="-4"/>
          <w:sz w:val="32"/>
          <w:szCs w:val="32"/>
        </w:rPr>
      </w:pPr>
    </w:p>
    <w:p w:rsidR="00331DDB" w:rsidRDefault="00307CED">
      <w:pPr>
        <w:numPr>
          <w:ilvl w:val="0"/>
          <w:numId w:val="3"/>
        </w:numPr>
        <w:spacing w:line="589" w:lineRule="exact"/>
        <w:jc w:val="center"/>
        <w:rPr>
          <w:rFonts w:ascii="黑体" w:eastAsia="黑体" w:hAnsi="黑体"/>
          <w:color w:val="000000"/>
          <w:spacing w:val="-4"/>
          <w:sz w:val="32"/>
          <w:szCs w:val="32"/>
        </w:rPr>
      </w:pPr>
      <w:r>
        <w:rPr>
          <w:rFonts w:ascii="黑体" w:eastAsia="黑体" w:hAnsi="黑体" w:hint="eastAsia"/>
          <w:color w:val="000000"/>
          <w:spacing w:val="-4"/>
          <w:sz w:val="32"/>
          <w:szCs w:val="32"/>
        </w:rPr>
        <w:t xml:space="preserve"> 总则</w:t>
      </w:r>
    </w:p>
    <w:p w:rsidR="00331DDB" w:rsidRDefault="00331DDB">
      <w:pPr>
        <w:spacing w:line="589" w:lineRule="exact"/>
        <w:rPr>
          <w:rFonts w:ascii="黑体" w:eastAsia="黑体" w:hAnsi="黑体"/>
          <w:color w:val="000000"/>
          <w:spacing w:val="-4"/>
          <w:sz w:val="32"/>
          <w:szCs w:val="32"/>
        </w:rPr>
      </w:pPr>
    </w:p>
    <w:p w:rsidR="00331DDB" w:rsidRDefault="00307CED">
      <w:pPr>
        <w:spacing w:line="589" w:lineRule="exact"/>
        <w:ind w:firstLineChars="200" w:firstLine="624"/>
        <w:rPr>
          <w:rFonts w:ascii="仿宋_GB2312" w:eastAsia="仿宋_GB2312" w:hAnsi="宋体"/>
          <w:color w:val="000000" w:themeColor="text1"/>
          <w:kern w:val="0"/>
          <w:sz w:val="32"/>
          <w:szCs w:val="32"/>
        </w:rPr>
      </w:pPr>
      <w:r>
        <w:rPr>
          <w:rFonts w:ascii="黑体" w:eastAsia="黑体" w:hAnsi="黑体" w:hint="eastAsia"/>
          <w:color w:val="000000"/>
          <w:spacing w:val="-4"/>
          <w:sz w:val="32"/>
          <w:szCs w:val="32"/>
        </w:rPr>
        <w:t>第一条</w:t>
      </w:r>
      <w:r>
        <w:rPr>
          <w:rFonts w:ascii="楷体_GB2312" w:eastAsia="楷体_GB2312" w:hAnsi="楷体" w:hint="eastAsia"/>
          <w:color w:val="000000" w:themeColor="text1"/>
          <w:kern w:val="0"/>
          <w:sz w:val="32"/>
          <w:szCs w:val="32"/>
        </w:rPr>
        <w:t xml:space="preserve"> </w:t>
      </w:r>
      <w:r>
        <w:rPr>
          <w:rFonts w:ascii="仿宋_GB2312" w:eastAsia="仿宋_GB2312" w:hAnsi="宋体" w:hint="eastAsia"/>
          <w:color w:val="000000" w:themeColor="text1"/>
          <w:kern w:val="0"/>
          <w:sz w:val="32"/>
          <w:szCs w:val="32"/>
        </w:rPr>
        <w:t xml:space="preserve"> 为了保护与利用硒资源，根据《中华人民共和国矿产资源法》《中华人民共和国环境保护法》《湖北省自主创新促进条例》等法律法规的规定，结合本州实际，制定本条例。</w:t>
      </w:r>
    </w:p>
    <w:p w:rsidR="00331DDB" w:rsidRDefault="00307CED">
      <w:pPr>
        <w:spacing w:line="589" w:lineRule="exact"/>
        <w:ind w:firstLineChars="200" w:firstLine="624"/>
        <w:rPr>
          <w:rFonts w:ascii="仿宋_GB2312" w:eastAsia="仿宋_GB2312" w:hAnsi="宋体"/>
          <w:color w:val="000000" w:themeColor="text1"/>
          <w:kern w:val="0"/>
          <w:sz w:val="32"/>
          <w:szCs w:val="32"/>
        </w:rPr>
      </w:pPr>
      <w:r>
        <w:rPr>
          <w:rFonts w:ascii="黑体" w:eastAsia="黑体" w:hAnsi="黑体" w:hint="eastAsia"/>
          <w:color w:val="000000"/>
          <w:spacing w:val="-4"/>
          <w:sz w:val="32"/>
          <w:szCs w:val="32"/>
        </w:rPr>
        <w:lastRenderedPageBreak/>
        <w:t>第二条</w:t>
      </w:r>
      <w:r>
        <w:rPr>
          <w:rFonts w:ascii="仿宋_GB2312" w:eastAsia="仿宋_GB2312" w:hAnsi="宋体" w:hint="eastAsia"/>
          <w:color w:val="000000" w:themeColor="text1"/>
          <w:kern w:val="0"/>
          <w:sz w:val="32"/>
          <w:szCs w:val="32"/>
        </w:rPr>
        <w:t xml:space="preserve">  本条例适用于本州行政区域</w:t>
      </w:r>
      <w:proofErr w:type="gramStart"/>
      <w:r>
        <w:rPr>
          <w:rFonts w:ascii="仿宋_GB2312" w:eastAsia="仿宋_GB2312" w:hAnsi="宋体" w:hint="eastAsia"/>
          <w:color w:val="000000" w:themeColor="text1"/>
          <w:kern w:val="0"/>
          <w:sz w:val="32"/>
          <w:szCs w:val="32"/>
        </w:rPr>
        <w:t>内硒资源</w:t>
      </w:r>
      <w:proofErr w:type="gramEnd"/>
      <w:r>
        <w:rPr>
          <w:rFonts w:ascii="仿宋_GB2312" w:eastAsia="仿宋_GB2312" w:hAnsi="宋体" w:hint="eastAsia"/>
          <w:color w:val="000000" w:themeColor="text1"/>
          <w:kern w:val="0"/>
          <w:sz w:val="32"/>
          <w:szCs w:val="32"/>
        </w:rPr>
        <w:t>保护与利用工作。</w:t>
      </w:r>
    </w:p>
    <w:p w:rsidR="00331DDB" w:rsidRDefault="00307CED">
      <w:pPr>
        <w:spacing w:line="589" w:lineRule="exact"/>
        <w:ind w:firstLineChars="200" w:firstLine="640"/>
        <w:rPr>
          <w:rFonts w:ascii="仿宋_GB2312" w:eastAsia="仿宋_GB2312" w:hAnsi="宋体"/>
          <w:color w:val="000000" w:themeColor="text1"/>
          <w:kern w:val="0"/>
          <w:sz w:val="32"/>
          <w:szCs w:val="32"/>
        </w:rPr>
      </w:pPr>
      <w:r>
        <w:rPr>
          <w:rFonts w:ascii="仿宋_GB2312" w:eastAsia="仿宋_GB2312" w:hAnsi="宋体" w:hint="eastAsia"/>
          <w:color w:val="000000" w:themeColor="text1"/>
          <w:kern w:val="0"/>
          <w:sz w:val="32"/>
          <w:szCs w:val="32"/>
        </w:rPr>
        <w:t>本条例所称硒资源，是指在自然环境下形成的硒矿床和富集硒元素的岩石、土壤、水、植物、动物、微生物。</w:t>
      </w:r>
    </w:p>
    <w:p w:rsidR="00331DDB" w:rsidRDefault="00307CED">
      <w:pPr>
        <w:spacing w:line="589" w:lineRule="exact"/>
        <w:ind w:firstLineChars="200" w:firstLine="624"/>
        <w:rPr>
          <w:rFonts w:ascii="仿宋_GB2312" w:eastAsia="仿宋_GB2312" w:hAnsi="宋体"/>
          <w:color w:val="000000" w:themeColor="text1"/>
          <w:kern w:val="0"/>
          <w:sz w:val="32"/>
          <w:szCs w:val="32"/>
        </w:rPr>
      </w:pPr>
      <w:r>
        <w:rPr>
          <w:rFonts w:ascii="黑体" w:eastAsia="黑体" w:hAnsi="黑体" w:hint="eastAsia"/>
          <w:color w:val="000000"/>
          <w:spacing w:val="-4"/>
          <w:sz w:val="32"/>
          <w:szCs w:val="32"/>
        </w:rPr>
        <w:t>第三条</w:t>
      </w:r>
      <w:r>
        <w:rPr>
          <w:rFonts w:ascii="仿宋_GB2312" w:eastAsia="仿宋_GB2312" w:hAnsi="宋体" w:hint="eastAsia"/>
          <w:color w:val="000000" w:themeColor="text1"/>
          <w:kern w:val="0"/>
          <w:sz w:val="32"/>
          <w:szCs w:val="32"/>
        </w:rPr>
        <w:t xml:space="preserve">  保护与利用</w:t>
      </w:r>
      <w:proofErr w:type="gramStart"/>
      <w:r>
        <w:rPr>
          <w:rFonts w:ascii="仿宋_GB2312" w:eastAsia="仿宋_GB2312" w:hAnsi="宋体" w:hint="eastAsia"/>
          <w:color w:val="000000" w:themeColor="text1"/>
          <w:kern w:val="0"/>
          <w:sz w:val="32"/>
          <w:szCs w:val="32"/>
        </w:rPr>
        <w:t>硒资源</w:t>
      </w:r>
      <w:proofErr w:type="gramEnd"/>
      <w:r>
        <w:rPr>
          <w:rFonts w:ascii="仿宋_GB2312" w:eastAsia="仿宋_GB2312" w:hAnsi="宋体" w:hint="eastAsia"/>
          <w:color w:val="000000" w:themeColor="text1"/>
          <w:kern w:val="0"/>
          <w:sz w:val="32"/>
          <w:szCs w:val="32"/>
        </w:rPr>
        <w:t>应当坚持统一规划、分类保护、合理利用、严格监管的原则。</w:t>
      </w:r>
    </w:p>
    <w:p w:rsidR="00331DDB" w:rsidRDefault="00307CED">
      <w:pPr>
        <w:spacing w:line="589" w:lineRule="exact"/>
        <w:ind w:firstLineChars="200" w:firstLine="624"/>
        <w:rPr>
          <w:rFonts w:ascii="仿宋_GB2312" w:eastAsia="仿宋_GB2312" w:hAnsi="宋体"/>
          <w:color w:val="000000" w:themeColor="text1"/>
          <w:kern w:val="0"/>
          <w:sz w:val="32"/>
          <w:szCs w:val="32"/>
        </w:rPr>
      </w:pPr>
      <w:r>
        <w:rPr>
          <w:rFonts w:ascii="黑体" w:eastAsia="黑体" w:hAnsi="黑体" w:hint="eastAsia"/>
          <w:color w:val="000000"/>
          <w:spacing w:val="-4"/>
          <w:sz w:val="32"/>
          <w:szCs w:val="32"/>
        </w:rPr>
        <w:t>第四条</w:t>
      </w:r>
      <w:r>
        <w:rPr>
          <w:rFonts w:ascii="仿宋_GB2312" w:eastAsia="仿宋_GB2312" w:hAnsi="楷体" w:hint="eastAsia"/>
          <w:color w:val="000000" w:themeColor="text1"/>
          <w:kern w:val="0"/>
          <w:sz w:val="32"/>
          <w:szCs w:val="32"/>
        </w:rPr>
        <w:t xml:space="preserve"> </w:t>
      </w:r>
      <w:r>
        <w:rPr>
          <w:rFonts w:ascii="仿宋_GB2312" w:eastAsia="仿宋_GB2312" w:hAnsi="Cambria" w:hint="eastAsia"/>
          <w:color w:val="000000" w:themeColor="text1"/>
          <w:kern w:val="0"/>
          <w:sz w:val="32"/>
          <w:szCs w:val="32"/>
        </w:rPr>
        <w:t xml:space="preserve"> </w:t>
      </w:r>
      <w:r>
        <w:rPr>
          <w:rFonts w:ascii="仿宋_GB2312" w:eastAsia="仿宋_GB2312" w:hAnsi="宋体" w:hint="eastAsia"/>
          <w:color w:val="000000" w:themeColor="text1"/>
          <w:kern w:val="0"/>
          <w:sz w:val="32"/>
          <w:szCs w:val="32"/>
        </w:rPr>
        <w:t>州、县（市）、乡（镇）人民政府和街道办事处负责本行政区域</w:t>
      </w:r>
      <w:proofErr w:type="gramStart"/>
      <w:r>
        <w:rPr>
          <w:rFonts w:ascii="仿宋_GB2312" w:eastAsia="仿宋_GB2312" w:hAnsi="宋体" w:hint="eastAsia"/>
          <w:color w:val="000000" w:themeColor="text1"/>
          <w:kern w:val="0"/>
          <w:sz w:val="32"/>
          <w:szCs w:val="32"/>
        </w:rPr>
        <w:t>内硒资源</w:t>
      </w:r>
      <w:proofErr w:type="gramEnd"/>
      <w:r>
        <w:rPr>
          <w:rFonts w:ascii="仿宋_GB2312" w:eastAsia="仿宋_GB2312" w:hAnsi="宋体" w:hint="eastAsia"/>
          <w:color w:val="000000" w:themeColor="text1"/>
          <w:kern w:val="0"/>
          <w:sz w:val="32"/>
          <w:szCs w:val="32"/>
        </w:rPr>
        <w:t>保护与利用工作。</w:t>
      </w:r>
    </w:p>
    <w:p w:rsidR="00331DDB" w:rsidRDefault="00307CED">
      <w:pPr>
        <w:spacing w:line="589" w:lineRule="exact"/>
        <w:ind w:firstLineChars="200" w:firstLine="640"/>
        <w:rPr>
          <w:rFonts w:ascii="仿宋_GB2312" w:eastAsia="仿宋_GB2312" w:hAnsi="宋体"/>
          <w:color w:val="000000" w:themeColor="text1"/>
          <w:kern w:val="0"/>
          <w:sz w:val="32"/>
          <w:szCs w:val="32"/>
        </w:rPr>
      </w:pPr>
      <w:r>
        <w:rPr>
          <w:rFonts w:ascii="仿宋_GB2312" w:eastAsia="仿宋_GB2312" w:hAnsi="宋体" w:hint="eastAsia"/>
          <w:color w:val="000000" w:themeColor="text1"/>
          <w:kern w:val="0"/>
          <w:sz w:val="32"/>
          <w:szCs w:val="32"/>
        </w:rPr>
        <w:t>村（居）民委员会协助人民政府做好</w:t>
      </w:r>
      <w:proofErr w:type="gramStart"/>
      <w:r>
        <w:rPr>
          <w:rFonts w:ascii="仿宋_GB2312" w:eastAsia="仿宋_GB2312" w:hAnsi="宋体" w:hint="eastAsia"/>
          <w:color w:val="000000" w:themeColor="text1"/>
          <w:kern w:val="0"/>
          <w:sz w:val="32"/>
          <w:szCs w:val="32"/>
        </w:rPr>
        <w:t>硒资源</w:t>
      </w:r>
      <w:proofErr w:type="gramEnd"/>
      <w:r>
        <w:rPr>
          <w:rFonts w:ascii="仿宋_GB2312" w:eastAsia="仿宋_GB2312" w:hAnsi="宋体" w:hint="eastAsia"/>
          <w:color w:val="000000" w:themeColor="text1"/>
          <w:kern w:val="0"/>
          <w:sz w:val="32"/>
          <w:szCs w:val="32"/>
        </w:rPr>
        <w:t>保护与利用工作。</w:t>
      </w:r>
    </w:p>
    <w:p w:rsidR="00331DDB" w:rsidRDefault="00307CED">
      <w:pPr>
        <w:spacing w:line="589" w:lineRule="exact"/>
        <w:ind w:firstLineChars="200" w:firstLine="624"/>
        <w:rPr>
          <w:rFonts w:ascii="仿宋_GB2312" w:eastAsia="仿宋_GB2312" w:hAnsi="宋体" w:cs="Times New Roman"/>
          <w:color w:val="000000" w:themeColor="text1"/>
          <w:kern w:val="0"/>
          <w:sz w:val="32"/>
          <w:szCs w:val="32"/>
        </w:rPr>
      </w:pPr>
      <w:r>
        <w:rPr>
          <w:rFonts w:ascii="黑体" w:eastAsia="黑体" w:hAnsi="黑体" w:hint="eastAsia"/>
          <w:color w:val="000000"/>
          <w:spacing w:val="-4"/>
          <w:sz w:val="32"/>
          <w:szCs w:val="32"/>
        </w:rPr>
        <w:t>第五条</w:t>
      </w:r>
      <w:r>
        <w:rPr>
          <w:rFonts w:ascii="仿宋_GB2312" w:eastAsia="仿宋_GB2312" w:hAnsi="楷体" w:cs="Times New Roman" w:hint="eastAsia"/>
          <w:color w:val="000000" w:themeColor="text1"/>
          <w:kern w:val="0"/>
          <w:sz w:val="32"/>
          <w:szCs w:val="32"/>
        </w:rPr>
        <w:t xml:space="preserve"> </w:t>
      </w:r>
      <w:r>
        <w:rPr>
          <w:rFonts w:ascii="仿宋_GB2312" w:eastAsia="仿宋_GB2312" w:hAnsi="Cambria" w:cs="宋体" w:hint="eastAsia"/>
          <w:color w:val="000000" w:themeColor="text1"/>
          <w:kern w:val="0"/>
          <w:sz w:val="32"/>
          <w:szCs w:val="32"/>
        </w:rPr>
        <w:t xml:space="preserve"> </w:t>
      </w:r>
      <w:r>
        <w:rPr>
          <w:rFonts w:ascii="仿宋_GB2312" w:eastAsia="仿宋_GB2312" w:hAnsi="宋体" w:cs="Times New Roman" w:hint="eastAsia"/>
          <w:color w:val="000000" w:themeColor="text1"/>
          <w:kern w:val="0"/>
          <w:sz w:val="32"/>
          <w:szCs w:val="32"/>
        </w:rPr>
        <w:t>州、县（市）人民政府应当建立</w:t>
      </w:r>
      <w:proofErr w:type="gramStart"/>
      <w:r>
        <w:rPr>
          <w:rFonts w:ascii="仿宋_GB2312" w:eastAsia="仿宋_GB2312" w:hAnsi="宋体" w:cs="Times New Roman" w:hint="eastAsia"/>
          <w:color w:val="000000" w:themeColor="text1"/>
          <w:kern w:val="0"/>
          <w:sz w:val="32"/>
          <w:szCs w:val="32"/>
        </w:rPr>
        <w:t>硒资源</w:t>
      </w:r>
      <w:proofErr w:type="gramEnd"/>
      <w:r>
        <w:rPr>
          <w:rFonts w:ascii="仿宋_GB2312" w:eastAsia="仿宋_GB2312" w:hAnsi="宋体" w:cs="Times New Roman" w:hint="eastAsia"/>
          <w:color w:val="000000" w:themeColor="text1"/>
          <w:kern w:val="0"/>
          <w:sz w:val="32"/>
          <w:szCs w:val="32"/>
        </w:rPr>
        <w:t>保护与利用工作协调机制，统筹协调推进相关工作。</w:t>
      </w:r>
    </w:p>
    <w:p w:rsidR="00331DDB" w:rsidRDefault="00307CED">
      <w:pPr>
        <w:spacing w:line="589" w:lineRule="exact"/>
        <w:ind w:firstLineChars="200" w:firstLine="640"/>
        <w:rPr>
          <w:rFonts w:ascii="仿宋_GB2312" w:eastAsia="仿宋_GB2312" w:hAnsi="宋体"/>
          <w:color w:val="000000" w:themeColor="text1"/>
          <w:kern w:val="0"/>
          <w:sz w:val="32"/>
          <w:szCs w:val="32"/>
        </w:rPr>
      </w:pPr>
      <w:r>
        <w:rPr>
          <w:rFonts w:ascii="仿宋_GB2312" w:eastAsia="仿宋_GB2312" w:hAnsi="宋体" w:hint="eastAsia"/>
          <w:color w:val="000000" w:themeColor="text1"/>
          <w:kern w:val="0"/>
          <w:sz w:val="32"/>
          <w:szCs w:val="32"/>
        </w:rPr>
        <w:t>州、县（市）人民政府应当</w:t>
      </w:r>
      <w:proofErr w:type="gramStart"/>
      <w:r>
        <w:rPr>
          <w:rFonts w:ascii="仿宋_GB2312" w:eastAsia="仿宋_GB2312" w:hAnsi="宋体" w:hint="eastAsia"/>
          <w:color w:val="000000" w:themeColor="text1"/>
          <w:kern w:val="0"/>
          <w:sz w:val="32"/>
          <w:szCs w:val="32"/>
        </w:rPr>
        <w:t>将硒资源</w:t>
      </w:r>
      <w:proofErr w:type="gramEnd"/>
      <w:r>
        <w:rPr>
          <w:rFonts w:ascii="仿宋_GB2312" w:eastAsia="仿宋_GB2312" w:hAnsi="宋体" w:hint="eastAsia"/>
          <w:color w:val="000000" w:themeColor="text1"/>
          <w:kern w:val="0"/>
          <w:sz w:val="32"/>
          <w:szCs w:val="32"/>
        </w:rPr>
        <w:t>保护与利用纳入国民经济与社会发展规划并编制专项规划，</w:t>
      </w:r>
      <w:proofErr w:type="gramStart"/>
      <w:r>
        <w:rPr>
          <w:rFonts w:ascii="仿宋_GB2312" w:eastAsia="仿宋_GB2312" w:hAnsi="宋体" w:hint="eastAsia"/>
          <w:color w:val="000000" w:themeColor="text1"/>
          <w:kern w:val="0"/>
          <w:sz w:val="32"/>
          <w:szCs w:val="32"/>
        </w:rPr>
        <w:t>将硒资源</w:t>
      </w:r>
      <w:proofErr w:type="gramEnd"/>
      <w:r>
        <w:rPr>
          <w:rFonts w:ascii="仿宋_GB2312" w:eastAsia="仿宋_GB2312" w:hAnsi="宋体" w:hint="eastAsia"/>
          <w:color w:val="000000" w:themeColor="text1"/>
          <w:kern w:val="0"/>
          <w:sz w:val="32"/>
          <w:szCs w:val="32"/>
        </w:rPr>
        <w:t>保护与利用工作经费列入本级财政预算。</w:t>
      </w:r>
    </w:p>
    <w:p w:rsidR="00331DDB" w:rsidRDefault="00307CED">
      <w:pPr>
        <w:spacing w:line="589" w:lineRule="exact"/>
        <w:ind w:firstLineChars="200" w:firstLine="624"/>
        <w:rPr>
          <w:rFonts w:ascii="仿宋_GB2312" w:eastAsia="仿宋_GB2312" w:hAnsi="宋体"/>
          <w:color w:val="000000" w:themeColor="text1"/>
          <w:kern w:val="0"/>
          <w:sz w:val="32"/>
          <w:szCs w:val="32"/>
        </w:rPr>
      </w:pPr>
      <w:r>
        <w:rPr>
          <w:rFonts w:ascii="黑体" w:eastAsia="黑体" w:hAnsi="黑体" w:hint="eastAsia"/>
          <w:color w:val="000000"/>
          <w:spacing w:val="-4"/>
          <w:sz w:val="32"/>
          <w:szCs w:val="32"/>
        </w:rPr>
        <w:t>第六条</w:t>
      </w:r>
      <w:r>
        <w:rPr>
          <w:rFonts w:ascii="楷体_GB2312" w:eastAsia="楷体_GB2312" w:hAnsi="楷体" w:hint="eastAsia"/>
          <w:color w:val="000000" w:themeColor="text1"/>
          <w:kern w:val="0"/>
          <w:sz w:val="32"/>
          <w:szCs w:val="32"/>
        </w:rPr>
        <w:t xml:space="preserve"> </w:t>
      </w:r>
      <w:r>
        <w:rPr>
          <w:rFonts w:ascii="仿宋_GB2312" w:eastAsia="仿宋_GB2312" w:hAnsi="Cambria" w:hint="eastAsia"/>
          <w:color w:val="000000" w:themeColor="text1"/>
          <w:kern w:val="0"/>
          <w:sz w:val="32"/>
          <w:szCs w:val="32"/>
        </w:rPr>
        <w:t xml:space="preserve"> </w:t>
      </w:r>
      <w:r>
        <w:rPr>
          <w:rFonts w:ascii="仿宋_GB2312" w:eastAsia="仿宋_GB2312" w:hAnsi="宋体" w:hint="eastAsia"/>
          <w:color w:val="000000" w:themeColor="text1"/>
          <w:kern w:val="0"/>
          <w:sz w:val="32"/>
          <w:szCs w:val="32"/>
        </w:rPr>
        <w:t>州、县（市）人民政府</w:t>
      </w:r>
      <w:proofErr w:type="gramStart"/>
      <w:r>
        <w:rPr>
          <w:rFonts w:ascii="仿宋_GB2312" w:eastAsia="仿宋_GB2312" w:hAnsi="宋体" w:hint="eastAsia"/>
          <w:color w:val="000000" w:themeColor="text1"/>
          <w:kern w:val="0"/>
          <w:sz w:val="32"/>
          <w:szCs w:val="32"/>
        </w:rPr>
        <w:t>硒资源</w:t>
      </w:r>
      <w:proofErr w:type="gramEnd"/>
      <w:r>
        <w:rPr>
          <w:rFonts w:ascii="仿宋_GB2312" w:eastAsia="仿宋_GB2312" w:hAnsi="宋体" w:hint="eastAsia"/>
          <w:color w:val="000000" w:themeColor="text1"/>
          <w:kern w:val="0"/>
          <w:sz w:val="32"/>
          <w:szCs w:val="32"/>
        </w:rPr>
        <w:t>保护与利用管理部门负责组织、协调有关部门做好</w:t>
      </w:r>
      <w:proofErr w:type="gramStart"/>
      <w:r>
        <w:rPr>
          <w:rFonts w:ascii="仿宋_GB2312" w:eastAsia="仿宋_GB2312" w:hAnsi="宋体" w:hint="eastAsia"/>
          <w:color w:val="000000" w:themeColor="text1"/>
          <w:kern w:val="0"/>
          <w:sz w:val="32"/>
          <w:szCs w:val="32"/>
        </w:rPr>
        <w:t>硒资源</w:t>
      </w:r>
      <w:proofErr w:type="gramEnd"/>
      <w:r>
        <w:rPr>
          <w:rFonts w:ascii="仿宋_GB2312" w:eastAsia="仿宋_GB2312" w:hAnsi="宋体" w:hint="eastAsia"/>
          <w:color w:val="000000" w:themeColor="text1"/>
          <w:kern w:val="0"/>
          <w:sz w:val="32"/>
          <w:szCs w:val="32"/>
        </w:rPr>
        <w:t>保护与利用工作。</w:t>
      </w:r>
    </w:p>
    <w:p w:rsidR="00331DDB" w:rsidRDefault="00307CED">
      <w:pPr>
        <w:spacing w:line="589" w:lineRule="exact"/>
        <w:ind w:firstLineChars="200" w:firstLine="640"/>
        <w:rPr>
          <w:rFonts w:ascii="仿宋_GB2312" w:eastAsia="仿宋_GB2312" w:hAnsi="宋体"/>
          <w:color w:val="000000" w:themeColor="text1"/>
          <w:kern w:val="0"/>
          <w:sz w:val="32"/>
          <w:szCs w:val="32"/>
        </w:rPr>
      </w:pPr>
      <w:r>
        <w:rPr>
          <w:rFonts w:ascii="仿宋_GB2312" w:eastAsia="仿宋_GB2312" w:hAnsi="宋体" w:hint="eastAsia"/>
          <w:color w:val="000000" w:themeColor="text1"/>
          <w:kern w:val="0"/>
          <w:sz w:val="32"/>
          <w:szCs w:val="32"/>
        </w:rPr>
        <w:t>发展改革、自然资源、生态环境、科学技术、农业农村、林业、水利、市场监管、卫生健康、商务、财政、经信等有关部门按照各自职责，做好</w:t>
      </w:r>
      <w:proofErr w:type="gramStart"/>
      <w:r>
        <w:rPr>
          <w:rFonts w:ascii="仿宋_GB2312" w:eastAsia="仿宋_GB2312" w:hAnsi="宋体" w:hint="eastAsia"/>
          <w:color w:val="000000" w:themeColor="text1"/>
          <w:kern w:val="0"/>
          <w:sz w:val="32"/>
          <w:szCs w:val="32"/>
        </w:rPr>
        <w:t>硒资源</w:t>
      </w:r>
      <w:proofErr w:type="gramEnd"/>
      <w:r>
        <w:rPr>
          <w:rFonts w:ascii="仿宋_GB2312" w:eastAsia="仿宋_GB2312" w:hAnsi="宋体" w:hint="eastAsia"/>
          <w:color w:val="000000" w:themeColor="text1"/>
          <w:kern w:val="0"/>
          <w:sz w:val="32"/>
          <w:szCs w:val="32"/>
        </w:rPr>
        <w:t>保护与利用工作，加强监督管理。</w:t>
      </w:r>
    </w:p>
    <w:p w:rsidR="00331DDB" w:rsidRDefault="00307CED">
      <w:pPr>
        <w:spacing w:line="589" w:lineRule="exact"/>
        <w:ind w:firstLineChars="200" w:firstLine="624"/>
        <w:rPr>
          <w:rFonts w:ascii="仿宋_GB2312" w:eastAsia="仿宋_GB2312" w:hAnsi="宋体"/>
          <w:color w:val="000000" w:themeColor="text1"/>
          <w:kern w:val="0"/>
          <w:sz w:val="32"/>
          <w:szCs w:val="32"/>
        </w:rPr>
      </w:pPr>
      <w:r>
        <w:rPr>
          <w:rFonts w:ascii="黑体" w:eastAsia="黑体" w:hAnsi="黑体" w:hint="eastAsia"/>
          <w:color w:val="000000"/>
          <w:spacing w:val="-4"/>
          <w:sz w:val="32"/>
          <w:szCs w:val="32"/>
        </w:rPr>
        <w:t>第七条</w:t>
      </w:r>
      <w:r>
        <w:rPr>
          <w:rFonts w:ascii="仿宋_GB2312" w:eastAsia="仿宋_GB2312" w:hAnsi="楷体" w:hint="eastAsia"/>
          <w:color w:val="000000" w:themeColor="text1"/>
          <w:kern w:val="0"/>
          <w:sz w:val="32"/>
          <w:szCs w:val="32"/>
        </w:rPr>
        <w:t xml:space="preserve"> </w:t>
      </w:r>
      <w:r>
        <w:rPr>
          <w:rFonts w:ascii="仿宋_GB2312" w:eastAsia="仿宋_GB2312" w:hAnsi="宋体" w:hint="eastAsia"/>
          <w:color w:val="000000" w:themeColor="text1"/>
          <w:kern w:val="0"/>
          <w:sz w:val="32"/>
          <w:szCs w:val="32"/>
        </w:rPr>
        <w:t xml:space="preserve"> 各级人民政府及有关部门应当加强硒科普工作，支持企业事业单位、社会团体、村（居）民委员会、新闻媒体及其他组织开展</w:t>
      </w:r>
      <w:proofErr w:type="gramStart"/>
      <w:r>
        <w:rPr>
          <w:rFonts w:ascii="仿宋_GB2312" w:eastAsia="仿宋_GB2312" w:hAnsi="宋体" w:hint="eastAsia"/>
          <w:color w:val="000000" w:themeColor="text1"/>
          <w:kern w:val="0"/>
          <w:sz w:val="32"/>
          <w:szCs w:val="32"/>
        </w:rPr>
        <w:t>硒知识</w:t>
      </w:r>
      <w:proofErr w:type="gramEnd"/>
      <w:r>
        <w:rPr>
          <w:rFonts w:ascii="仿宋_GB2312" w:eastAsia="仿宋_GB2312" w:hAnsi="宋体" w:hint="eastAsia"/>
          <w:color w:val="000000" w:themeColor="text1"/>
          <w:kern w:val="0"/>
          <w:sz w:val="32"/>
          <w:szCs w:val="32"/>
        </w:rPr>
        <w:t>的宣传与普及。</w:t>
      </w:r>
    </w:p>
    <w:p w:rsidR="00331DDB" w:rsidRDefault="00307CED">
      <w:pPr>
        <w:spacing w:line="589" w:lineRule="exact"/>
        <w:ind w:firstLineChars="200" w:firstLine="624"/>
        <w:rPr>
          <w:rFonts w:ascii="仿宋_GB2312" w:eastAsia="仿宋_GB2312" w:hAnsi="宋体"/>
          <w:color w:val="000000" w:themeColor="text1"/>
          <w:kern w:val="0"/>
          <w:sz w:val="32"/>
          <w:szCs w:val="32"/>
        </w:rPr>
      </w:pPr>
      <w:r>
        <w:rPr>
          <w:rFonts w:ascii="黑体" w:eastAsia="黑体" w:hAnsi="黑体" w:hint="eastAsia"/>
          <w:color w:val="000000"/>
          <w:spacing w:val="-4"/>
          <w:sz w:val="32"/>
          <w:szCs w:val="32"/>
        </w:rPr>
        <w:lastRenderedPageBreak/>
        <w:t>第八条</w:t>
      </w:r>
      <w:r>
        <w:rPr>
          <w:rFonts w:ascii="仿宋_GB2312" w:eastAsia="仿宋_GB2312" w:hAnsi="宋体" w:hint="eastAsia"/>
          <w:color w:val="000000" w:themeColor="text1"/>
          <w:kern w:val="0"/>
          <w:sz w:val="32"/>
          <w:szCs w:val="32"/>
        </w:rPr>
        <w:t xml:space="preserve">　州、县（市）人民政府应当对在</w:t>
      </w:r>
      <w:proofErr w:type="gramStart"/>
      <w:r>
        <w:rPr>
          <w:rFonts w:ascii="仿宋_GB2312" w:eastAsia="仿宋_GB2312" w:hAnsi="宋体" w:hint="eastAsia"/>
          <w:color w:val="000000" w:themeColor="text1"/>
          <w:kern w:val="0"/>
          <w:sz w:val="32"/>
          <w:szCs w:val="32"/>
        </w:rPr>
        <w:t>硒资源</w:t>
      </w:r>
      <w:proofErr w:type="gramEnd"/>
      <w:r>
        <w:rPr>
          <w:rFonts w:ascii="仿宋_GB2312" w:eastAsia="仿宋_GB2312" w:hAnsi="宋体" w:hint="eastAsia"/>
          <w:color w:val="000000" w:themeColor="text1"/>
          <w:kern w:val="0"/>
          <w:sz w:val="32"/>
          <w:szCs w:val="32"/>
        </w:rPr>
        <w:t>保护与利用工作中贡献突出的单位和个人给予表彰和奖励。</w:t>
      </w:r>
    </w:p>
    <w:p w:rsidR="00331DDB" w:rsidRDefault="00331DDB">
      <w:pPr>
        <w:spacing w:line="589" w:lineRule="exact"/>
        <w:ind w:firstLineChars="200" w:firstLine="640"/>
        <w:rPr>
          <w:rFonts w:ascii="仿宋_GB2312" w:eastAsia="仿宋_GB2312" w:hAnsi="宋体"/>
          <w:color w:val="000000" w:themeColor="text1"/>
          <w:kern w:val="0"/>
          <w:sz w:val="32"/>
          <w:szCs w:val="32"/>
        </w:rPr>
      </w:pPr>
    </w:p>
    <w:p w:rsidR="00331DDB" w:rsidRDefault="00307CED">
      <w:pPr>
        <w:numPr>
          <w:ilvl w:val="0"/>
          <w:numId w:val="3"/>
        </w:numPr>
        <w:spacing w:line="589" w:lineRule="exact"/>
        <w:jc w:val="center"/>
        <w:rPr>
          <w:rFonts w:ascii="黑体" w:eastAsia="黑体" w:hAnsi="黑体"/>
          <w:color w:val="000000" w:themeColor="text1"/>
          <w:kern w:val="0"/>
          <w:sz w:val="32"/>
          <w:szCs w:val="32"/>
        </w:rPr>
      </w:pPr>
      <w:r>
        <w:rPr>
          <w:rFonts w:ascii="黑体" w:eastAsia="黑体" w:hAnsi="黑体" w:hint="eastAsia"/>
          <w:color w:val="000000" w:themeColor="text1"/>
          <w:kern w:val="0"/>
          <w:sz w:val="32"/>
          <w:szCs w:val="32"/>
        </w:rPr>
        <w:t xml:space="preserve"> 资源保护</w:t>
      </w:r>
    </w:p>
    <w:p w:rsidR="00331DDB" w:rsidRDefault="00331DDB">
      <w:pPr>
        <w:spacing w:line="589" w:lineRule="exact"/>
        <w:rPr>
          <w:rFonts w:ascii="黑体" w:eastAsia="黑体" w:hAnsi="黑体"/>
          <w:color w:val="000000" w:themeColor="text1"/>
          <w:kern w:val="0"/>
          <w:sz w:val="32"/>
          <w:szCs w:val="32"/>
        </w:rPr>
      </w:pPr>
    </w:p>
    <w:p w:rsidR="00331DDB" w:rsidRDefault="00307CED">
      <w:pPr>
        <w:spacing w:line="589" w:lineRule="exact"/>
        <w:ind w:firstLineChars="200" w:firstLine="640"/>
        <w:rPr>
          <w:rFonts w:ascii="仿宋_GB2312" w:eastAsia="仿宋_GB2312" w:hAnsi="宋体"/>
          <w:color w:val="000000" w:themeColor="text1"/>
          <w:kern w:val="0"/>
          <w:sz w:val="32"/>
          <w:szCs w:val="32"/>
        </w:rPr>
      </w:pPr>
      <w:r>
        <w:rPr>
          <w:rFonts w:ascii="黑体" w:eastAsia="黑体" w:hAnsi="黑体" w:hint="eastAsia"/>
          <w:color w:val="000000" w:themeColor="text1"/>
          <w:kern w:val="0"/>
          <w:sz w:val="32"/>
          <w:szCs w:val="32"/>
        </w:rPr>
        <w:t>第九条</w:t>
      </w:r>
      <w:r>
        <w:rPr>
          <w:rFonts w:ascii="楷体_GB2312" w:eastAsia="楷体_GB2312" w:hAnsi="楷体" w:hint="eastAsia"/>
          <w:color w:val="000000" w:themeColor="text1"/>
          <w:kern w:val="0"/>
          <w:sz w:val="32"/>
          <w:szCs w:val="32"/>
        </w:rPr>
        <w:t xml:space="preserve"> </w:t>
      </w:r>
      <w:r>
        <w:rPr>
          <w:rFonts w:ascii="仿宋_GB2312" w:eastAsia="仿宋_GB2312" w:hAnsi="Cambria" w:hint="eastAsia"/>
          <w:color w:val="000000" w:themeColor="text1"/>
          <w:kern w:val="0"/>
          <w:sz w:val="32"/>
          <w:szCs w:val="32"/>
        </w:rPr>
        <w:t xml:space="preserve"> </w:t>
      </w:r>
      <w:r>
        <w:rPr>
          <w:rFonts w:ascii="仿宋_GB2312" w:eastAsia="仿宋_GB2312" w:cs="宋体" w:hint="eastAsia"/>
          <w:color w:val="000000" w:themeColor="text1"/>
          <w:kern w:val="0"/>
          <w:sz w:val="32"/>
          <w:szCs w:val="32"/>
        </w:rPr>
        <w:t>州、</w:t>
      </w:r>
      <w:r>
        <w:rPr>
          <w:rFonts w:ascii="仿宋_GB2312" w:eastAsia="仿宋_GB2312" w:hAnsi="宋体" w:hint="eastAsia"/>
          <w:color w:val="000000" w:themeColor="text1"/>
          <w:kern w:val="0"/>
          <w:sz w:val="32"/>
          <w:szCs w:val="32"/>
        </w:rPr>
        <w:t>县（市）人民政府应当组织相关部门对</w:t>
      </w:r>
      <w:proofErr w:type="gramStart"/>
      <w:r>
        <w:rPr>
          <w:rFonts w:ascii="仿宋_GB2312" w:eastAsia="仿宋_GB2312" w:hAnsi="宋体" w:hint="eastAsia"/>
          <w:color w:val="000000" w:themeColor="text1"/>
          <w:kern w:val="0"/>
          <w:sz w:val="32"/>
          <w:szCs w:val="32"/>
        </w:rPr>
        <w:t>硒资源</w:t>
      </w:r>
      <w:proofErr w:type="gramEnd"/>
      <w:r>
        <w:rPr>
          <w:rFonts w:ascii="仿宋_GB2312" w:eastAsia="仿宋_GB2312" w:hAnsi="宋体" w:hint="eastAsia"/>
          <w:color w:val="000000" w:themeColor="text1"/>
          <w:kern w:val="0"/>
          <w:sz w:val="32"/>
          <w:szCs w:val="32"/>
        </w:rPr>
        <w:t>状况进行调查：</w:t>
      </w:r>
    </w:p>
    <w:p w:rsidR="00331DDB" w:rsidRDefault="00307CED">
      <w:pPr>
        <w:spacing w:line="589" w:lineRule="exact"/>
        <w:ind w:firstLineChars="200" w:firstLine="640"/>
        <w:rPr>
          <w:rFonts w:ascii="仿宋_GB2312" w:eastAsia="仿宋_GB2312" w:hAnsi="宋体"/>
          <w:color w:val="000000" w:themeColor="text1"/>
          <w:kern w:val="0"/>
          <w:sz w:val="32"/>
          <w:szCs w:val="32"/>
        </w:rPr>
      </w:pPr>
      <w:r>
        <w:rPr>
          <w:rFonts w:ascii="仿宋_GB2312" w:eastAsia="仿宋_GB2312" w:hAnsi="宋体" w:hint="eastAsia"/>
          <w:color w:val="000000" w:themeColor="text1"/>
          <w:kern w:val="0"/>
          <w:sz w:val="32"/>
          <w:szCs w:val="32"/>
        </w:rPr>
        <w:t>（一）自然资源主管部门负责勘查硒矿床、硒矿点和</w:t>
      </w:r>
      <w:proofErr w:type="gramStart"/>
      <w:r>
        <w:rPr>
          <w:rFonts w:ascii="仿宋_GB2312" w:eastAsia="仿宋_GB2312" w:hAnsi="宋体" w:hint="eastAsia"/>
          <w:color w:val="000000" w:themeColor="text1"/>
          <w:kern w:val="0"/>
          <w:sz w:val="32"/>
          <w:szCs w:val="32"/>
        </w:rPr>
        <w:t>硒矿化</w:t>
      </w:r>
      <w:proofErr w:type="gramEnd"/>
      <w:r>
        <w:rPr>
          <w:rFonts w:ascii="仿宋_GB2312" w:eastAsia="仿宋_GB2312" w:hAnsi="宋体" w:hint="eastAsia"/>
          <w:color w:val="000000" w:themeColor="text1"/>
          <w:kern w:val="0"/>
          <w:sz w:val="32"/>
          <w:szCs w:val="32"/>
        </w:rPr>
        <w:t>点；</w:t>
      </w:r>
    </w:p>
    <w:p w:rsidR="00331DDB" w:rsidRDefault="00307CED">
      <w:pPr>
        <w:spacing w:line="589" w:lineRule="exact"/>
        <w:ind w:firstLineChars="200" w:firstLine="640"/>
        <w:rPr>
          <w:rFonts w:ascii="仿宋_GB2312" w:eastAsia="仿宋_GB2312" w:cs="仿宋_GB2312"/>
          <w:color w:val="000000" w:themeColor="text1"/>
          <w:kern w:val="0"/>
          <w:sz w:val="32"/>
          <w:szCs w:val="32"/>
        </w:rPr>
      </w:pPr>
      <w:r>
        <w:rPr>
          <w:rFonts w:ascii="仿宋_GB2312" w:eastAsia="仿宋_GB2312" w:cs="仿宋_GB2312" w:hint="eastAsia"/>
          <w:color w:val="000000" w:themeColor="text1"/>
          <w:kern w:val="0"/>
          <w:sz w:val="32"/>
          <w:szCs w:val="32"/>
        </w:rPr>
        <w:t>（二）农业农村、自然资源等主管部门负责调查硒土壤资源；</w:t>
      </w:r>
    </w:p>
    <w:p w:rsidR="00331DDB" w:rsidRDefault="00307CED">
      <w:pPr>
        <w:spacing w:line="589" w:lineRule="exact"/>
        <w:ind w:firstLineChars="200" w:firstLine="640"/>
        <w:rPr>
          <w:rFonts w:ascii="仿宋_GB2312" w:eastAsia="仿宋_GB2312" w:cs="仿宋_GB2312"/>
          <w:color w:val="000000" w:themeColor="text1"/>
          <w:kern w:val="0"/>
          <w:sz w:val="32"/>
          <w:szCs w:val="32"/>
        </w:rPr>
      </w:pPr>
      <w:r>
        <w:rPr>
          <w:rFonts w:ascii="仿宋_GB2312" w:eastAsia="仿宋_GB2312" w:cs="宋体" w:hint="eastAsia"/>
          <w:color w:val="000000" w:themeColor="text1"/>
          <w:kern w:val="0"/>
          <w:sz w:val="32"/>
          <w:szCs w:val="32"/>
        </w:rPr>
        <w:t>（三）水行政主管部门负责调查硒水资源</w:t>
      </w:r>
      <w:r>
        <w:rPr>
          <w:rFonts w:ascii="仿宋_GB2312" w:eastAsia="仿宋_GB2312" w:cs="仿宋_GB2312" w:hint="eastAsia"/>
          <w:color w:val="000000" w:themeColor="text1"/>
          <w:kern w:val="0"/>
          <w:sz w:val="32"/>
          <w:szCs w:val="32"/>
        </w:rPr>
        <w:t>；</w:t>
      </w:r>
    </w:p>
    <w:p w:rsidR="00331DDB" w:rsidRDefault="00307CED">
      <w:pPr>
        <w:spacing w:line="589" w:lineRule="exact"/>
        <w:ind w:firstLineChars="200" w:firstLine="640"/>
        <w:rPr>
          <w:rFonts w:ascii="仿宋_GB2312" w:eastAsia="仿宋_GB2312" w:cs="宋体"/>
          <w:color w:val="000000" w:themeColor="text1"/>
          <w:kern w:val="0"/>
          <w:sz w:val="32"/>
          <w:szCs w:val="32"/>
        </w:rPr>
      </w:pPr>
      <w:r>
        <w:rPr>
          <w:rFonts w:ascii="仿宋_GB2312" w:eastAsia="仿宋_GB2312" w:cs="宋体" w:hint="eastAsia"/>
          <w:color w:val="000000" w:themeColor="text1"/>
          <w:kern w:val="0"/>
          <w:sz w:val="32"/>
          <w:szCs w:val="32"/>
        </w:rPr>
        <w:t>（四）农业农村、林业、卫生健康等主管部门负责调查聚硒植物、动物、微生物等。</w:t>
      </w:r>
    </w:p>
    <w:p w:rsidR="00331DDB" w:rsidRDefault="00307CED">
      <w:pPr>
        <w:spacing w:line="589" w:lineRule="exact"/>
        <w:ind w:firstLineChars="200" w:firstLine="640"/>
        <w:rPr>
          <w:rFonts w:ascii="仿宋_GB2312" w:eastAsia="仿宋_GB2312" w:cs="宋体"/>
          <w:color w:val="000000" w:themeColor="text1"/>
          <w:kern w:val="0"/>
          <w:sz w:val="32"/>
          <w:szCs w:val="32"/>
        </w:rPr>
      </w:pPr>
      <w:r>
        <w:rPr>
          <w:rFonts w:ascii="黑体" w:eastAsia="黑体" w:hAnsi="黑体" w:hint="eastAsia"/>
          <w:color w:val="000000" w:themeColor="text1"/>
          <w:kern w:val="0"/>
          <w:sz w:val="32"/>
          <w:szCs w:val="32"/>
        </w:rPr>
        <w:t>第十条</w:t>
      </w:r>
      <w:r>
        <w:rPr>
          <w:rFonts w:ascii="仿宋_GB2312" w:eastAsia="仿宋_GB2312" w:cs="宋体" w:hint="eastAsia"/>
          <w:color w:val="000000" w:themeColor="text1"/>
          <w:kern w:val="0"/>
          <w:sz w:val="32"/>
          <w:szCs w:val="32"/>
        </w:rPr>
        <w:t xml:space="preserve">  州、县（市）人民政府应当组织相关部门根据勘查、调查结果建立</w:t>
      </w:r>
      <w:proofErr w:type="gramStart"/>
      <w:r>
        <w:rPr>
          <w:rFonts w:ascii="仿宋_GB2312" w:eastAsia="仿宋_GB2312" w:cs="宋体" w:hint="eastAsia"/>
          <w:color w:val="000000" w:themeColor="text1"/>
          <w:kern w:val="0"/>
          <w:sz w:val="32"/>
          <w:szCs w:val="32"/>
        </w:rPr>
        <w:t>硒资源</w:t>
      </w:r>
      <w:proofErr w:type="gramEnd"/>
      <w:r>
        <w:rPr>
          <w:rFonts w:ascii="仿宋_GB2312" w:eastAsia="仿宋_GB2312" w:cs="宋体" w:hint="eastAsia"/>
          <w:color w:val="000000" w:themeColor="text1"/>
          <w:kern w:val="0"/>
          <w:sz w:val="32"/>
          <w:szCs w:val="32"/>
        </w:rPr>
        <w:t>档案和数据库，明确分布区域，确定保护名录，制定保护措施，并予以公示。</w:t>
      </w:r>
    </w:p>
    <w:p w:rsidR="00331DDB" w:rsidRDefault="00307CED">
      <w:pPr>
        <w:autoSpaceDE w:val="0"/>
        <w:autoSpaceDN w:val="0"/>
        <w:spacing w:line="589" w:lineRule="exact"/>
        <w:ind w:firstLineChars="200" w:firstLine="640"/>
        <w:rPr>
          <w:rFonts w:ascii="仿宋_GB2312" w:eastAsia="仿宋_GB2312" w:cs="仿宋_GB2312"/>
          <w:color w:val="000000" w:themeColor="text1"/>
          <w:kern w:val="0"/>
          <w:sz w:val="32"/>
          <w:szCs w:val="32"/>
        </w:rPr>
      </w:pPr>
      <w:r>
        <w:rPr>
          <w:rFonts w:ascii="黑体" w:eastAsia="黑体" w:hAnsi="黑体" w:hint="eastAsia"/>
          <w:color w:val="000000" w:themeColor="text1"/>
          <w:kern w:val="0"/>
          <w:sz w:val="32"/>
          <w:szCs w:val="32"/>
        </w:rPr>
        <w:t>第十一条</w:t>
      </w:r>
      <w:r>
        <w:rPr>
          <w:rFonts w:ascii="楷体_GB2312" w:eastAsia="楷体_GB2312" w:hAnsi="楷体" w:hint="eastAsia"/>
          <w:color w:val="000000" w:themeColor="text1"/>
          <w:kern w:val="0"/>
          <w:sz w:val="32"/>
          <w:szCs w:val="32"/>
        </w:rPr>
        <w:t xml:space="preserve"> </w:t>
      </w:r>
      <w:r>
        <w:rPr>
          <w:rFonts w:ascii="仿宋_GB2312" w:eastAsia="仿宋_GB2312" w:hAnsi="楷体" w:hint="eastAsia"/>
          <w:b/>
          <w:color w:val="000000" w:themeColor="text1"/>
          <w:kern w:val="0"/>
          <w:sz w:val="32"/>
          <w:szCs w:val="32"/>
        </w:rPr>
        <w:t xml:space="preserve"> </w:t>
      </w:r>
      <w:proofErr w:type="gramStart"/>
      <w:r>
        <w:rPr>
          <w:rFonts w:ascii="仿宋_GB2312" w:eastAsia="仿宋_GB2312" w:cs="仿宋_GB2312" w:hint="eastAsia"/>
          <w:color w:val="000000" w:themeColor="text1"/>
          <w:kern w:val="0"/>
          <w:sz w:val="32"/>
          <w:szCs w:val="32"/>
        </w:rPr>
        <w:t>硒资源</w:t>
      </w:r>
      <w:proofErr w:type="gramEnd"/>
      <w:r>
        <w:rPr>
          <w:rFonts w:ascii="仿宋_GB2312" w:eastAsia="仿宋_GB2312" w:cs="仿宋_GB2312" w:hint="eastAsia"/>
          <w:color w:val="000000" w:themeColor="text1"/>
          <w:kern w:val="0"/>
          <w:sz w:val="32"/>
          <w:szCs w:val="32"/>
        </w:rPr>
        <w:t>分布区域内，禁止以下行为：</w:t>
      </w:r>
    </w:p>
    <w:p w:rsidR="00331DDB" w:rsidRDefault="00307CED">
      <w:pPr>
        <w:autoSpaceDE w:val="0"/>
        <w:autoSpaceDN w:val="0"/>
        <w:spacing w:line="589" w:lineRule="exact"/>
        <w:ind w:firstLineChars="200" w:firstLine="640"/>
        <w:rPr>
          <w:rFonts w:ascii="仿宋_GB2312" w:eastAsia="仿宋_GB2312" w:cs="仿宋_GB2312"/>
          <w:color w:val="000000" w:themeColor="text1"/>
          <w:kern w:val="0"/>
          <w:sz w:val="32"/>
          <w:szCs w:val="32"/>
        </w:rPr>
      </w:pPr>
      <w:r>
        <w:rPr>
          <w:rFonts w:ascii="仿宋_GB2312" w:eastAsia="仿宋_GB2312" w:cs="仿宋_GB2312" w:hint="eastAsia"/>
          <w:color w:val="000000" w:themeColor="text1"/>
          <w:kern w:val="0"/>
          <w:sz w:val="32"/>
          <w:szCs w:val="32"/>
        </w:rPr>
        <w:t>（一）擅自开采硒矿、破坏硒土壤；</w:t>
      </w:r>
    </w:p>
    <w:p w:rsidR="00331DDB" w:rsidRDefault="00307CED">
      <w:pPr>
        <w:autoSpaceDE w:val="0"/>
        <w:autoSpaceDN w:val="0"/>
        <w:spacing w:line="589" w:lineRule="exact"/>
        <w:ind w:firstLineChars="200" w:firstLine="640"/>
        <w:rPr>
          <w:rFonts w:ascii="仿宋_GB2312" w:eastAsia="仿宋_GB2312" w:cs="仿宋_GB2312"/>
          <w:color w:val="000000" w:themeColor="text1"/>
          <w:kern w:val="0"/>
          <w:sz w:val="32"/>
          <w:szCs w:val="32"/>
        </w:rPr>
      </w:pPr>
      <w:r>
        <w:rPr>
          <w:rFonts w:ascii="仿宋_GB2312" w:eastAsia="仿宋_GB2312" w:cs="仿宋_GB2312" w:hint="eastAsia"/>
          <w:color w:val="000000" w:themeColor="text1"/>
          <w:kern w:val="0"/>
          <w:sz w:val="32"/>
          <w:szCs w:val="32"/>
        </w:rPr>
        <w:t>（二）擅自取水，但家庭生活和零星散养、圈养畜禽饮用等少量取水的除外；</w:t>
      </w:r>
    </w:p>
    <w:p w:rsidR="00331DDB" w:rsidRDefault="00307CED">
      <w:pPr>
        <w:autoSpaceDE w:val="0"/>
        <w:autoSpaceDN w:val="0"/>
        <w:spacing w:line="589" w:lineRule="exact"/>
        <w:ind w:firstLineChars="200" w:firstLine="640"/>
        <w:rPr>
          <w:rFonts w:ascii="仿宋_GB2312" w:eastAsia="仿宋_GB2312" w:cs="仿宋_GB2312"/>
          <w:color w:val="000000" w:themeColor="text1"/>
          <w:kern w:val="0"/>
          <w:sz w:val="32"/>
          <w:szCs w:val="32"/>
        </w:rPr>
      </w:pPr>
      <w:r>
        <w:rPr>
          <w:rFonts w:ascii="仿宋_GB2312" w:eastAsia="仿宋_GB2312" w:cs="仿宋_GB2312" w:hint="eastAsia"/>
          <w:color w:val="000000" w:themeColor="text1"/>
          <w:kern w:val="0"/>
          <w:sz w:val="32"/>
          <w:szCs w:val="32"/>
        </w:rPr>
        <w:t>（三）法律法规规定的其他破坏</w:t>
      </w:r>
      <w:proofErr w:type="gramStart"/>
      <w:r>
        <w:rPr>
          <w:rFonts w:ascii="仿宋_GB2312" w:eastAsia="仿宋_GB2312" w:cs="仿宋_GB2312" w:hint="eastAsia"/>
          <w:color w:val="000000" w:themeColor="text1"/>
          <w:kern w:val="0"/>
          <w:sz w:val="32"/>
          <w:szCs w:val="32"/>
        </w:rPr>
        <w:t>硒资源</w:t>
      </w:r>
      <w:proofErr w:type="gramEnd"/>
      <w:r>
        <w:rPr>
          <w:rFonts w:ascii="仿宋_GB2312" w:eastAsia="仿宋_GB2312" w:cs="仿宋_GB2312" w:hint="eastAsia"/>
          <w:color w:val="000000" w:themeColor="text1"/>
          <w:kern w:val="0"/>
          <w:sz w:val="32"/>
          <w:szCs w:val="32"/>
        </w:rPr>
        <w:t>的行为。</w:t>
      </w:r>
    </w:p>
    <w:p w:rsidR="00331DDB" w:rsidRDefault="00307CED">
      <w:pPr>
        <w:autoSpaceDE w:val="0"/>
        <w:autoSpaceDN w:val="0"/>
        <w:spacing w:line="589" w:lineRule="exact"/>
        <w:ind w:firstLineChars="200" w:firstLine="640"/>
        <w:rPr>
          <w:rFonts w:ascii="仿宋_GB2312" w:eastAsia="仿宋_GB2312" w:hAnsi="宋体"/>
          <w:color w:val="000000" w:themeColor="text1"/>
          <w:kern w:val="0"/>
          <w:sz w:val="32"/>
          <w:szCs w:val="32"/>
        </w:rPr>
      </w:pPr>
      <w:r>
        <w:rPr>
          <w:rFonts w:ascii="黑体" w:eastAsia="黑体" w:hAnsi="黑体" w:hint="eastAsia"/>
          <w:color w:val="000000" w:themeColor="text1"/>
          <w:kern w:val="0"/>
          <w:sz w:val="32"/>
          <w:szCs w:val="32"/>
        </w:rPr>
        <w:t>第十二条</w:t>
      </w:r>
      <w:r>
        <w:rPr>
          <w:rFonts w:ascii="仿宋_GB2312" w:eastAsia="仿宋_GB2312" w:hAnsi="楷体" w:hint="eastAsia"/>
          <w:color w:val="000000" w:themeColor="text1"/>
          <w:kern w:val="0"/>
          <w:sz w:val="32"/>
          <w:szCs w:val="32"/>
        </w:rPr>
        <w:t xml:space="preserve"> </w:t>
      </w:r>
      <w:r>
        <w:rPr>
          <w:rFonts w:ascii="仿宋_GB2312" w:eastAsia="仿宋_GB2312" w:cs="宋体" w:hint="eastAsia"/>
          <w:color w:val="000000" w:themeColor="text1"/>
          <w:kern w:val="0"/>
          <w:sz w:val="32"/>
          <w:szCs w:val="32"/>
        </w:rPr>
        <w:t xml:space="preserve"> 州人民政府应当在已探明的独立硒矿床区域设</w:t>
      </w:r>
      <w:r>
        <w:rPr>
          <w:rFonts w:ascii="仿宋_GB2312" w:eastAsia="仿宋_GB2312" w:cs="宋体" w:hint="eastAsia"/>
          <w:color w:val="000000" w:themeColor="text1"/>
          <w:kern w:val="0"/>
          <w:sz w:val="32"/>
          <w:szCs w:val="32"/>
        </w:rPr>
        <w:lastRenderedPageBreak/>
        <w:t>立保护区，对以硒矿床为核心的生态系统进行保护，</w:t>
      </w:r>
      <w:r>
        <w:rPr>
          <w:rFonts w:ascii="仿宋_GB2312" w:eastAsia="仿宋_GB2312" w:hAnsi="宋体" w:hint="eastAsia"/>
          <w:color w:val="000000" w:themeColor="text1"/>
          <w:kern w:val="0"/>
          <w:sz w:val="32"/>
          <w:szCs w:val="32"/>
        </w:rPr>
        <w:t>按照有关规定和程序划定或调整</w:t>
      </w:r>
      <w:proofErr w:type="gramStart"/>
      <w:r>
        <w:rPr>
          <w:rFonts w:ascii="仿宋_GB2312" w:eastAsia="仿宋_GB2312" w:hAnsi="宋体" w:hint="eastAsia"/>
          <w:color w:val="000000" w:themeColor="text1"/>
          <w:kern w:val="0"/>
          <w:sz w:val="32"/>
          <w:szCs w:val="32"/>
        </w:rPr>
        <w:t>硒资源</w:t>
      </w:r>
      <w:proofErr w:type="gramEnd"/>
      <w:r>
        <w:rPr>
          <w:rFonts w:ascii="仿宋_GB2312" w:eastAsia="仿宋_GB2312" w:hAnsi="宋体" w:hint="eastAsia"/>
          <w:color w:val="000000" w:themeColor="text1"/>
          <w:kern w:val="0"/>
          <w:sz w:val="32"/>
          <w:szCs w:val="32"/>
        </w:rPr>
        <w:t>保护区范围。</w:t>
      </w:r>
    </w:p>
    <w:p w:rsidR="00331DDB" w:rsidRDefault="00307CED">
      <w:pPr>
        <w:autoSpaceDE w:val="0"/>
        <w:autoSpaceDN w:val="0"/>
        <w:spacing w:line="589" w:lineRule="exact"/>
        <w:ind w:firstLineChars="200" w:firstLine="640"/>
        <w:rPr>
          <w:rFonts w:ascii="仿宋_GB2312" w:eastAsia="仿宋_GB2312" w:hAnsi="宋体"/>
          <w:color w:val="000000" w:themeColor="text1"/>
          <w:kern w:val="0"/>
          <w:sz w:val="32"/>
          <w:szCs w:val="32"/>
        </w:rPr>
      </w:pPr>
      <w:r>
        <w:rPr>
          <w:rFonts w:ascii="仿宋_GB2312" w:eastAsia="仿宋_GB2312" w:cs="仿宋_GB2312" w:hint="eastAsia"/>
          <w:color w:val="000000" w:themeColor="text1"/>
          <w:kern w:val="0"/>
          <w:sz w:val="32"/>
          <w:szCs w:val="32"/>
        </w:rPr>
        <w:t>州人民政府</w:t>
      </w:r>
      <w:r>
        <w:rPr>
          <w:rFonts w:ascii="仿宋_GB2312" w:eastAsia="仿宋_GB2312" w:hAnsi="宋体" w:hint="eastAsia"/>
          <w:color w:val="000000" w:themeColor="text1"/>
          <w:kern w:val="0"/>
          <w:sz w:val="32"/>
          <w:szCs w:val="32"/>
        </w:rPr>
        <w:t>可以在其他需要重点保护的区域</w:t>
      </w:r>
      <w:r>
        <w:rPr>
          <w:rFonts w:ascii="仿宋_GB2312" w:eastAsia="仿宋_GB2312" w:cs="仿宋_GB2312" w:hint="eastAsia"/>
          <w:color w:val="000000" w:themeColor="text1"/>
          <w:kern w:val="0"/>
          <w:sz w:val="32"/>
          <w:szCs w:val="32"/>
        </w:rPr>
        <w:t>设立</w:t>
      </w:r>
      <w:proofErr w:type="gramStart"/>
      <w:r>
        <w:rPr>
          <w:rFonts w:ascii="仿宋_GB2312" w:eastAsia="仿宋_GB2312" w:cs="仿宋_GB2312" w:hint="eastAsia"/>
          <w:color w:val="000000" w:themeColor="text1"/>
          <w:kern w:val="0"/>
          <w:sz w:val="32"/>
          <w:szCs w:val="32"/>
        </w:rPr>
        <w:t>硒资源</w:t>
      </w:r>
      <w:proofErr w:type="gramEnd"/>
      <w:r>
        <w:rPr>
          <w:rFonts w:ascii="仿宋_GB2312" w:eastAsia="仿宋_GB2312" w:cs="仿宋_GB2312" w:hint="eastAsia"/>
          <w:color w:val="000000" w:themeColor="text1"/>
          <w:kern w:val="0"/>
          <w:sz w:val="32"/>
          <w:szCs w:val="32"/>
        </w:rPr>
        <w:t>保护区</w:t>
      </w:r>
      <w:r>
        <w:rPr>
          <w:rFonts w:ascii="仿宋_GB2312" w:eastAsia="仿宋_GB2312" w:hAnsi="宋体" w:hint="eastAsia"/>
          <w:color w:val="000000" w:themeColor="text1"/>
          <w:kern w:val="0"/>
          <w:sz w:val="32"/>
          <w:szCs w:val="32"/>
        </w:rPr>
        <w:t>。</w:t>
      </w:r>
    </w:p>
    <w:p w:rsidR="00331DDB" w:rsidRDefault="00307CED">
      <w:pPr>
        <w:autoSpaceDE w:val="0"/>
        <w:autoSpaceDN w:val="0"/>
        <w:spacing w:line="589" w:lineRule="exact"/>
        <w:ind w:firstLineChars="200" w:firstLine="640"/>
        <w:rPr>
          <w:rFonts w:ascii="仿宋_GB2312" w:eastAsia="仿宋_GB2312" w:cs="仿宋_GB2312"/>
          <w:color w:val="000000" w:themeColor="text1"/>
          <w:kern w:val="0"/>
          <w:sz w:val="32"/>
          <w:szCs w:val="32"/>
        </w:rPr>
      </w:pPr>
      <w:r>
        <w:rPr>
          <w:rFonts w:ascii="黑体" w:eastAsia="黑体" w:hAnsi="黑体" w:hint="eastAsia"/>
          <w:color w:val="000000" w:themeColor="text1"/>
          <w:kern w:val="0"/>
          <w:sz w:val="32"/>
          <w:szCs w:val="32"/>
        </w:rPr>
        <w:t>第十三条</w:t>
      </w:r>
      <w:r>
        <w:rPr>
          <w:rFonts w:ascii="仿宋_GB2312" w:eastAsia="仿宋_GB2312" w:hAnsi="楷体" w:hint="eastAsia"/>
          <w:color w:val="000000" w:themeColor="text1"/>
          <w:kern w:val="0"/>
          <w:sz w:val="32"/>
          <w:szCs w:val="32"/>
        </w:rPr>
        <w:t xml:space="preserve">  </w:t>
      </w:r>
      <w:proofErr w:type="gramStart"/>
      <w:r>
        <w:rPr>
          <w:rFonts w:ascii="仿宋_GB2312" w:eastAsia="仿宋_GB2312" w:cs="仿宋_GB2312" w:hint="eastAsia"/>
          <w:color w:val="000000" w:themeColor="text1"/>
          <w:kern w:val="0"/>
          <w:sz w:val="32"/>
          <w:szCs w:val="32"/>
        </w:rPr>
        <w:t>硒资源</w:t>
      </w:r>
      <w:proofErr w:type="gramEnd"/>
      <w:r>
        <w:rPr>
          <w:rFonts w:ascii="仿宋_GB2312" w:eastAsia="仿宋_GB2312" w:cs="仿宋_GB2312" w:hint="eastAsia"/>
          <w:color w:val="000000" w:themeColor="text1"/>
          <w:kern w:val="0"/>
          <w:sz w:val="32"/>
          <w:szCs w:val="32"/>
        </w:rPr>
        <w:t>保护区内的土地、林地、林木、建（构）筑物等</w:t>
      </w:r>
      <w:proofErr w:type="gramStart"/>
      <w:r>
        <w:rPr>
          <w:rFonts w:ascii="仿宋_GB2312" w:eastAsia="仿宋_GB2312" w:cs="仿宋_GB2312" w:hint="eastAsia"/>
          <w:color w:val="000000" w:themeColor="text1"/>
          <w:kern w:val="0"/>
          <w:sz w:val="32"/>
          <w:szCs w:val="32"/>
        </w:rPr>
        <w:t>权属受</w:t>
      </w:r>
      <w:proofErr w:type="gramEnd"/>
      <w:r>
        <w:rPr>
          <w:rFonts w:ascii="仿宋_GB2312" w:eastAsia="仿宋_GB2312" w:cs="仿宋_GB2312" w:hint="eastAsia"/>
          <w:color w:val="000000" w:themeColor="text1"/>
          <w:kern w:val="0"/>
          <w:sz w:val="32"/>
          <w:szCs w:val="32"/>
        </w:rPr>
        <w:t>法律保</w:t>
      </w:r>
      <w:r>
        <w:rPr>
          <w:rFonts w:ascii="仿宋_GB2312" w:eastAsia="仿宋_GB2312" w:hAnsi="宋体" w:hint="eastAsia"/>
          <w:color w:val="000000" w:themeColor="text1"/>
          <w:kern w:val="0"/>
          <w:sz w:val="32"/>
          <w:szCs w:val="32"/>
        </w:rPr>
        <w:t>护，其相关权益人</w:t>
      </w:r>
      <w:r>
        <w:rPr>
          <w:rFonts w:ascii="仿宋_GB2312" w:eastAsia="仿宋_GB2312" w:cs="仿宋_GB2312" w:hint="eastAsia"/>
          <w:color w:val="000000" w:themeColor="text1"/>
          <w:kern w:val="0"/>
          <w:sz w:val="32"/>
          <w:szCs w:val="32"/>
        </w:rPr>
        <w:t>的生产经营活动应当服从保护区的统一规划和管理。</w:t>
      </w:r>
    </w:p>
    <w:p w:rsidR="00331DDB" w:rsidRDefault="00307CED">
      <w:pPr>
        <w:autoSpaceDE w:val="0"/>
        <w:autoSpaceDN w:val="0"/>
        <w:spacing w:line="589" w:lineRule="exact"/>
        <w:ind w:firstLineChars="200" w:firstLine="640"/>
        <w:rPr>
          <w:rFonts w:ascii="仿宋_GB2312" w:eastAsia="仿宋_GB2312" w:cs="仿宋_GB2312"/>
          <w:color w:val="000000" w:themeColor="text1"/>
          <w:kern w:val="0"/>
          <w:sz w:val="32"/>
          <w:szCs w:val="32"/>
        </w:rPr>
      </w:pPr>
      <w:r>
        <w:rPr>
          <w:rFonts w:ascii="黑体" w:eastAsia="黑体" w:hAnsi="黑体" w:hint="eastAsia"/>
          <w:color w:val="000000" w:themeColor="text1"/>
          <w:kern w:val="0"/>
          <w:sz w:val="32"/>
          <w:szCs w:val="32"/>
        </w:rPr>
        <w:t>第十四条</w:t>
      </w:r>
      <w:r>
        <w:rPr>
          <w:rFonts w:ascii="仿宋_GB2312" w:eastAsia="仿宋_GB2312" w:hAnsi="楷体" w:hint="eastAsia"/>
          <w:color w:val="000000" w:themeColor="text1"/>
          <w:kern w:val="0"/>
          <w:sz w:val="32"/>
          <w:szCs w:val="32"/>
        </w:rPr>
        <w:t xml:space="preserve"> </w:t>
      </w:r>
      <w:r>
        <w:rPr>
          <w:rFonts w:ascii="仿宋_GB2312" w:eastAsia="仿宋_GB2312" w:cs="仿宋_GB2312" w:hint="eastAsia"/>
          <w:color w:val="000000" w:themeColor="text1"/>
          <w:kern w:val="0"/>
          <w:sz w:val="32"/>
          <w:szCs w:val="32"/>
        </w:rPr>
        <w:t xml:space="preserve"> </w:t>
      </w:r>
      <w:proofErr w:type="gramStart"/>
      <w:r>
        <w:rPr>
          <w:rFonts w:ascii="仿宋_GB2312" w:eastAsia="仿宋_GB2312" w:cs="仿宋_GB2312" w:hint="eastAsia"/>
          <w:color w:val="000000" w:themeColor="text1"/>
          <w:kern w:val="0"/>
          <w:sz w:val="32"/>
          <w:szCs w:val="32"/>
        </w:rPr>
        <w:t>硒资源</w:t>
      </w:r>
      <w:proofErr w:type="gramEnd"/>
      <w:r>
        <w:rPr>
          <w:rFonts w:ascii="仿宋_GB2312" w:eastAsia="仿宋_GB2312" w:cs="仿宋_GB2312" w:hint="eastAsia"/>
          <w:color w:val="000000" w:themeColor="text1"/>
          <w:kern w:val="0"/>
          <w:sz w:val="32"/>
          <w:szCs w:val="32"/>
        </w:rPr>
        <w:t>保护区内，除适用本条例第十一条规定外，禁止以下行为：</w:t>
      </w:r>
    </w:p>
    <w:p w:rsidR="00331DDB" w:rsidRDefault="00307CED">
      <w:pPr>
        <w:autoSpaceDE w:val="0"/>
        <w:autoSpaceDN w:val="0"/>
        <w:spacing w:line="589" w:lineRule="exact"/>
        <w:ind w:firstLineChars="200" w:firstLine="640"/>
        <w:rPr>
          <w:rFonts w:ascii="仿宋_GB2312" w:eastAsia="仿宋_GB2312" w:cs="仿宋_GB2312"/>
          <w:color w:val="000000" w:themeColor="text1"/>
          <w:kern w:val="0"/>
          <w:sz w:val="32"/>
          <w:szCs w:val="32"/>
        </w:rPr>
      </w:pPr>
      <w:r>
        <w:rPr>
          <w:rFonts w:ascii="仿宋_GB2312" w:eastAsia="仿宋_GB2312" w:cs="仿宋_GB2312" w:hint="eastAsia"/>
          <w:color w:val="000000" w:themeColor="text1"/>
          <w:kern w:val="0"/>
          <w:sz w:val="32"/>
          <w:szCs w:val="32"/>
        </w:rPr>
        <w:t>（一）擅自开山、采石、挖砂、取土；</w:t>
      </w:r>
    </w:p>
    <w:p w:rsidR="00331DDB" w:rsidRDefault="00307CED">
      <w:pPr>
        <w:autoSpaceDE w:val="0"/>
        <w:autoSpaceDN w:val="0"/>
        <w:spacing w:line="589" w:lineRule="exact"/>
        <w:ind w:firstLineChars="200" w:firstLine="640"/>
        <w:rPr>
          <w:rFonts w:ascii="仿宋_GB2312" w:eastAsia="仿宋_GB2312" w:cs="仿宋_GB2312"/>
          <w:color w:val="000000" w:themeColor="text1"/>
          <w:kern w:val="0"/>
          <w:sz w:val="32"/>
          <w:szCs w:val="32"/>
        </w:rPr>
      </w:pPr>
      <w:r>
        <w:rPr>
          <w:rFonts w:ascii="仿宋_GB2312" w:eastAsia="仿宋_GB2312" w:cs="仿宋_GB2312" w:hint="eastAsia"/>
          <w:color w:val="000000" w:themeColor="text1"/>
          <w:kern w:val="0"/>
          <w:sz w:val="32"/>
          <w:szCs w:val="32"/>
        </w:rPr>
        <w:t>（二）排放生产性废水、废气，倾倒废渣或其他废弃物；</w:t>
      </w:r>
    </w:p>
    <w:p w:rsidR="00331DDB" w:rsidRDefault="00307CED">
      <w:pPr>
        <w:autoSpaceDE w:val="0"/>
        <w:autoSpaceDN w:val="0"/>
        <w:spacing w:line="589" w:lineRule="exact"/>
        <w:ind w:firstLineChars="200" w:firstLine="640"/>
        <w:rPr>
          <w:rFonts w:ascii="仿宋_GB2312" w:eastAsia="仿宋_GB2312" w:cs="仿宋_GB2312"/>
          <w:color w:val="000000" w:themeColor="text1"/>
          <w:kern w:val="0"/>
          <w:sz w:val="32"/>
          <w:szCs w:val="32"/>
        </w:rPr>
      </w:pPr>
      <w:r>
        <w:rPr>
          <w:rFonts w:ascii="仿宋_GB2312" w:eastAsia="仿宋_GB2312" w:cs="仿宋_GB2312" w:hint="eastAsia"/>
          <w:color w:val="000000" w:themeColor="text1"/>
          <w:kern w:val="0"/>
          <w:sz w:val="32"/>
          <w:szCs w:val="32"/>
        </w:rPr>
        <w:t>（三）擅自采集、买卖或毁损聚硒种质资源；</w:t>
      </w:r>
    </w:p>
    <w:p w:rsidR="00331DDB" w:rsidRDefault="00307CED">
      <w:pPr>
        <w:autoSpaceDE w:val="0"/>
        <w:autoSpaceDN w:val="0"/>
        <w:spacing w:line="589" w:lineRule="exact"/>
        <w:ind w:firstLineChars="200" w:firstLine="640"/>
        <w:rPr>
          <w:rFonts w:ascii="仿宋_GB2312" w:eastAsia="仿宋_GB2312" w:cs="仿宋_GB2312"/>
          <w:color w:val="000000" w:themeColor="text1"/>
          <w:kern w:val="0"/>
          <w:sz w:val="32"/>
          <w:szCs w:val="32"/>
        </w:rPr>
      </w:pPr>
      <w:r>
        <w:rPr>
          <w:rFonts w:ascii="仿宋_GB2312" w:eastAsia="仿宋_GB2312" w:cs="仿宋_GB2312" w:hint="eastAsia"/>
          <w:color w:val="000000" w:themeColor="text1"/>
          <w:kern w:val="0"/>
          <w:sz w:val="32"/>
          <w:szCs w:val="32"/>
        </w:rPr>
        <w:t>（四）可能破坏</w:t>
      </w:r>
      <w:proofErr w:type="gramStart"/>
      <w:r>
        <w:rPr>
          <w:rFonts w:ascii="仿宋_GB2312" w:eastAsia="仿宋_GB2312" w:cs="仿宋_GB2312" w:hint="eastAsia"/>
          <w:color w:val="000000" w:themeColor="text1"/>
          <w:kern w:val="0"/>
          <w:sz w:val="32"/>
          <w:szCs w:val="32"/>
        </w:rPr>
        <w:t>硒资源</w:t>
      </w:r>
      <w:proofErr w:type="gramEnd"/>
      <w:r>
        <w:rPr>
          <w:rFonts w:ascii="仿宋_GB2312" w:eastAsia="仿宋_GB2312" w:cs="仿宋_GB2312" w:hint="eastAsia"/>
          <w:color w:val="000000" w:themeColor="text1"/>
          <w:kern w:val="0"/>
          <w:sz w:val="32"/>
          <w:szCs w:val="32"/>
        </w:rPr>
        <w:t>的生产经营活动；</w:t>
      </w:r>
    </w:p>
    <w:p w:rsidR="00331DDB" w:rsidRDefault="00307CED">
      <w:pPr>
        <w:autoSpaceDE w:val="0"/>
        <w:autoSpaceDN w:val="0"/>
        <w:spacing w:line="589" w:lineRule="exact"/>
        <w:ind w:firstLineChars="200" w:firstLine="640"/>
        <w:rPr>
          <w:rFonts w:ascii="仿宋_GB2312" w:eastAsia="仿宋_GB2312" w:cs="仿宋_GB2312"/>
          <w:color w:val="000000" w:themeColor="text1"/>
          <w:kern w:val="0"/>
          <w:sz w:val="32"/>
          <w:szCs w:val="32"/>
        </w:rPr>
      </w:pPr>
      <w:r>
        <w:rPr>
          <w:rFonts w:ascii="仿宋_GB2312" w:eastAsia="仿宋_GB2312" w:cs="仿宋_GB2312" w:hint="eastAsia"/>
          <w:color w:val="000000" w:themeColor="text1"/>
          <w:kern w:val="0"/>
          <w:sz w:val="32"/>
          <w:szCs w:val="32"/>
        </w:rPr>
        <w:t>（五）擅自移动、破坏保护区界标及其他设施设备。</w:t>
      </w:r>
    </w:p>
    <w:p w:rsidR="00331DDB" w:rsidRDefault="00331DDB">
      <w:pPr>
        <w:autoSpaceDE w:val="0"/>
        <w:autoSpaceDN w:val="0"/>
        <w:spacing w:line="589" w:lineRule="exact"/>
        <w:ind w:firstLineChars="200" w:firstLine="640"/>
        <w:rPr>
          <w:rFonts w:ascii="仿宋_GB2312" w:eastAsia="仿宋_GB2312" w:cs="仿宋_GB2312"/>
          <w:color w:val="000000" w:themeColor="text1"/>
          <w:kern w:val="0"/>
          <w:sz w:val="32"/>
          <w:szCs w:val="32"/>
        </w:rPr>
      </w:pPr>
    </w:p>
    <w:p w:rsidR="00331DDB" w:rsidRDefault="00307CED">
      <w:pPr>
        <w:numPr>
          <w:ilvl w:val="0"/>
          <w:numId w:val="3"/>
        </w:numPr>
        <w:spacing w:line="589" w:lineRule="exact"/>
        <w:jc w:val="center"/>
        <w:rPr>
          <w:rFonts w:ascii="黑体" w:eastAsia="黑体" w:hAnsi="黑体"/>
          <w:color w:val="000000" w:themeColor="text1"/>
          <w:kern w:val="0"/>
          <w:sz w:val="32"/>
          <w:szCs w:val="32"/>
        </w:rPr>
      </w:pPr>
      <w:r>
        <w:rPr>
          <w:rFonts w:ascii="黑体" w:eastAsia="黑体" w:hAnsi="黑体" w:hint="eastAsia"/>
          <w:color w:val="000000" w:themeColor="text1"/>
          <w:kern w:val="0"/>
          <w:sz w:val="32"/>
          <w:szCs w:val="32"/>
        </w:rPr>
        <w:t xml:space="preserve"> 资源利用</w:t>
      </w:r>
    </w:p>
    <w:p w:rsidR="00331DDB" w:rsidRDefault="00331DDB">
      <w:pPr>
        <w:spacing w:line="589" w:lineRule="exact"/>
        <w:rPr>
          <w:rFonts w:ascii="黑体" w:eastAsia="黑体" w:hAnsi="黑体"/>
          <w:color w:val="000000" w:themeColor="text1"/>
          <w:kern w:val="0"/>
          <w:sz w:val="32"/>
          <w:szCs w:val="32"/>
        </w:rPr>
      </w:pPr>
    </w:p>
    <w:p w:rsidR="00331DDB" w:rsidRDefault="00307CED">
      <w:pPr>
        <w:spacing w:line="589" w:lineRule="exact"/>
        <w:ind w:firstLineChars="200" w:firstLine="640"/>
        <w:rPr>
          <w:rFonts w:ascii="仿宋_GB2312" w:eastAsia="仿宋_GB2312" w:hAnsi="宋体"/>
          <w:color w:val="000000" w:themeColor="text1"/>
          <w:kern w:val="0"/>
          <w:sz w:val="32"/>
          <w:szCs w:val="32"/>
        </w:rPr>
      </w:pPr>
      <w:r>
        <w:rPr>
          <w:rFonts w:ascii="黑体" w:eastAsia="黑体" w:hAnsi="黑体" w:hint="eastAsia"/>
          <w:color w:val="000000" w:themeColor="text1"/>
          <w:kern w:val="0"/>
          <w:sz w:val="32"/>
          <w:szCs w:val="32"/>
        </w:rPr>
        <w:t>第十五条</w:t>
      </w:r>
      <w:r>
        <w:rPr>
          <w:rFonts w:ascii="仿宋_GB2312" w:eastAsia="仿宋_GB2312" w:hAnsi="楷体" w:hint="eastAsia"/>
          <w:color w:val="000000" w:themeColor="text1"/>
          <w:kern w:val="0"/>
          <w:sz w:val="32"/>
          <w:szCs w:val="32"/>
        </w:rPr>
        <w:t xml:space="preserve">  </w:t>
      </w:r>
      <w:r>
        <w:rPr>
          <w:rFonts w:ascii="仿宋_GB2312" w:eastAsia="仿宋_GB2312" w:hAnsi="宋体" w:hint="eastAsia"/>
          <w:color w:val="000000" w:themeColor="text1"/>
          <w:kern w:val="0"/>
          <w:sz w:val="32"/>
          <w:szCs w:val="32"/>
        </w:rPr>
        <w:t>州、县（市）人民政府应当将发展</w:t>
      </w:r>
      <w:proofErr w:type="gramStart"/>
      <w:r>
        <w:rPr>
          <w:rFonts w:ascii="仿宋_GB2312" w:eastAsia="仿宋_GB2312" w:hAnsi="宋体" w:hint="eastAsia"/>
          <w:color w:val="000000" w:themeColor="text1"/>
          <w:kern w:val="0"/>
          <w:sz w:val="32"/>
          <w:szCs w:val="32"/>
        </w:rPr>
        <w:t>硒产业</w:t>
      </w:r>
      <w:proofErr w:type="gramEnd"/>
      <w:r>
        <w:rPr>
          <w:rFonts w:ascii="仿宋_GB2312" w:eastAsia="仿宋_GB2312" w:hAnsi="宋体" w:hint="eastAsia"/>
          <w:color w:val="000000" w:themeColor="text1"/>
          <w:kern w:val="0"/>
          <w:sz w:val="32"/>
          <w:szCs w:val="32"/>
        </w:rPr>
        <w:t>作为长期战略，推进协同创新，延伸产业链条，促进产业融合发展。</w:t>
      </w:r>
    </w:p>
    <w:p w:rsidR="00331DDB" w:rsidRDefault="00307CED">
      <w:pPr>
        <w:spacing w:line="589" w:lineRule="exact"/>
        <w:ind w:firstLineChars="200" w:firstLine="640"/>
        <w:rPr>
          <w:rFonts w:ascii="仿宋_GB2312" w:eastAsia="仿宋_GB2312" w:hAnsi="宋体"/>
          <w:color w:val="000000" w:themeColor="text1"/>
          <w:kern w:val="0"/>
          <w:sz w:val="32"/>
          <w:szCs w:val="32"/>
        </w:rPr>
      </w:pPr>
      <w:r>
        <w:rPr>
          <w:rFonts w:ascii="黑体" w:eastAsia="黑体" w:hAnsi="黑体" w:hint="eastAsia"/>
          <w:color w:val="000000" w:themeColor="text1"/>
          <w:kern w:val="0"/>
          <w:sz w:val="32"/>
          <w:szCs w:val="32"/>
        </w:rPr>
        <w:t>第十六条</w:t>
      </w:r>
      <w:r>
        <w:rPr>
          <w:rFonts w:ascii="仿宋_GB2312" w:eastAsia="仿宋_GB2312" w:hAnsi="楷体" w:hint="eastAsia"/>
          <w:color w:val="000000" w:themeColor="text1"/>
          <w:kern w:val="0"/>
          <w:sz w:val="32"/>
          <w:szCs w:val="32"/>
        </w:rPr>
        <w:t xml:space="preserve"> </w:t>
      </w:r>
      <w:r>
        <w:rPr>
          <w:rFonts w:ascii="仿宋_GB2312" w:eastAsia="仿宋_GB2312" w:hAnsi="楷体" w:hint="eastAsia"/>
          <w:b/>
          <w:color w:val="000000" w:themeColor="text1"/>
          <w:kern w:val="0"/>
          <w:sz w:val="32"/>
          <w:szCs w:val="32"/>
        </w:rPr>
        <w:t xml:space="preserve"> </w:t>
      </w:r>
      <w:r>
        <w:rPr>
          <w:rFonts w:ascii="仿宋_GB2312" w:eastAsia="仿宋_GB2312" w:hAnsi="宋体" w:hint="eastAsia"/>
          <w:color w:val="000000" w:themeColor="text1"/>
          <w:kern w:val="0"/>
          <w:sz w:val="32"/>
          <w:szCs w:val="32"/>
        </w:rPr>
        <w:t>州、县（市）人民政府应当整合科研资源，建设科研平台，组织开展</w:t>
      </w:r>
      <w:proofErr w:type="gramStart"/>
      <w:r>
        <w:rPr>
          <w:rFonts w:ascii="仿宋_GB2312" w:eastAsia="仿宋_GB2312" w:hAnsi="宋体" w:hint="eastAsia"/>
          <w:color w:val="000000" w:themeColor="text1"/>
          <w:kern w:val="0"/>
          <w:sz w:val="32"/>
          <w:szCs w:val="32"/>
        </w:rPr>
        <w:t>硒资源</w:t>
      </w:r>
      <w:proofErr w:type="gramEnd"/>
      <w:r>
        <w:rPr>
          <w:rFonts w:ascii="仿宋_GB2312" w:eastAsia="仿宋_GB2312" w:hAnsi="宋体" w:hint="eastAsia"/>
          <w:color w:val="000000" w:themeColor="text1"/>
          <w:kern w:val="0"/>
          <w:sz w:val="32"/>
          <w:szCs w:val="32"/>
        </w:rPr>
        <w:t>基础研究和应用研究。</w:t>
      </w:r>
    </w:p>
    <w:p w:rsidR="00331DDB" w:rsidRDefault="00307CED">
      <w:pPr>
        <w:spacing w:line="589" w:lineRule="exact"/>
        <w:ind w:firstLineChars="200" w:firstLine="640"/>
        <w:rPr>
          <w:rFonts w:ascii="仿宋_GB2312" w:eastAsia="仿宋_GB2312" w:hAnsi="宋体"/>
          <w:color w:val="000000" w:themeColor="text1"/>
          <w:kern w:val="0"/>
          <w:sz w:val="32"/>
          <w:szCs w:val="32"/>
        </w:rPr>
      </w:pPr>
      <w:r>
        <w:rPr>
          <w:rFonts w:ascii="仿宋_GB2312" w:eastAsia="仿宋_GB2312" w:hAnsi="宋体" w:hint="eastAsia"/>
          <w:color w:val="000000" w:themeColor="text1"/>
          <w:kern w:val="0"/>
          <w:sz w:val="32"/>
          <w:szCs w:val="32"/>
        </w:rPr>
        <w:t>支持州内外企业、高等院校、科研机构等开展硒科学研究。</w:t>
      </w:r>
    </w:p>
    <w:p w:rsidR="00331DDB" w:rsidRDefault="00307CED">
      <w:pPr>
        <w:spacing w:line="589" w:lineRule="exact"/>
        <w:ind w:firstLineChars="200" w:firstLine="640"/>
        <w:rPr>
          <w:rFonts w:ascii="仿宋_GB2312" w:eastAsia="仿宋_GB2312" w:hAnsi="宋体"/>
          <w:color w:val="000000" w:themeColor="text1"/>
          <w:kern w:val="0"/>
          <w:sz w:val="32"/>
          <w:szCs w:val="32"/>
        </w:rPr>
      </w:pPr>
      <w:r>
        <w:rPr>
          <w:rFonts w:ascii="仿宋_GB2312" w:eastAsia="仿宋_GB2312" w:hAnsi="宋体" w:hint="eastAsia"/>
          <w:color w:val="000000" w:themeColor="text1"/>
          <w:kern w:val="0"/>
          <w:sz w:val="32"/>
          <w:szCs w:val="32"/>
        </w:rPr>
        <w:lastRenderedPageBreak/>
        <w:t>支持生产经营者开展科技成果转化，提高自主创新能力。</w:t>
      </w:r>
    </w:p>
    <w:p w:rsidR="00331DDB" w:rsidRDefault="00307CED">
      <w:pPr>
        <w:spacing w:line="589" w:lineRule="exact"/>
        <w:ind w:firstLineChars="200" w:firstLine="640"/>
        <w:rPr>
          <w:rFonts w:ascii="仿宋_GB2312" w:eastAsia="仿宋_GB2312" w:hAnsi="宋体"/>
          <w:color w:val="000000" w:themeColor="text1"/>
          <w:kern w:val="0"/>
          <w:sz w:val="32"/>
          <w:szCs w:val="32"/>
        </w:rPr>
      </w:pPr>
      <w:r>
        <w:rPr>
          <w:rFonts w:ascii="黑体" w:eastAsia="黑体" w:hAnsi="黑体" w:hint="eastAsia"/>
          <w:color w:val="000000" w:themeColor="text1"/>
          <w:kern w:val="0"/>
          <w:sz w:val="32"/>
          <w:szCs w:val="32"/>
        </w:rPr>
        <w:t>第十七条</w:t>
      </w:r>
      <w:r>
        <w:rPr>
          <w:rFonts w:ascii="仿宋_GB2312" w:eastAsia="仿宋_GB2312" w:hAnsi="宋体" w:hint="eastAsia"/>
          <w:color w:val="000000" w:themeColor="text1"/>
          <w:kern w:val="0"/>
          <w:sz w:val="32"/>
          <w:szCs w:val="32"/>
        </w:rPr>
        <w:t xml:space="preserve"> 州、县（市）人民政府应当制定招商引资、人才培养、公共服务等措施，培育市场主体，引导</w:t>
      </w:r>
      <w:proofErr w:type="gramStart"/>
      <w:r>
        <w:rPr>
          <w:rFonts w:ascii="仿宋_GB2312" w:eastAsia="仿宋_GB2312" w:hAnsi="宋体" w:hint="eastAsia"/>
          <w:color w:val="000000" w:themeColor="text1"/>
          <w:kern w:val="0"/>
          <w:sz w:val="32"/>
          <w:szCs w:val="32"/>
        </w:rPr>
        <w:t>硒资源</w:t>
      </w:r>
      <w:proofErr w:type="gramEnd"/>
      <w:r>
        <w:rPr>
          <w:rFonts w:ascii="仿宋_GB2312" w:eastAsia="仿宋_GB2312" w:hAnsi="宋体" w:hint="eastAsia"/>
          <w:color w:val="000000" w:themeColor="text1"/>
          <w:kern w:val="0"/>
          <w:sz w:val="32"/>
          <w:szCs w:val="32"/>
        </w:rPr>
        <w:t>利用企业向高新技术园区聚集，促进</w:t>
      </w:r>
      <w:proofErr w:type="gramStart"/>
      <w:r>
        <w:rPr>
          <w:rFonts w:ascii="仿宋_GB2312" w:eastAsia="仿宋_GB2312" w:hAnsi="宋体" w:hint="eastAsia"/>
          <w:color w:val="000000" w:themeColor="text1"/>
          <w:kern w:val="0"/>
          <w:sz w:val="32"/>
          <w:szCs w:val="32"/>
        </w:rPr>
        <w:t>硒产品</w:t>
      </w:r>
      <w:proofErr w:type="gramEnd"/>
      <w:r>
        <w:rPr>
          <w:rFonts w:ascii="仿宋_GB2312" w:eastAsia="仿宋_GB2312" w:hAnsi="宋体" w:hint="eastAsia"/>
          <w:color w:val="000000" w:themeColor="text1"/>
          <w:kern w:val="0"/>
          <w:sz w:val="32"/>
          <w:szCs w:val="32"/>
        </w:rPr>
        <w:t>开发和</w:t>
      </w:r>
      <w:proofErr w:type="gramStart"/>
      <w:r>
        <w:rPr>
          <w:rFonts w:ascii="仿宋_GB2312" w:eastAsia="仿宋_GB2312" w:hAnsi="宋体" w:hint="eastAsia"/>
          <w:color w:val="000000" w:themeColor="text1"/>
          <w:kern w:val="0"/>
          <w:sz w:val="32"/>
          <w:szCs w:val="32"/>
        </w:rPr>
        <w:t>硒产业</w:t>
      </w:r>
      <w:proofErr w:type="gramEnd"/>
      <w:r>
        <w:rPr>
          <w:rFonts w:ascii="仿宋_GB2312" w:eastAsia="仿宋_GB2312" w:hAnsi="宋体" w:hint="eastAsia"/>
          <w:color w:val="000000" w:themeColor="text1"/>
          <w:kern w:val="0"/>
          <w:sz w:val="32"/>
          <w:szCs w:val="32"/>
        </w:rPr>
        <w:t>发展。</w:t>
      </w:r>
    </w:p>
    <w:p w:rsidR="00331DDB" w:rsidRDefault="00307CED">
      <w:pPr>
        <w:spacing w:line="589" w:lineRule="exact"/>
        <w:ind w:firstLineChars="200" w:firstLine="640"/>
        <w:rPr>
          <w:rFonts w:ascii="仿宋_GB2312" w:eastAsia="仿宋_GB2312" w:hAnsi="Arial" w:cs="Arial"/>
          <w:color w:val="000000" w:themeColor="text1"/>
          <w:kern w:val="0"/>
          <w:sz w:val="32"/>
          <w:szCs w:val="32"/>
        </w:rPr>
      </w:pPr>
      <w:r>
        <w:rPr>
          <w:rFonts w:ascii="黑体" w:eastAsia="黑体" w:hAnsi="黑体" w:hint="eastAsia"/>
          <w:color w:val="000000" w:themeColor="text1"/>
          <w:kern w:val="0"/>
          <w:sz w:val="32"/>
          <w:szCs w:val="32"/>
        </w:rPr>
        <w:t>第十八条</w:t>
      </w:r>
      <w:r>
        <w:rPr>
          <w:rFonts w:ascii="仿宋_GB2312" w:eastAsia="仿宋_GB2312" w:hAnsi="Cambria" w:hint="eastAsia"/>
          <w:color w:val="000000" w:themeColor="text1"/>
          <w:kern w:val="0"/>
          <w:sz w:val="32"/>
          <w:szCs w:val="32"/>
        </w:rPr>
        <w:t xml:space="preserve">  </w:t>
      </w:r>
      <w:r>
        <w:rPr>
          <w:rFonts w:ascii="仿宋_GB2312" w:eastAsia="仿宋_GB2312" w:hAnsi="Arial" w:cs="Arial" w:hint="eastAsia"/>
          <w:color w:val="000000" w:themeColor="text1"/>
          <w:kern w:val="0"/>
          <w:sz w:val="32"/>
          <w:szCs w:val="32"/>
        </w:rPr>
        <w:t>州、县（市）人民政</w:t>
      </w:r>
      <w:r>
        <w:rPr>
          <w:rFonts w:ascii="仿宋_GB2312" w:eastAsia="仿宋_GB2312" w:hAnsi="宋体" w:hint="eastAsia"/>
          <w:color w:val="000000" w:themeColor="text1"/>
          <w:kern w:val="0"/>
          <w:sz w:val="32"/>
          <w:szCs w:val="32"/>
        </w:rPr>
        <w:t>府可以按照有关规定统</w:t>
      </w:r>
      <w:r>
        <w:rPr>
          <w:rFonts w:ascii="仿宋_GB2312" w:eastAsia="仿宋_GB2312" w:hAnsi="Arial" w:cs="Arial" w:hint="eastAsia"/>
          <w:color w:val="000000" w:themeColor="text1"/>
          <w:kern w:val="0"/>
          <w:sz w:val="32"/>
          <w:szCs w:val="32"/>
        </w:rPr>
        <w:t>筹整合产业发展资金，发挥财政资金的引导作用，用于支持</w:t>
      </w:r>
      <w:proofErr w:type="gramStart"/>
      <w:r>
        <w:rPr>
          <w:rFonts w:ascii="仿宋_GB2312" w:eastAsia="仿宋_GB2312" w:hAnsi="Arial" w:cs="Arial" w:hint="eastAsia"/>
          <w:color w:val="000000" w:themeColor="text1"/>
          <w:kern w:val="0"/>
          <w:sz w:val="32"/>
          <w:szCs w:val="32"/>
        </w:rPr>
        <w:t>硒资源</w:t>
      </w:r>
      <w:proofErr w:type="gramEnd"/>
      <w:r>
        <w:rPr>
          <w:rFonts w:ascii="仿宋_GB2312" w:eastAsia="仿宋_GB2312" w:hAnsi="Arial" w:cs="Arial" w:hint="eastAsia"/>
          <w:color w:val="000000" w:themeColor="text1"/>
          <w:kern w:val="0"/>
          <w:sz w:val="32"/>
          <w:szCs w:val="32"/>
        </w:rPr>
        <w:t>利用和</w:t>
      </w:r>
      <w:proofErr w:type="gramStart"/>
      <w:r>
        <w:rPr>
          <w:rFonts w:ascii="仿宋_GB2312" w:eastAsia="仿宋_GB2312" w:hAnsi="Arial" w:cs="Arial" w:hint="eastAsia"/>
          <w:color w:val="000000" w:themeColor="text1"/>
          <w:kern w:val="0"/>
          <w:sz w:val="32"/>
          <w:szCs w:val="32"/>
        </w:rPr>
        <w:t>硒产业</w:t>
      </w:r>
      <w:proofErr w:type="gramEnd"/>
      <w:r>
        <w:rPr>
          <w:rFonts w:ascii="仿宋_GB2312" w:eastAsia="仿宋_GB2312" w:hAnsi="Arial" w:cs="Arial" w:hint="eastAsia"/>
          <w:color w:val="000000" w:themeColor="text1"/>
          <w:kern w:val="0"/>
          <w:sz w:val="32"/>
          <w:szCs w:val="32"/>
        </w:rPr>
        <w:t>发展。</w:t>
      </w:r>
    </w:p>
    <w:p w:rsidR="00331DDB" w:rsidRDefault="00307CED">
      <w:pPr>
        <w:spacing w:line="589" w:lineRule="exact"/>
        <w:ind w:firstLineChars="200" w:firstLine="640"/>
        <w:rPr>
          <w:rFonts w:ascii="仿宋_GB2312" w:eastAsia="仿宋_GB2312" w:hAnsi="Arial" w:cs="Arial"/>
          <w:color w:val="000000" w:themeColor="text1"/>
          <w:kern w:val="0"/>
          <w:sz w:val="32"/>
          <w:szCs w:val="32"/>
        </w:rPr>
      </w:pPr>
      <w:r>
        <w:rPr>
          <w:rFonts w:ascii="仿宋_GB2312" w:eastAsia="仿宋_GB2312" w:hAnsi="Arial" w:cs="Arial" w:hint="eastAsia"/>
          <w:color w:val="000000" w:themeColor="text1"/>
          <w:kern w:val="0"/>
          <w:sz w:val="32"/>
          <w:szCs w:val="32"/>
        </w:rPr>
        <w:t>鼓励社会资本参与</w:t>
      </w:r>
      <w:proofErr w:type="gramStart"/>
      <w:r>
        <w:rPr>
          <w:rFonts w:ascii="仿宋_GB2312" w:eastAsia="仿宋_GB2312" w:hAnsi="Arial" w:cs="Arial" w:hint="eastAsia"/>
          <w:color w:val="000000" w:themeColor="text1"/>
          <w:kern w:val="0"/>
          <w:sz w:val="32"/>
          <w:szCs w:val="32"/>
        </w:rPr>
        <w:t>硒资源</w:t>
      </w:r>
      <w:proofErr w:type="gramEnd"/>
      <w:r>
        <w:rPr>
          <w:rFonts w:ascii="仿宋_GB2312" w:eastAsia="仿宋_GB2312" w:hAnsi="Arial" w:cs="Arial" w:hint="eastAsia"/>
          <w:color w:val="000000" w:themeColor="text1"/>
          <w:kern w:val="0"/>
          <w:sz w:val="32"/>
          <w:szCs w:val="32"/>
        </w:rPr>
        <w:t>利用和</w:t>
      </w:r>
      <w:proofErr w:type="gramStart"/>
      <w:r>
        <w:rPr>
          <w:rFonts w:ascii="仿宋_GB2312" w:eastAsia="仿宋_GB2312" w:hAnsi="Arial" w:cs="Arial" w:hint="eastAsia"/>
          <w:color w:val="000000" w:themeColor="text1"/>
          <w:kern w:val="0"/>
          <w:sz w:val="32"/>
          <w:szCs w:val="32"/>
        </w:rPr>
        <w:t>硒产业</w:t>
      </w:r>
      <w:proofErr w:type="gramEnd"/>
      <w:r>
        <w:rPr>
          <w:rFonts w:ascii="仿宋_GB2312" w:eastAsia="仿宋_GB2312" w:hAnsi="Arial" w:cs="Arial" w:hint="eastAsia"/>
          <w:color w:val="000000" w:themeColor="text1"/>
          <w:kern w:val="0"/>
          <w:sz w:val="32"/>
          <w:szCs w:val="32"/>
        </w:rPr>
        <w:t>发展。</w:t>
      </w:r>
    </w:p>
    <w:p w:rsidR="00331DDB" w:rsidRDefault="00307CED">
      <w:pPr>
        <w:spacing w:line="589" w:lineRule="exact"/>
        <w:ind w:firstLineChars="200" w:firstLine="640"/>
        <w:rPr>
          <w:rFonts w:ascii="仿宋_GB2312" w:eastAsia="仿宋_GB2312" w:hAnsi="Arial" w:cs="Arial"/>
          <w:color w:val="000000" w:themeColor="text1"/>
          <w:kern w:val="0"/>
          <w:sz w:val="32"/>
          <w:szCs w:val="32"/>
        </w:rPr>
      </w:pPr>
      <w:r>
        <w:rPr>
          <w:rFonts w:ascii="黑体" w:eastAsia="黑体" w:hAnsi="黑体" w:hint="eastAsia"/>
          <w:color w:val="000000" w:themeColor="text1"/>
          <w:kern w:val="0"/>
          <w:sz w:val="32"/>
          <w:szCs w:val="32"/>
        </w:rPr>
        <w:t>第十九条</w:t>
      </w:r>
      <w:r>
        <w:rPr>
          <w:rFonts w:ascii="仿宋_GB2312" w:eastAsia="仿宋_GB2312" w:hAnsi="Arial" w:cs="Arial" w:hint="eastAsia"/>
          <w:color w:val="000000" w:themeColor="text1"/>
          <w:kern w:val="0"/>
          <w:sz w:val="32"/>
          <w:szCs w:val="32"/>
        </w:rPr>
        <w:t xml:space="preserve"> 有关部门制定</w:t>
      </w:r>
      <w:proofErr w:type="gramStart"/>
      <w:r>
        <w:rPr>
          <w:rFonts w:ascii="仿宋_GB2312" w:eastAsia="仿宋_GB2312" w:hAnsi="Arial" w:cs="Arial" w:hint="eastAsia"/>
          <w:color w:val="000000" w:themeColor="text1"/>
          <w:kern w:val="0"/>
          <w:sz w:val="32"/>
          <w:szCs w:val="32"/>
        </w:rPr>
        <w:t>硒产品</w:t>
      </w:r>
      <w:proofErr w:type="gramEnd"/>
      <w:r>
        <w:rPr>
          <w:rFonts w:ascii="仿宋_GB2312" w:eastAsia="仿宋_GB2312" w:hAnsi="Arial" w:cs="Arial" w:hint="eastAsia"/>
          <w:color w:val="000000" w:themeColor="text1"/>
          <w:kern w:val="0"/>
          <w:sz w:val="32"/>
          <w:szCs w:val="32"/>
        </w:rPr>
        <w:t>国家标准、行业标准、地方标准时，州、县（市）市场监管、农业农村、林业、卫生健康等主管部门应当积极主动配合。</w:t>
      </w:r>
    </w:p>
    <w:p w:rsidR="00331DDB" w:rsidRDefault="00307CED">
      <w:pPr>
        <w:spacing w:line="589" w:lineRule="exact"/>
        <w:ind w:firstLineChars="200" w:firstLine="640"/>
        <w:rPr>
          <w:rFonts w:ascii="仿宋_GB2312" w:eastAsia="仿宋_GB2312" w:hAnsi="Arial" w:cs="Arial"/>
          <w:color w:val="000000" w:themeColor="text1"/>
          <w:kern w:val="0"/>
          <w:sz w:val="32"/>
          <w:szCs w:val="32"/>
        </w:rPr>
      </w:pPr>
      <w:r>
        <w:rPr>
          <w:rFonts w:ascii="仿宋_GB2312" w:eastAsia="仿宋_GB2312" w:hAnsi="Arial" w:cs="Arial" w:hint="eastAsia"/>
          <w:color w:val="000000" w:themeColor="text1"/>
          <w:kern w:val="0"/>
          <w:sz w:val="32"/>
          <w:szCs w:val="32"/>
        </w:rPr>
        <w:t>鼓励社会团体制定团体标准，鼓励企业制定或与其他企业联合制定企业标准。</w:t>
      </w:r>
    </w:p>
    <w:p w:rsidR="00331DDB" w:rsidRDefault="00307CED">
      <w:pPr>
        <w:spacing w:line="589" w:lineRule="exact"/>
        <w:ind w:firstLineChars="200" w:firstLine="640"/>
        <w:rPr>
          <w:rFonts w:ascii="仿宋_GB2312" w:eastAsia="仿宋_GB2312" w:hAnsi="Arial" w:cs="Arial"/>
          <w:color w:val="000000" w:themeColor="text1"/>
          <w:kern w:val="0"/>
          <w:sz w:val="32"/>
          <w:szCs w:val="32"/>
        </w:rPr>
      </w:pPr>
      <w:r>
        <w:rPr>
          <w:rFonts w:ascii="黑体" w:eastAsia="黑体" w:hAnsi="黑体" w:hint="eastAsia"/>
          <w:color w:val="000000" w:themeColor="text1"/>
          <w:kern w:val="0"/>
          <w:sz w:val="32"/>
          <w:szCs w:val="32"/>
        </w:rPr>
        <w:t>第二十条</w:t>
      </w:r>
      <w:r>
        <w:rPr>
          <w:rFonts w:ascii="仿宋_GB2312" w:eastAsia="仿宋_GB2312" w:hAnsi="楷体" w:hint="eastAsia"/>
          <w:color w:val="000000" w:themeColor="text1"/>
          <w:kern w:val="0"/>
          <w:sz w:val="32"/>
          <w:szCs w:val="32"/>
        </w:rPr>
        <w:t xml:space="preserve"> </w:t>
      </w:r>
      <w:r>
        <w:rPr>
          <w:rFonts w:ascii="仿宋_GB2312" w:eastAsia="仿宋_GB2312" w:hAnsi="Arial" w:cs="Arial" w:hint="eastAsia"/>
          <w:color w:val="000000" w:themeColor="text1"/>
          <w:kern w:val="0"/>
          <w:sz w:val="32"/>
          <w:szCs w:val="32"/>
        </w:rPr>
        <w:t xml:space="preserve"> 州人民政府应当支持、培育</w:t>
      </w:r>
      <w:proofErr w:type="gramStart"/>
      <w:r>
        <w:rPr>
          <w:rFonts w:ascii="仿宋_GB2312" w:eastAsia="仿宋_GB2312" w:hAnsi="Arial" w:cs="Arial" w:hint="eastAsia"/>
          <w:color w:val="000000" w:themeColor="text1"/>
          <w:kern w:val="0"/>
          <w:sz w:val="32"/>
          <w:szCs w:val="32"/>
        </w:rPr>
        <w:t>硒产品</w:t>
      </w:r>
      <w:proofErr w:type="gramEnd"/>
      <w:r>
        <w:rPr>
          <w:rFonts w:ascii="仿宋_GB2312" w:eastAsia="仿宋_GB2312" w:hAnsi="Arial" w:cs="Arial" w:hint="eastAsia"/>
          <w:color w:val="000000" w:themeColor="text1"/>
          <w:kern w:val="0"/>
          <w:sz w:val="32"/>
          <w:szCs w:val="32"/>
        </w:rPr>
        <w:t>品牌建设，应当引导和支持</w:t>
      </w:r>
      <w:proofErr w:type="gramStart"/>
      <w:r>
        <w:rPr>
          <w:rFonts w:ascii="仿宋_GB2312" w:eastAsia="仿宋_GB2312" w:hAnsi="Arial" w:cs="Arial" w:hint="eastAsia"/>
          <w:color w:val="000000" w:themeColor="text1"/>
          <w:kern w:val="0"/>
          <w:sz w:val="32"/>
          <w:szCs w:val="32"/>
        </w:rPr>
        <w:t>硒产品</w:t>
      </w:r>
      <w:proofErr w:type="gramEnd"/>
      <w:r>
        <w:rPr>
          <w:rFonts w:ascii="仿宋_GB2312" w:eastAsia="仿宋_GB2312" w:hAnsi="Arial" w:cs="Arial" w:hint="eastAsia"/>
          <w:color w:val="000000" w:themeColor="text1"/>
          <w:kern w:val="0"/>
          <w:sz w:val="32"/>
          <w:szCs w:val="32"/>
        </w:rPr>
        <w:t>生产经营者创建、使用、维护自主品牌。</w:t>
      </w:r>
    </w:p>
    <w:p w:rsidR="00331DDB" w:rsidRDefault="00307CED">
      <w:pPr>
        <w:spacing w:line="589" w:lineRule="exact"/>
        <w:ind w:firstLineChars="200" w:firstLine="640"/>
        <w:rPr>
          <w:rFonts w:ascii="仿宋_GB2312" w:eastAsia="仿宋_GB2312" w:hAnsi="Arial" w:cs="Arial"/>
          <w:color w:val="000000" w:themeColor="text1"/>
          <w:kern w:val="0"/>
          <w:sz w:val="32"/>
          <w:szCs w:val="32"/>
        </w:rPr>
      </w:pPr>
      <w:r>
        <w:rPr>
          <w:rFonts w:ascii="黑体" w:eastAsia="黑体" w:hAnsi="黑体" w:hint="eastAsia"/>
          <w:color w:val="000000" w:themeColor="text1"/>
          <w:kern w:val="0"/>
          <w:sz w:val="32"/>
          <w:szCs w:val="32"/>
        </w:rPr>
        <w:t>第二十一条</w:t>
      </w:r>
      <w:r>
        <w:rPr>
          <w:rFonts w:ascii="仿宋_GB2312" w:eastAsia="仿宋_GB2312" w:hAnsi="楷体" w:hint="eastAsia"/>
          <w:color w:val="000000" w:themeColor="text1"/>
          <w:kern w:val="0"/>
          <w:sz w:val="32"/>
          <w:szCs w:val="32"/>
        </w:rPr>
        <w:t xml:space="preserve"> </w:t>
      </w:r>
      <w:r>
        <w:rPr>
          <w:rFonts w:ascii="仿宋_GB2312" w:eastAsia="仿宋_GB2312" w:hAnsi="Arial" w:cs="Arial" w:hint="eastAsia"/>
          <w:color w:val="000000" w:themeColor="text1"/>
          <w:kern w:val="0"/>
          <w:sz w:val="32"/>
          <w:szCs w:val="32"/>
        </w:rPr>
        <w:t>生产经营者应当对其生产的</w:t>
      </w:r>
      <w:proofErr w:type="gramStart"/>
      <w:r>
        <w:rPr>
          <w:rFonts w:ascii="仿宋_GB2312" w:eastAsia="仿宋_GB2312" w:hAnsi="Arial" w:cs="Arial" w:hint="eastAsia"/>
          <w:color w:val="000000" w:themeColor="text1"/>
          <w:kern w:val="0"/>
          <w:sz w:val="32"/>
          <w:szCs w:val="32"/>
        </w:rPr>
        <w:t>硒产品</w:t>
      </w:r>
      <w:proofErr w:type="gramEnd"/>
      <w:r>
        <w:rPr>
          <w:rFonts w:ascii="仿宋_GB2312" w:eastAsia="仿宋_GB2312" w:hAnsi="Arial" w:cs="Arial" w:hint="eastAsia"/>
          <w:color w:val="000000" w:themeColor="text1"/>
          <w:kern w:val="0"/>
          <w:sz w:val="32"/>
          <w:szCs w:val="32"/>
        </w:rPr>
        <w:t>质量负责，不得伪造或冒用品牌或商标，不得作虚假或引人误解的商业宣传，自觉接受社会监督。</w:t>
      </w:r>
    </w:p>
    <w:p w:rsidR="00331DDB" w:rsidRDefault="00307CED">
      <w:pPr>
        <w:spacing w:line="589" w:lineRule="exact"/>
        <w:ind w:firstLineChars="200" w:firstLine="640"/>
        <w:rPr>
          <w:rFonts w:ascii="仿宋_GB2312" w:eastAsia="仿宋_GB2312" w:hAnsi="Arial" w:cs="Arial"/>
          <w:color w:val="000000" w:themeColor="text1"/>
          <w:kern w:val="0"/>
          <w:sz w:val="32"/>
          <w:szCs w:val="32"/>
        </w:rPr>
      </w:pPr>
      <w:r>
        <w:rPr>
          <w:rFonts w:ascii="黑体" w:eastAsia="黑体" w:hAnsi="黑体" w:hint="eastAsia"/>
          <w:color w:val="000000" w:themeColor="text1"/>
          <w:kern w:val="0"/>
          <w:sz w:val="32"/>
          <w:szCs w:val="32"/>
        </w:rPr>
        <w:t>第二十二条</w:t>
      </w:r>
      <w:r>
        <w:rPr>
          <w:rFonts w:ascii="仿宋_GB2312" w:eastAsia="仿宋_GB2312" w:hAnsi="楷体" w:hint="eastAsia"/>
          <w:color w:val="000000" w:themeColor="text1"/>
          <w:kern w:val="0"/>
          <w:sz w:val="32"/>
          <w:szCs w:val="32"/>
        </w:rPr>
        <w:t xml:space="preserve"> </w:t>
      </w:r>
      <w:r>
        <w:rPr>
          <w:rFonts w:ascii="仿宋_GB2312" w:eastAsia="仿宋_GB2312" w:hAnsi="Cambria" w:hint="eastAsia"/>
          <w:color w:val="000000" w:themeColor="text1"/>
          <w:kern w:val="0"/>
          <w:sz w:val="32"/>
          <w:szCs w:val="32"/>
        </w:rPr>
        <w:t xml:space="preserve"> </w:t>
      </w:r>
      <w:r>
        <w:rPr>
          <w:rFonts w:ascii="仿宋_GB2312" w:eastAsia="仿宋_GB2312" w:hAnsi="Arial" w:cs="Arial" w:hint="eastAsia"/>
          <w:color w:val="000000" w:themeColor="text1"/>
          <w:kern w:val="0"/>
          <w:sz w:val="32"/>
          <w:szCs w:val="32"/>
        </w:rPr>
        <w:t>州人民政府应当定期在州域内举办</w:t>
      </w:r>
      <w:proofErr w:type="gramStart"/>
      <w:r>
        <w:rPr>
          <w:rFonts w:ascii="仿宋_GB2312" w:eastAsia="仿宋_GB2312" w:hAnsi="Arial" w:cs="Arial" w:hint="eastAsia"/>
          <w:color w:val="000000" w:themeColor="text1"/>
          <w:kern w:val="0"/>
          <w:sz w:val="32"/>
          <w:szCs w:val="32"/>
        </w:rPr>
        <w:t>硒产品</w:t>
      </w:r>
      <w:proofErr w:type="gramEnd"/>
      <w:r>
        <w:rPr>
          <w:rFonts w:ascii="仿宋_GB2312" w:eastAsia="仿宋_GB2312" w:hAnsi="Arial" w:cs="Arial" w:hint="eastAsia"/>
          <w:color w:val="000000" w:themeColor="text1"/>
          <w:kern w:val="0"/>
          <w:sz w:val="32"/>
          <w:szCs w:val="32"/>
        </w:rPr>
        <w:t>博览交易会，促进</w:t>
      </w:r>
      <w:proofErr w:type="gramStart"/>
      <w:r>
        <w:rPr>
          <w:rFonts w:ascii="仿宋_GB2312" w:eastAsia="仿宋_GB2312" w:hAnsi="Arial" w:cs="Arial" w:hint="eastAsia"/>
          <w:color w:val="000000" w:themeColor="text1"/>
          <w:kern w:val="0"/>
          <w:sz w:val="32"/>
          <w:szCs w:val="32"/>
        </w:rPr>
        <w:t>硒产业</w:t>
      </w:r>
      <w:proofErr w:type="gramEnd"/>
      <w:r>
        <w:rPr>
          <w:rFonts w:ascii="仿宋_GB2312" w:eastAsia="仿宋_GB2312" w:hAnsi="Arial" w:cs="Arial" w:hint="eastAsia"/>
          <w:color w:val="000000" w:themeColor="text1"/>
          <w:kern w:val="0"/>
          <w:sz w:val="32"/>
          <w:szCs w:val="32"/>
        </w:rPr>
        <w:t>市场化发展。</w:t>
      </w:r>
    </w:p>
    <w:p w:rsidR="00331DDB" w:rsidRDefault="00331DDB">
      <w:pPr>
        <w:spacing w:line="589" w:lineRule="exact"/>
        <w:ind w:firstLineChars="200" w:firstLine="640"/>
        <w:rPr>
          <w:rFonts w:ascii="仿宋_GB2312" w:eastAsia="仿宋_GB2312" w:hAnsi="Arial" w:cs="Arial"/>
          <w:color w:val="000000" w:themeColor="text1"/>
          <w:kern w:val="0"/>
          <w:sz w:val="32"/>
          <w:szCs w:val="32"/>
        </w:rPr>
      </w:pPr>
    </w:p>
    <w:p w:rsidR="00331DDB" w:rsidRDefault="00307CED">
      <w:pPr>
        <w:numPr>
          <w:ilvl w:val="0"/>
          <w:numId w:val="3"/>
        </w:numPr>
        <w:spacing w:line="589" w:lineRule="exact"/>
        <w:jc w:val="center"/>
        <w:rPr>
          <w:rFonts w:ascii="黑体" w:eastAsia="黑体" w:hAnsi="黑体"/>
          <w:color w:val="000000" w:themeColor="text1"/>
          <w:kern w:val="0"/>
          <w:sz w:val="32"/>
          <w:szCs w:val="32"/>
        </w:rPr>
      </w:pPr>
      <w:r>
        <w:rPr>
          <w:rFonts w:ascii="黑体" w:eastAsia="黑体" w:hAnsi="黑体" w:hint="eastAsia"/>
          <w:color w:val="000000" w:themeColor="text1"/>
          <w:kern w:val="0"/>
          <w:sz w:val="32"/>
          <w:szCs w:val="32"/>
        </w:rPr>
        <w:t xml:space="preserve"> 监督管理</w:t>
      </w:r>
    </w:p>
    <w:p w:rsidR="00331DDB" w:rsidRDefault="00307CED">
      <w:pPr>
        <w:spacing w:line="589" w:lineRule="exact"/>
        <w:ind w:firstLineChars="200" w:firstLine="640"/>
        <w:rPr>
          <w:rFonts w:ascii="仿宋_GB2312" w:eastAsia="仿宋_GB2312" w:hAnsi="Arial" w:cs="Arial"/>
          <w:color w:val="000000" w:themeColor="text1"/>
          <w:kern w:val="0"/>
          <w:sz w:val="32"/>
          <w:szCs w:val="32"/>
        </w:rPr>
      </w:pPr>
      <w:r>
        <w:rPr>
          <w:rFonts w:ascii="黑体" w:eastAsia="黑体" w:hAnsi="黑体" w:hint="eastAsia"/>
          <w:color w:val="000000" w:themeColor="text1"/>
          <w:kern w:val="0"/>
          <w:sz w:val="32"/>
          <w:szCs w:val="32"/>
        </w:rPr>
        <w:lastRenderedPageBreak/>
        <w:t>第二十三条</w:t>
      </w:r>
      <w:r>
        <w:rPr>
          <w:rFonts w:ascii="仿宋_GB2312" w:eastAsia="仿宋_GB2312" w:hAnsi="黑体" w:hint="eastAsia"/>
          <w:color w:val="000000" w:themeColor="text1"/>
          <w:kern w:val="0"/>
          <w:sz w:val="32"/>
          <w:szCs w:val="32"/>
        </w:rPr>
        <w:t xml:space="preserve">  </w:t>
      </w:r>
      <w:r>
        <w:rPr>
          <w:rFonts w:ascii="仿宋_GB2312" w:eastAsia="仿宋_GB2312" w:hAnsi="Arial" w:cs="Arial" w:hint="eastAsia"/>
          <w:color w:val="000000" w:themeColor="text1"/>
          <w:kern w:val="0"/>
          <w:sz w:val="32"/>
          <w:szCs w:val="32"/>
        </w:rPr>
        <w:t>州、县（市）人民政府应当对本行政区域</w:t>
      </w:r>
      <w:proofErr w:type="gramStart"/>
      <w:r>
        <w:rPr>
          <w:rFonts w:ascii="仿宋_GB2312" w:eastAsia="仿宋_GB2312" w:hAnsi="Arial" w:cs="Arial" w:hint="eastAsia"/>
          <w:color w:val="000000" w:themeColor="text1"/>
          <w:kern w:val="0"/>
          <w:sz w:val="32"/>
          <w:szCs w:val="32"/>
        </w:rPr>
        <w:t>内硒资源</w:t>
      </w:r>
      <w:proofErr w:type="gramEnd"/>
      <w:r>
        <w:rPr>
          <w:rFonts w:ascii="仿宋_GB2312" w:eastAsia="仿宋_GB2312" w:hAnsi="Arial" w:cs="Arial" w:hint="eastAsia"/>
          <w:color w:val="000000" w:themeColor="text1"/>
          <w:kern w:val="0"/>
          <w:sz w:val="32"/>
          <w:szCs w:val="32"/>
        </w:rPr>
        <w:t>保护与利用的监督管理工作负责，支持、督促有关部门依法履行监督管理职责。</w:t>
      </w:r>
    </w:p>
    <w:p w:rsidR="00331DDB" w:rsidRDefault="00307CED">
      <w:pPr>
        <w:spacing w:line="589" w:lineRule="exact"/>
        <w:ind w:firstLineChars="200" w:firstLine="640"/>
        <w:rPr>
          <w:rFonts w:ascii="仿宋_GB2312" w:eastAsia="仿宋_GB2312" w:hAnsi="Arial" w:cs="Arial"/>
          <w:color w:val="000000" w:themeColor="text1"/>
          <w:kern w:val="0"/>
          <w:sz w:val="32"/>
          <w:szCs w:val="32"/>
        </w:rPr>
      </w:pPr>
      <w:r>
        <w:rPr>
          <w:rFonts w:ascii="黑体" w:eastAsia="黑体" w:hAnsi="黑体" w:hint="eastAsia"/>
          <w:color w:val="000000" w:themeColor="text1"/>
          <w:kern w:val="0"/>
          <w:sz w:val="32"/>
          <w:szCs w:val="32"/>
        </w:rPr>
        <w:t>第二十四条</w:t>
      </w:r>
      <w:r>
        <w:rPr>
          <w:rFonts w:ascii="楷体_GB2312" w:eastAsia="楷体_GB2312" w:hAnsi="楷体" w:hint="eastAsia"/>
          <w:color w:val="000000" w:themeColor="text1"/>
          <w:kern w:val="0"/>
          <w:sz w:val="32"/>
          <w:szCs w:val="32"/>
        </w:rPr>
        <w:t xml:space="preserve"> </w:t>
      </w:r>
      <w:r>
        <w:rPr>
          <w:rFonts w:ascii="仿宋_GB2312" w:eastAsia="仿宋_GB2312" w:hAnsi="Arial" w:cs="Arial" w:hint="eastAsia"/>
          <w:color w:val="000000" w:themeColor="text1"/>
          <w:kern w:val="0"/>
          <w:sz w:val="32"/>
          <w:szCs w:val="32"/>
        </w:rPr>
        <w:t xml:space="preserve"> 州、县（市）人民政府有关部门履行下列职责：</w:t>
      </w:r>
    </w:p>
    <w:p w:rsidR="00331DDB" w:rsidRDefault="00307CED">
      <w:pPr>
        <w:spacing w:line="589" w:lineRule="exact"/>
        <w:ind w:firstLineChars="200" w:firstLine="640"/>
        <w:rPr>
          <w:rFonts w:ascii="仿宋_GB2312" w:eastAsia="仿宋_GB2312" w:hAnsi="Arial" w:cs="Arial"/>
          <w:color w:val="000000" w:themeColor="text1"/>
          <w:kern w:val="0"/>
          <w:sz w:val="32"/>
          <w:szCs w:val="32"/>
        </w:rPr>
      </w:pPr>
      <w:r>
        <w:rPr>
          <w:rFonts w:ascii="仿宋_GB2312" w:eastAsia="仿宋_GB2312" w:hAnsi="Arial" w:cs="Arial" w:hint="eastAsia"/>
          <w:color w:val="000000" w:themeColor="text1"/>
          <w:kern w:val="0"/>
          <w:sz w:val="32"/>
          <w:szCs w:val="32"/>
        </w:rPr>
        <w:t>（一）</w:t>
      </w:r>
      <w:proofErr w:type="gramStart"/>
      <w:r>
        <w:rPr>
          <w:rFonts w:ascii="仿宋_GB2312" w:eastAsia="仿宋_GB2312" w:hAnsi="Arial" w:cs="Arial" w:hint="eastAsia"/>
          <w:color w:val="000000" w:themeColor="text1"/>
          <w:kern w:val="0"/>
          <w:sz w:val="32"/>
          <w:szCs w:val="32"/>
        </w:rPr>
        <w:t>硒资源</w:t>
      </w:r>
      <w:proofErr w:type="gramEnd"/>
      <w:r>
        <w:rPr>
          <w:rFonts w:ascii="仿宋_GB2312" w:eastAsia="仿宋_GB2312" w:hAnsi="Arial" w:cs="Arial" w:hint="eastAsia"/>
          <w:color w:val="000000" w:themeColor="text1"/>
          <w:kern w:val="0"/>
          <w:sz w:val="32"/>
          <w:szCs w:val="32"/>
        </w:rPr>
        <w:t>保护与利用管理部门建立信息平台，接受</w:t>
      </w:r>
      <w:proofErr w:type="gramStart"/>
      <w:r>
        <w:rPr>
          <w:rFonts w:ascii="仿宋_GB2312" w:eastAsia="仿宋_GB2312" w:hAnsi="Arial" w:cs="Arial" w:hint="eastAsia"/>
          <w:color w:val="000000" w:themeColor="text1"/>
          <w:kern w:val="0"/>
          <w:sz w:val="32"/>
          <w:szCs w:val="32"/>
        </w:rPr>
        <w:t>硒资源</w:t>
      </w:r>
      <w:proofErr w:type="gramEnd"/>
      <w:r>
        <w:rPr>
          <w:rFonts w:ascii="仿宋_GB2312" w:eastAsia="仿宋_GB2312" w:hAnsi="Arial" w:cs="Arial" w:hint="eastAsia"/>
          <w:color w:val="000000" w:themeColor="text1"/>
          <w:kern w:val="0"/>
          <w:sz w:val="32"/>
          <w:szCs w:val="32"/>
        </w:rPr>
        <w:t>保护与利用方面的咨询、建议，负责相关事项的交办、督办和反馈；</w:t>
      </w:r>
    </w:p>
    <w:p w:rsidR="00331DDB" w:rsidRDefault="00307CED">
      <w:pPr>
        <w:spacing w:line="589" w:lineRule="exact"/>
        <w:ind w:firstLineChars="200" w:firstLine="640"/>
        <w:rPr>
          <w:rFonts w:ascii="仿宋_GB2312" w:eastAsia="仿宋_GB2312" w:hAnsi="Arial" w:cs="Arial"/>
          <w:color w:val="000000" w:themeColor="text1"/>
          <w:kern w:val="0"/>
          <w:sz w:val="32"/>
          <w:szCs w:val="32"/>
        </w:rPr>
      </w:pPr>
      <w:r>
        <w:rPr>
          <w:rFonts w:ascii="仿宋_GB2312" w:eastAsia="仿宋_GB2312" w:hAnsi="Arial" w:cs="Arial" w:hint="eastAsia"/>
          <w:color w:val="000000" w:themeColor="text1"/>
          <w:kern w:val="0"/>
          <w:sz w:val="32"/>
          <w:szCs w:val="32"/>
        </w:rPr>
        <w:t>（二）农业农村、林业等主管部门负责指导种养殖业硒农产品生产基地的标准化生产，对硒肥、硒饲料等</w:t>
      </w:r>
      <w:proofErr w:type="gramStart"/>
      <w:r>
        <w:rPr>
          <w:rFonts w:ascii="仿宋_GB2312" w:eastAsia="仿宋_GB2312" w:hAnsi="Arial" w:cs="Arial" w:hint="eastAsia"/>
          <w:color w:val="000000" w:themeColor="text1"/>
          <w:kern w:val="0"/>
          <w:sz w:val="32"/>
          <w:szCs w:val="32"/>
        </w:rPr>
        <w:t>涉硒农业</w:t>
      </w:r>
      <w:proofErr w:type="gramEnd"/>
      <w:r>
        <w:rPr>
          <w:rFonts w:ascii="仿宋_GB2312" w:eastAsia="仿宋_GB2312" w:hAnsi="Arial" w:cs="Arial" w:hint="eastAsia"/>
          <w:color w:val="000000" w:themeColor="text1"/>
          <w:kern w:val="0"/>
          <w:sz w:val="32"/>
          <w:szCs w:val="32"/>
        </w:rPr>
        <w:t>投入品进行监督管理；</w:t>
      </w:r>
    </w:p>
    <w:p w:rsidR="00331DDB" w:rsidRDefault="00307CED">
      <w:pPr>
        <w:spacing w:line="589" w:lineRule="exact"/>
        <w:ind w:firstLineChars="200" w:firstLine="640"/>
        <w:rPr>
          <w:rFonts w:ascii="仿宋_GB2312" w:eastAsia="仿宋_GB2312" w:hAnsi="Arial" w:cs="Arial"/>
          <w:color w:val="000000" w:themeColor="text1"/>
          <w:kern w:val="0"/>
          <w:sz w:val="32"/>
          <w:szCs w:val="32"/>
        </w:rPr>
      </w:pPr>
      <w:r>
        <w:rPr>
          <w:rFonts w:ascii="仿宋_GB2312" w:eastAsia="仿宋_GB2312" w:hAnsi="Arial" w:cs="Arial" w:hint="eastAsia"/>
          <w:color w:val="000000" w:themeColor="text1"/>
          <w:kern w:val="0"/>
          <w:sz w:val="32"/>
          <w:szCs w:val="32"/>
        </w:rPr>
        <w:t>（三）市场监管部门负责组织指导</w:t>
      </w:r>
      <w:proofErr w:type="gramStart"/>
      <w:r>
        <w:rPr>
          <w:rFonts w:ascii="仿宋_GB2312" w:eastAsia="仿宋_GB2312" w:hAnsi="Arial" w:cs="Arial" w:hint="eastAsia"/>
          <w:color w:val="000000" w:themeColor="text1"/>
          <w:kern w:val="0"/>
          <w:sz w:val="32"/>
          <w:szCs w:val="32"/>
        </w:rPr>
        <w:t>硒产品</w:t>
      </w:r>
      <w:proofErr w:type="gramEnd"/>
      <w:r>
        <w:rPr>
          <w:rFonts w:ascii="仿宋_GB2312" w:eastAsia="仿宋_GB2312" w:hAnsi="Arial" w:cs="Arial" w:hint="eastAsia"/>
          <w:color w:val="000000" w:themeColor="text1"/>
          <w:kern w:val="0"/>
          <w:sz w:val="32"/>
          <w:szCs w:val="32"/>
        </w:rPr>
        <w:t>标准制定并监督实施，指导生产经营者建立</w:t>
      </w:r>
      <w:proofErr w:type="gramStart"/>
      <w:r>
        <w:rPr>
          <w:rFonts w:ascii="仿宋_GB2312" w:eastAsia="仿宋_GB2312" w:hAnsi="Arial" w:cs="Arial" w:hint="eastAsia"/>
          <w:color w:val="000000" w:themeColor="text1"/>
          <w:kern w:val="0"/>
          <w:sz w:val="32"/>
          <w:szCs w:val="32"/>
        </w:rPr>
        <w:t>硒产品</w:t>
      </w:r>
      <w:proofErr w:type="gramEnd"/>
      <w:r>
        <w:rPr>
          <w:rFonts w:ascii="仿宋_GB2312" w:eastAsia="仿宋_GB2312" w:hAnsi="Arial" w:cs="Arial" w:hint="eastAsia"/>
          <w:color w:val="000000" w:themeColor="text1"/>
          <w:kern w:val="0"/>
          <w:sz w:val="32"/>
          <w:szCs w:val="32"/>
        </w:rPr>
        <w:t>质量安全追溯体系，依法对</w:t>
      </w:r>
      <w:proofErr w:type="gramStart"/>
      <w:r>
        <w:rPr>
          <w:rFonts w:ascii="仿宋_GB2312" w:eastAsia="仿宋_GB2312" w:hAnsi="Arial" w:cs="Arial" w:hint="eastAsia"/>
          <w:color w:val="000000" w:themeColor="text1"/>
          <w:kern w:val="0"/>
          <w:sz w:val="32"/>
          <w:szCs w:val="32"/>
        </w:rPr>
        <w:t>涉硒企业</w:t>
      </w:r>
      <w:proofErr w:type="gramEnd"/>
      <w:r>
        <w:rPr>
          <w:rFonts w:ascii="仿宋_GB2312" w:eastAsia="仿宋_GB2312" w:hAnsi="Arial" w:cs="Arial" w:hint="eastAsia"/>
          <w:color w:val="000000" w:themeColor="text1"/>
          <w:kern w:val="0"/>
          <w:sz w:val="32"/>
          <w:szCs w:val="32"/>
        </w:rPr>
        <w:t>的信息公示和信用信息进行监管；</w:t>
      </w:r>
    </w:p>
    <w:p w:rsidR="00331DDB" w:rsidRDefault="00307CED">
      <w:pPr>
        <w:spacing w:line="589" w:lineRule="exact"/>
        <w:ind w:firstLineChars="200" w:firstLine="640"/>
        <w:rPr>
          <w:rFonts w:ascii="仿宋_GB2312" w:eastAsia="仿宋_GB2312" w:hAnsi="Arial" w:cs="Arial"/>
          <w:color w:val="000000" w:themeColor="text1"/>
          <w:kern w:val="0"/>
          <w:sz w:val="32"/>
          <w:szCs w:val="32"/>
        </w:rPr>
      </w:pPr>
      <w:r>
        <w:rPr>
          <w:rFonts w:ascii="仿宋_GB2312" w:eastAsia="仿宋_GB2312" w:hAnsi="Arial" w:cs="Arial" w:hint="eastAsia"/>
          <w:color w:val="000000" w:themeColor="text1"/>
          <w:kern w:val="0"/>
          <w:sz w:val="32"/>
          <w:szCs w:val="32"/>
        </w:rPr>
        <w:t>（四）卫生健康主管部门会同有关部门对</w:t>
      </w:r>
      <w:proofErr w:type="gramStart"/>
      <w:r>
        <w:rPr>
          <w:rFonts w:ascii="仿宋_GB2312" w:eastAsia="仿宋_GB2312" w:hAnsi="Arial" w:cs="Arial" w:hint="eastAsia"/>
          <w:color w:val="000000" w:themeColor="text1"/>
          <w:kern w:val="0"/>
          <w:sz w:val="32"/>
          <w:szCs w:val="32"/>
        </w:rPr>
        <w:t>硒食品</w:t>
      </w:r>
      <w:proofErr w:type="gramEnd"/>
      <w:r>
        <w:rPr>
          <w:rFonts w:ascii="仿宋_GB2312" w:eastAsia="仿宋_GB2312" w:hAnsi="Arial" w:cs="Arial" w:hint="eastAsia"/>
          <w:color w:val="000000" w:themeColor="text1"/>
          <w:kern w:val="0"/>
          <w:sz w:val="32"/>
          <w:szCs w:val="32"/>
        </w:rPr>
        <w:t>安全标准执行情况进行跟踪评价，</w:t>
      </w:r>
      <w:r w:rsidR="003617CA">
        <w:rPr>
          <w:rFonts w:ascii="仿宋_GB2312" w:eastAsia="仿宋_GB2312" w:hAnsi="Arial" w:cs="Arial" w:hint="eastAsia"/>
          <w:color w:val="000000" w:themeColor="text1"/>
          <w:kern w:val="0"/>
          <w:sz w:val="32"/>
          <w:szCs w:val="32"/>
        </w:rPr>
        <w:t>依法</w:t>
      </w:r>
      <w:r>
        <w:rPr>
          <w:rFonts w:ascii="仿宋_GB2312" w:eastAsia="仿宋_GB2312" w:hAnsi="Arial" w:cs="Arial" w:hint="eastAsia"/>
          <w:color w:val="000000" w:themeColor="text1"/>
          <w:kern w:val="0"/>
          <w:sz w:val="32"/>
          <w:szCs w:val="32"/>
        </w:rPr>
        <w:t>对硒在医疗卫生健康领域的应用进行监督管理；</w:t>
      </w:r>
    </w:p>
    <w:p w:rsidR="00331DDB" w:rsidRDefault="00307CED">
      <w:pPr>
        <w:spacing w:line="589" w:lineRule="exact"/>
        <w:ind w:firstLineChars="200" w:firstLine="640"/>
        <w:rPr>
          <w:rFonts w:ascii="仿宋_GB2312" w:eastAsia="仿宋_GB2312" w:hAnsi="Arial" w:cs="Arial"/>
          <w:color w:val="000000" w:themeColor="text1"/>
          <w:kern w:val="0"/>
          <w:sz w:val="32"/>
          <w:szCs w:val="32"/>
        </w:rPr>
      </w:pPr>
      <w:r>
        <w:rPr>
          <w:rFonts w:ascii="仿宋_GB2312" w:eastAsia="仿宋_GB2312" w:hAnsi="Arial" w:cs="Arial" w:hint="eastAsia"/>
          <w:color w:val="000000" w:themeColor="text1"/>
          <w:kern w:val="0"/>
          <w:sz w:val="32"/>
          <w:szCs w:val="32"/>
        </w:rPr>
        <w:t>（五）商务主管部门负责指导</w:t>
      </w:r>
      <w:proofErr w:type="gramStart"/>
      <w:r>
        <w:rPr>
          <w:rFonts w:ascii="仿宋_GB2312" w:eastAsia="仿宋_GB2312" w:hAnsi="Arial" w:cs="Arial" w:hint="eastAsia"/>
          <w:color w:val="000000" w:themeColor="text1"/>
          <w:kern w:val="0"/>
          <w:sz w:val="32"/>
          <w:szCs w:val="32"/>
        </w:rPr>
        <w:t>硒产品</w:t>
      </w:r>
      <w:proofErr w:type="gramEnd"/>
      <w:r>
        <w:rPr>
          <w:rFonts w:ascii="仿宋_GB2312" w:eastAsia="仿宋_GB2312" w:hAnsi="Arial" w:cs="Arial" w:hint="eastAsia"/>
          <w:color w:val="000000" w:themeColor="text1"/>
          <w:kern w:val="0"/>
          <w:sz w:val="32"/>
          <w:szCs w:val="32"/>
        </w:rPr>
        <w:t>市场体系建设；</w:t>
      </w:r>
    </w:p>
    <w:p w:rsidR="00331DDB" w:rsidRDefault="00307CED">
      <w:pPr>
        <w:spacing w:line="589" w:lineRule="exact"/>
        <w:ind w:firstLineChars="200" w:firstLine="640"/>
        <w:rPr>
          <w:rFonts w:ascii="仿宋_GB2312" w:eastAsia="仿宋_GB2312" w:hAnsi="Arial" w:cs="Arial"/>
          <w:color w:val="000000" w:themeColor="text1"/>
          <w:kern w:val="0"/>
          <w:sz w:val="32"/>
          <w:szCs w:val="32"/>
        </w:rPr>
      </w:pPr>
      <w:r>
        <w:rPr>
          <w:rFonts w:ascii="仿宋_GB2312" w:eastAsia="仿宋_GB2312" w:hAnsi="Arial" w:cs="Arial" w:hint="eastAsia"/>
          <w:color w:val="000000" w:themeColor="text1"/>
          <w:kern w:val="0"/>
          <w:sz w:val="32"/>
          <w:szCs w:val="32"/>
        </w:rPr>
        <w:t>（六）知识产权主管部门负责调处</w:t>
      </w:r>
      <w:proofErr w:type="gramStart"/>
      <w:r>
        <w:rPr>
          <w:rFonts w:ascii="仿宋_GB2312" w:eastAsia="仿宋_GB2312" w:hAnsi="Arial" w:cs="Arial" w:hint="eastAsia"/>
          <w:color w:val="000000" w:themeColor="text1"/>
          <w:kern w:val="0"/>
          <w:sz w:val="32"/>
          <w:szCs w:val="32"/>
        </w:rPr>
        <w:t>涉硒专利</w:t>
      </w:r>
      <w:proofErr w:type="gramEnd"/>
      <w:r>
        <w:rPr>
          <w:rFonts w:ascii="仿宋_GB2312" w:eastAsia="仿宋_GB2312" w:hAnsi="Arial" w:cs="Arial" w:hint="eastAsia"/>
          <w:color w:val="000000" w:themeColor="text1"/>
          <w:kern w:val="0"/>
          <w:sz w:val="32"/>
          <w:szCs w:val="32"/>
        </w:rPr>
        <w:t>纠纷，查处</w:t>
      </w:r>
      <w:proofErr w:type="gramStart"/>
      <w:r>
        <w:rPr>
          <w:rFonts w:ascii="仿宋_GB2312" w:eastAsia="仿宋_GB2312" w:hAnsi="Arial" w:cs="Arial" w:hint="eastAsia"/>
          <w:color w:val="000000" w:themeColor="text1"/>
          <w:kern w:val="0"/>
          <w:sz w:val="32"/>
          <w:szCs w:val="32"/>
        </w:rPr>
        <w:t>涉硒专利</w:t>
      </w:r>
      <w:proofErr w:type="gramEnd"/>
      <w:r>
        <w:rPr>
          <w:rFonts w:ascii="仿宋_GB2312" w:eastAsia="仿宋_GB2312" w:hAnsi="Arial" w:cs="Arial" w:hint="eastAsia"/>
          <w:color w:val="000000" w:themeColor="text1"/>
          <w:kern w:val="0"/>
          <w:sz w:val="32"/>
          <w:szCs w:val="32"/>
        </w:rPr>
        <w:t>侵权行为。</w:t>
      </w:r>
    </w:p>
    <w:p w:rsidR="00331DDB" w:rsidRDefault="00307CED">
      <w:pPr>
        <w:spacing w:line="589" w:lineRule="exact"/>
        <w:ind w:firstLineChars="200" w:firstLine="640"/>
        <w:rPr>
          <w:rFonts w:ascii="仿宋_GB2312" w:eastAsia="仿宋_GB2312" w:hAnsi="Arial" w:cs="Arial"/>
          <w:color w:val="000000" w:themeColor="text1"/>
          <w:kern w:val="0"/>
          <w:sz w:val="32"/>
          <w:szCs w:val="32"/>
        </w:rPr>
      </w:pPr>
      <w:r>
        <w:rPr>
          <w:rFonts w:ascii="仿宋_GB2312" w:eastAsia="仿宋_GB2312" w:hAnsi="Arial" w:cs="Arial" w:hint="eastAsia"/>
          <w:color w:val="000000" w:themeColor="text1"/>
          <w:kern w:val="0"/>
          <w:sz w:val="32"/>
          <w:szCs w:val="32"/>
        </w:rPr>
        <w:t>其他相关部门按照各自职责依法进行监督管理。</w:t>
      </w:r>
    </w:p>
    <w:p w:rsidR="00331DDB" w:rsidRDefault="00307CED">
      <w:pPr>
        <w:spacing w:line="589" w:lineRule="exact"/>
        <w:ind w:firstLineChars="200" w:firstLine="640"/>
        <w:rPr>
          <w:rFonts w:ascii="仿宋_GB2312" w:eastAsia="仿宋_GB2312" w:hAnsi="Arial" w:cs="Arial"/>
          <w:color w:val="000000" w:themeColor="text1"/>
          <w:kern w:val="0"/>
          <w:sz w:val="32"/>
          <w:szCs w:val="32"/>
        </w:rPr>
      </w:pPr>
      <w:r>
        <w:rPr>
          <w:rFonts w:ascii="黑体" w:eastAsia="黑体" w:hAnsi="黑体" w:hint="eastAsia"/>
          <w:color w:val="000000" w:themeColor="text1"/>
          <w:kern w:val="0"/>
          <w:sz w:val="32"/>
          <w:szCs w:val="32"/>
        </w:rPr>
        <w:t xml:space="preserve">第二十五条 </w:t>
      </w:r>
      <w:r>
        <w:rPr>
          <w:rFonts w:ascii="仿宋_GB2312" w:eastAsia="仿宋_GB2312" w:hAnsi="黑体" w:hint="eastAsia"/>
          <w:color w:val="000000" w:themeColor="text1"/>
          <w:kern w:val="0"/>
          <w:sz w:val="32"/>
          <w:szCs w:val="32"/>
        </w:rPr>
        <w:t xml:space="preserve"> </w:t>
      </w:r>
      <w:r>
        <w:rPr>
          <w:rFonts w:ascii="仿宋_GB2312" w:eastAsia="仿宋_GB2312" w:hAnsi="Arial" w:cs="Arial" w:hint="eastAsia"/>
          <w:color w:val="000000" w:themeColor="text1"/>
          <w:kern w:val="0"/>
          <w:sz w:val="32"/>
          <w:szCs w:val="32"/>
        </w:rPr>
        <w:t>农业农村、市场监管、卫生健康、商务、知识产权等主管部门应当加强</w:t>
      </w:r>
      <w:proofErr w:type="gramStart"/>
      <w:r>
        <w:rPr>
          <w:rFonts w:ascii="仿宋_GB2312" w:eastAsia="仿宋_GB2312" w:hAnsi="Arial" w:cs="Arial" w:hint="eastAsia"/>
          <w:color w:val="000000" w:themeColor="text1"/>
          <w:kern w:val="0"/>
          <w:sz w:val="32"/>
          <w:szCs w:val="32"/>
        </w:rPr>
        <w:t>硒资源</w:t>
      </w:r>
      <w:proofErr w:type="gramEnd"/>
      <w:r>
        <w:rPr>
          <w:rFonts w:ascii="仿宋_GB2312" w:eastAsia="仿宋_GB2312" w:hAnsi="Arial" w:cs="Arial" w:hint="eastAsia"/>
          <w:color w:val="000000" w:themeColor="text1"/>
          <w:kern w:val="0"/>
          <w:sz w:val="32"/>
          <w:szCs w:val="32"/>
        </w:rPr>
        <w:t>保护与利用的执法协作，依法公</w:t>
      </w:r>
      <w:r>
        <w:rPr>
          <w:rFonts w:ascii="仿宋_GB2312" w:eastAsia="仿宋_GB2312" w:hAnsi="Arial" w:cs="Arial" w:hint="eastAsia"/>
          <w:color w:val="000000" w:themeColor="text1"/>
          <w:kern w:val="0"/>
          <w:sz w:val="32"/>
          <w:szCs w:val="32"/>
        </w:rPr>
        <w:lastRenderedPageBreak/>
        <w:t>布检查结果，接受社会监督。</w:t>
      </w:r>
    </w:p>
    <w:p w:rsidR="00331DDB" w:rsidRDefault="00331DDB">
      <w:pPr>
        <w:spacing w:line="589" w:lineRule="exact"/>
        <w:ind w:firstLineChars="200" w:firstLine="640"/>
        <w:rPr>
          <w:rFonts w:ascii="仿宋_GB2312" w:eastAsia="仿宋_GB2312" w:hAnsi="Arial" w:cs="Arial"/>
          <w:color w:val="000000" w:themeColor="text1"/>
          <w:kern w:val="0"/>
          <w:sz w:val="32"/>
          <w:szCs w:val="32"/>
        </w:rPr>
      </w:pPr>
    </w:p>
    <w:p w:rsidR="00331DDB" w:rsidRDefault="00307CED">
      <w:pPr>
        <w:numPr>
          <w:ilvl w:val="0"/>
          <w:numId w:val="3"/>
        </w:numPr>
        <w:spacing w:line="589" w:lineRule="exact"/>
        <w:jc w:val="center"/>
        <w:rPr>
          <w:rFonts w:ascii="黑体" w:eastAsia="黑体" w:hAnsi="黑体"/>
          <w:color w:val="000000" w:themeColor="text1"/>
          <w:kern w:val="0"/>
          <w:sz w:val="32"/>
          <w:szCs w:val="32"/>
        </w:rPr>
      </w:pPr>
      <w:r>
        <w:rPr>
          <w:rFonts w:ascii="黑体" w:eastAsia="黑体" w:hAnsi="黑体" w:hint="eastAsia"/>
          <w:color w:val="000000" w:themeColor="text1"/>
          <w:kern w:val="0"/>
          <w:sz w:val="32"/>
          <w:szCs w:val="32"/>
        </w:rPr>
        <w:t xml:space="preserve"> 法律责任</w:t>
      </w:r>
    </w:p>
    <w:p w:rsidR="00331DDB" w:rsidRDefault="00331DDB">
      <w:pPr>
        <w:spacing w:line="589" w:lineRule="exact"/>
        <w:rPr>
          <w:rFonts w:ascii="黑体" w:eastAsia="黑体" w:hAnsi="黑体"/>
          <w:color w:val="000000" w:themeColor="text1"/>
          <w:kern w:val="0"/>
          <w:sz w:val="32"/>
          <w:szCs w:val="32"/>
        </w:rPr>
      </w:pPr>
    </w:p>
    <w:p w:rsidR="00331DDB" w:rsidRDefault="00307CED">
      <w:pPr>
        <w:spacing w:line="589" w:lineRule="exact"/>
        <w:ind w:firstLineChars="200" w:firstLine="640"/>
        <w:rPr>
          <w:rFonts w:ascii="仿宋_GB2312" w:eastAsia="仿宋_GB2312" w:hAnsi="Arial" w:cs="Arial"/>
          <w:color w:val="000000" w:themeColor="text1"/>
          <w:kern w:val="0"/>
          <w:sz w:val="32"/>
          <w:szCs w:val="32"/>
        </w:rPr>
      </w:pPr>
      <w:r>
        <w:rPr>
          <w:rFonts w:ascii="黑体" w:eastAsia="黑体" w:hAnsi="黑体" w:hint="eastAsia"/>
          <w:color w:val="000000" w:themeColor="text1"/>
          <w:kern w:val="0"/>
          <w:sz w:val="32"/>
          <w:szCs w:val="32"/>
        </w:rPr>
        <w:t>第二十六条</w:t>
      </w:r>
      <w:r>
        <w:rPr>
          <w:rFonts w:ascii="仿宋_GB2312" w:eastAsia="仿宋_GB2312" w:hAnsi="楷体" w:hint="eastAsia"/>
          <w:color w:val="000000" w:themeColor="text1"/>
          <w:kern w:val="0"/>
          <w:sz w:val="32"/>
          <w:szCs w:val="32"/>
        </w:rPr>
        <w:t xml:space="preserve">  </w:t>
      </w:r>
      <w:r>
        <w:rPr>
          <w:rFonts w:ascii="仿宋_GB2312" w:eastAsia="仿宋_GB2312" w:hAnsi="Arial" w:cs="Arial" w:hint="eastAsia"/>
          <w:color w:val="000000" w:themeColor="text1"/>
          <w:kern w:val="0"/>
          <w:sz w:val="32"/>
          <w:szCs w:val="32"/>
        </w:rPr>
        <w:t>违反本条例，有下列情形之一的，由自然资源主管部门按照以下规定予以处罚:</w:t>
      </w:r>
    </w:p>
    <w:p w:rsidR="00331DDB" w:rsidRDefault="00307CED">
      <w:pPr>
        <w:spacing w:line="589" w:lineRule="exact"/>
        <w:ind w:firstLineChars="200" w:firstLine="640"/>
        <w:rPr>
          <w:rFonts w:ascii="仿宋_GB2312" w:eastAsia="仿宋_GB2312" w:hAnsi="Arial" w:cs="Arial"/>
          <w:color w:val="000000" w:themeColor="text1"/>
          <w:kern w:val="0"/>
          <w:sz w:val="32"/>
          <w:szCs w:val="32"/>
        </w:rPr>
      </w:pPr>
      <w:r>
        <w:rPr>
          <w:rFonts w:ascii="仿宋_GB2312" w:eastAsia="仿宋_GB2312" w:hAnsi="Arial" w:cs="Arial" w:hint="eastAsia"/>
          <w:color w:val="000000" w:themeColor="text1"/>
          <w:kern w:val="0"/>
          <w:sz w:val="32"/>
          <w:szCs w:val="32"/>
        </w:rPr>
        <w:t>(</w:t>
      </w:r>
      <w:proofErr w:type="gramStart"/>
      <w:r>
        <w:rPr>
          <w:rFonts w:ascii="仿宋_GB2312" w:eastAsia="仿宋_GB2312" w:hAnsi="Arial" w:cs="Arial" w:hint="eastAsia"/>
          <w:color w:val="000000" w:themeColor="text1"/>
          <w:kern w:val="0"/>
          <w:sz w:val="32"/>
          <w:szCs w:val="32"/>
        </w:rPr>
        <w:t>一</w:t>
      </w:r>
      <w:proofErr w:type="gramEnd"/>
      <w:r>
        <w:rPr>
          <w:rFonts w:ascii="仿宋_GB2312" w:eastAsia="仿宋_GB2312" w:hAnsi="Arial" w:cs="Arial" w:hint="eastAsia"/>
          <w:color w:val="000000" w:themeColor="text1"/>
          <w:kern w:val="0"/>
          <w:sz w:val="32"/>
          <w:szCs w:val="32"/>
        </w:rPr>
        <w:t>)未取得采矿许可证擅自开采硒矿的，责令停止开采、赔偿损失、恢复原状，没收采出的硒矿品和违法所得，并处以违法所得百分之二十以上百分之五十以下罚款；</w:t>
      </w:r>
    </w:p>
    <w:p w:rsidR="00331DDB" w:rsidRDefault="00307CED">
      <w:pPr>
        <w:spacing w:line="589" w:lineRule="exact"/>
        <w:ind w:firstLineChars="200" w:firstLine="640"/>
        <w:rPr>
          <w:rFonts w:ascii="仿宋_GB2312" w:eastAsia="仿宋_GB2312" w:hAnsi="Arial" w:cs="Arial"/>
          <w:color w:val="000000" w:themeColor="text1"/>
          <w:kern w:val="0"/>
          <w:sz w:val="32"/>
          <w:szCs w:val="32"/>
        </w:rPr>
      </w:pPr>
      <w:r>
        <w:rPr>
          <w:rFonts w:ascii="仿宋_GB2312" w:eastAsia="仿宋_GB2312" w:hAnsi="Arial" w:cs="Arial" w:hint="eastAsia"/>
          <w:color w:val="000000" w:themeColor="text1"/>
          <w:kern w:val="0"/>
          <w:sz w:val="32"/>
          <w:szCs w:val="32"/>
        </w:rPr>
        <w:t>（二）在</w:t>
      </w:r>
      <w:proofErr w:type="gramStart"/>
      <w:r>
        <w:rPr>
          <w:rFonts w:ascii="仿宋_GB2312" w:eastAsia="仿宋_GB2312" w:hAnsi="Arial" w:cs="Arial" w:hint="eastAsia"/>
          <w:color w:val="000000" w:themeColor="text1"/>
          <w:kern w:val="0"/>
          <w:sz w:val="32"/>
          <w:szCs w:val="32"/>
        </w:rPr>
        <w:t>硒资源</w:t>
      </w:r>
      <w:proofErr w:type="gramEnd"/>
      <w:r>
        <w:rPr>
          <w:rFonts w:ascii="仿宋_GB2312" w:eastAsia="仿宋_GB2312" w:hAnsi="Arial" w:cs="Arial" w:hint="eastAsia"/>
          <w:color w:val="000000" w:themeColor="text1"/>
          <w:kern w:val="0"/>
          <w:sz w:val="32"/>
          <w:szCs w:val="32"/>
        </w:rPr>
        <w:t>保护区擅自开山、采石、挖砂、取土的，责令停止违法行为，限期恢复原状或采取其他补救措施，没收违法所得，并处一千元以上一万元以下的罚款；</w:t>
      </w:r>
    </w:p>
    <w:p w:rsidR="00331DDB" w:rsidRDefault="00307CED">
      <w:pPr>
        <w:spacing w:line="589" w:lineRule="exact"/>
        <w:ind w:firstLineChars="200" w:firstLine="640"/>
        <w:rPr>
          <w:rFonts w:ascii="仿宋_GB2312" w:eastAsia="仿宋_GB2312" w:hAnsi="Arial" w:cs="Arial"/>
          <w:color w:val="000000" w:themeColor="text1"/>
          <w:kern w:val="0"/>
          <w:sz w:val="32"/>
          <w:szCs w:val="32"/>
        </w:rPr>
      </w:pPr>
      <w:r>
        <w:rPr>
          <w:rFonts w:ascii="仿宋_GB2312" w:eastAsia="仿宋_GB2312" w:hAnsi="Arial" w:cs="Arial" w:hint="eastAsia"/>
          <w:color w:val="000000" w:themeColor="text1"/>
          <w:kern w:val="0"/>
          <w:sz w:val="32"/>
          <w:szCs w:val="32"/>
        </w:rPr>
        <w:t>（三）擅自移动、破坏</w:t>
      </w:r>
      <w:proofErr w:type="gramStart"/>
      <w:r>
        <w:rPr>
          <w:rFonts w:ascii="仿宋_GB2312" w:eastAsia="仿宋_GB2312" w:hAnsi="Arial" w:cs="Arial" w:hint="eastAsia"/>
          <w:color w:val="000000" w:themeColor="text1"/>
          <w:kern w:val="0"/>
          <w:sz w:val="32"/>
          <w:szCs w:val="32"/>
        </w:rPr>
        <w:t>硒资源</w:t>
      </w:r>
      <w:proofErr w:type="gramEnd"/>
      <w:r>
        <w:rPr>
          <w:rFonts w:ascii="仿宋_GB2312" w:eastAsia="仿宋_GB2312" w:hAnsi="Arial" w:cs="Arial" w:hint="eastAsia"/>
          <w:color w:val="000000" w:themeColor="text1"/>
          <w:kern w:val="0"/>
          <w:sz w:val="32"/>
          <w:szCs w:val="32"/>
        </w:rPr>
        <w:t>保护区界标及其他设施设备的，责令限期恢复原状或采取其他补救措施，并可以根据不同情节处以五百元以上五千元以下的罚款。</w:t>
      </w:r>
    </w:p>
    <w:p w:rsidR="00331DDB" w:rsidRDefault="00307CED">
      <w:pPr>
        <w:spacing w:line="589" w:lineRule="exact"/>
        <w:ind w:firstLineChars="200" w:firstLine="640"/>
        <w:rPr>
          <w:rFonts w:ascii="仿宋_GB2312" w:eastAsia="仿宋_GB2312" w:hAnsi="Arial" w:cs="Arial"/>
          <w:color w:val="000000" w:themeColor="text1"/>
          <w:kern w:val="0"/>
          <w:sz w:val="32"/>
          <w:szCs w:val="32"/>
        </w:rPr>
      </w:pPr>
      <w:r>
        <w:rPr>
          <w:rFonts w:ascii="黑体" w:eastAsia="黑体" w:hAnsi="黑体" w:hint="eastAsia"/>
          <w:color w:val="000000" w:themeColor="text1"/>
          <w:kern w:val="0"/>
          <w:sz w:val="32"/>
          <w:szCs w:val="32"/>
        </w:rPr>
        <w:t>第二十七条</w:t>
      </w:r>
      <w:r>
        <w:rPr>
          <w:rFonts w:ascii="仿宋_GB2312" w:eastAsia="仿宋_GB2312" w:cs="宋体" w:hint="eastAsia"/>
          <w:color w:val="000000" w:themeColor="text1"/>
          <w:kern w:val="0"/>
          <w:sz w:val="32"/>
          <w:szCs w:val="32"/>
        </w:rPr>
        <w:t xml:space="preserve">  </w:t>
      </w:r>
      <w:r>
        <w:rPr>
          <w:rFonts w:ascii="仿宋_GB2312" w:eastAsia="仿宋_GB2312" w:hAnsi="Arial" w:cs="Arial" w:hint="eastAsia"/>
          <w:color w:val="000000" w:themeColor="text1"/>
          <w:kern w:val="0"/>
          <w:sz w:val="32"/>
          <w:szCs w:val="32"/>
        </w:rPr>
        <w:t>违反本条例，未经批准擅自取水或未依照批准的取水许可规定条件取水的，由水行政主管部门责令停止违法行为，限期采取补救措施，并处三万元以上十万元以下的罚款。</w:t>
      </w:r>
    </w:p>
    <w:p w:rsidR="00331DDB" w:rsidRDefault="00307CED">
      <w:pPr>
        <w:spacing w:line="589" w:lineRule="exact"/>
        <w:ind w:firstLineChars="200" w:firstLine="640"/>
        <w:rPr>
          <w:rFonts w:ascii="仿宋_GB2312" w:eastAsia="仿宋_GB2312" w:hAnsi="Arial" w:cs="Arial"/>
          <w:color w:val="000000" w:themeColor="text1"/>
          <w:kern w:val="0"/>
          <w:sz w:val="32"/>
          <w:szCs w:val="32"/>
        </w:rPr>
      </w:pPr>
      <w:r>
        <w:rPr>
          <w:rFonts w:ascii="黑体" w:eastAsia="黑体" w:hAnsi="黑体" w:hint="eastAsia"/>
          <w:color w:val="000000" w:themeColor="text1"/>
          <w:kern w:val="0"/>
          <w:sz w:val="32"/>
          <w:szCs w:val="32"/>
        </w:rPr>
        <w:t>第二十八条</w:t>
      </w:r>
      <w:r>
        <w:rPr>
          <w:rFonts w:ascii="楷体_GB2312" w:eastAsia="楷体_GB2312" w:hAnsi="楷体" w:hint="eastAsia"/>
          <w:color w:val="000000" w:themeColor="text1"/>
          <w:kern w:val="0"/>
          <w:sz w:val="32"/>
          <w:szCs w:val="32"/>
        </w:rPr>
        <w:t xml:space="preserve"> </w:t>
      </w:r>
      <w:r>
        <w:rPr>
          <w:rFonts w:ascii="仿宋_GB2312" w:eastAsia="仿宋_GB2312" w:hAnsi="Arial" w:cs="Arial" w:hint="eastAsia"/>
          <w:color w:val="000000" w:themeColor="text1"/>
          <w:kern w:val="0"/>
          <w:sz w:val="32"/>
          <w:szCs w:val="32"/>
        </w:rPr>
        <w:t>违反本条例，在</w:t>
      </w:r>
      <w:proofErr w:type="gramStart"/>
      <w:r>
        <w:rPr>
          <w:rFonts w:ascii="仿宋_GB2312" w:eastAsia="仿宋_GB2312" w:hAnsi="Arial" w:cs="Arial" w:hint="eastAsia"/>
          <w:color w:val="000000" w:themeColor="text1"/>
          <w:kern w:val="0"/>
          <w:sz w:val="32"/>
          <w:szCs w:val="32"/>
        </w:rPr>
        <w:t>硒资源</w:t>
      </w:r>
      <w:proofErr w:type="gramEnd"/>
      <w:r>
        <w:rPr>
          <w:rFonts w:ascii="仿宋_GB2312" w:eastAsia="仿宋_GB2312" w:hAnsi="Arial" w:cs="Arial" w:hint="eastAsia"/>
          <w:color w:val="000000" w:themeColor="text1"/>
          <w:kern w:val="0"/>
          <w:sz w:val="32"/>
          <w:szCs w:val="32"/>
        </w:rPr>
        <w:t>保护区内擅自采集、买卖或毁损聚硒种质资源的，由农业农村、林业等主管部门按照各自权限责令停止违法行为，依法没收种质资源和违法所得，并处五千元以上五万元以下的罚款。</w:t>
      </w:r>
    </w:p>
    <w:p w:rsidR="00331DDB" w:rsidRDefault="00307CED">
      <w:pPr>
        <w:spacing w:line="589" w:lineRule="exact"/>
        <w:ind w:firstLineChars="200" w:firstLine="640"/>
        <w:rPr>
          <w:rFonts w:ascii="仿宋_GB2312" w:eastAsia="仿宋_GB2312" w:hAnsi="Arial" w:cs="Arial"/>
          <w:color w:val="000000" w:themeColor="text1"/>
          <w:kern w:val="0"/>
          <w:sz w:val="32"/>
          <w:szCs w:val="32"/>
        </w:rPr>
      </w:pPr>
      <w:r>
        <w:rPr>
          <w:rFonts w:ascii="黑体" w:eastAsia="黑体" w:hAnsi="黑体" w:hint="eastAsia"/>
          <w:color w:val="000000" w:themeColor="text1"/>
          <w:kern w:val="0"/>
          <w:sz w:val="32"/>
          <w:szCs w:val="32"/>
        </w:rPr>
        <w:lastRenderedPageBreak/>
        <w:t>第二十九条</w:t>
      </w:r>
      <w:r>
        <w:rPr>
          <w:rFonts w:ascii="仿宋_GB2312" w:eastAsia="仿宋_GB2312" w:hAnsi="MS Mincho" w:cs="MS Mincho" w:hint="eastAsia"/>
          <w:color w:val="000000" w:themeColor="text1"/>
          <w:kern w:val="0"/>
          <w:sz w:val="32"/>
          <w:szCs w:val="32"/>
        </w:rPr>
        <w:t xml:space="preserve">　</w:t>
      </w:r>
      <w:r>
        <w:rPr>
          <w:rFonts w:ascii="仿宋_GB2312" w:eastAsia="仿宋_GB2312" w:hAnsi="Arial" w:cs="Arial" w:hint="eastAsia"/>
          <w:color w:val="000000" w:themeColor="text1"/>
          <w:kern w:val="0"/>
          <w:sz w:val="32"/>
          <w:szCs w:val="32"/>
        </w:rPr>
        <w:t>违反本条例，在</w:t>
      </w:r>
      <w:proofErr w:type="gramStart"/>
      <w:r>
        <w:rPr>
          <w:rFonts w:ascii="仿宋_GB2312" w:eastAsia="仿宋_GB2312" w:hAnsi="Arial" w:cs="Arial" w:hint="eastAsia"/>
          <w:color w:val="000000" w:themeColor="text1"/>
          <w:kern w:val="0"/>
          <w:sz w:val="32"/>
          <w:szCs w:val="32"/>
        </w:rPr>
        <w:t>硒资源</w:t>
      </w:r>
      <w:proofErr w:type="gramEnd"/>
      <w:r>
        <w:rPr>
          <w:rFonts w:ascii="仿宋_GB2312" w:eastAsia="仿宋_GB2312" w:hAnsi="Arial" w:cs="Arial" w:hint="eastAsia"/>
          <w:color w:val="000000" w:themeColor="text1"/>
          <w:kern w:val="0"/>
          <w:sz w:val="32"/>
          <w:szCs w:val="32"/>
        </w:rPr>
        <w:t>保护区内排放生产性废水废气、倾倒废渣或其他废弃物的，由生态环境主管部门责令停止违法行为，限期改正，并处五千元以上五万元以下的罚款。</w:t>
      </w:r>
    </w:p>
    <w:p w:rsidR="00331DDB" w:rsidRDefault="00307CED">
      <w:pPr>
        <w:spacing w:line="589" w:lineRule="exact"/>
        <w:ind w:firstLineChars="200" w:firstLine="640"/>
        <w:rPr>
          <w:rFonts w:ascii="仿宋_GB2312" w:eastAsia="仿宋_GB2312" w:hAnsi="Arial" w:cs="Arial"/>
          <w:color w:val="000000" w:themeColor="text1"/>
          <w:kern w:val="0"/>
          <w:sz w:val="32"/>
          <w:szCs w:val="32"/>
        </w:rPr>
      </w:pPr>
      <w:r>
        <w:rPr>
          <w:rFonts w:ascii="黑体" w:eastAsia="黑体" w:hAnsi="黑体" w:hint="eastAsia"/>
          <w:color w:val="000000" w:themeColor="text1"/>
          <w:kern w:val="0"/>
          <w:sz w:val="32"/>
          <w:szCs w:val="32"/>
        </w:rPr>
        <w:t>第三十条</w:t>
      </w:r>
      <w:r>
        <w:rPr>
          <w:rFonts w:ascii="仿宋_GB2312" w:eastAsia="仿宋_GB2312" w:hAnsi="楷体" w:hint="eastAsia"/>
          <w:color w:val="000000" w:themeColor="text1"/>
          <w:kern w:val="0"/>
          <w:sz w:val="32"/>
          <w:szCs w:val="32"/>
        </w:rPr>
        <w:t xml:space="preserve"> </w:t>
      </w:r>
      <w:r>
        <w:rPr>
          <w:rFonts w:ascii="仿宋_GB2312" w:eastAsia="仿宋_GB2312" w:hAnsi="Arial" w:cs="Arial" w:hint="eastAsia"/>
          <w:color w:val="000000" w:themeColor="text1"/>
          <w:kern w:val="0"/>
          <w:sz w:val="32"/>
          <w:szCs w:val="32"/>
        </w:rPr>
        <w:t xml:space="preserve"> 未经授权滥用冒用硒产品品牌、作虚假或引人误解的商业宣传以及其他不正当竞争行为的，由市场监管、农</w:t>
      </w:r>
      <w:bookmarkStart w:id="0" w:name="_GoBack"/>
      <w:bookmarkEnd w:id="0"/>
      <w:r>
        <w:rPr>
          <w:rFonts w:ascii="仿宋_GB2312" w:eastAsia="仿宋_GB2312" w:hAnsi="Arial" w:cs="Arial" w:hint="eastAsia"/>
          <w:color w:val="000000" w:themeColor="text1"/>
          <w:kern w:val="0"/>
          <w:sz w:val="32"/>
          <w:szCs w:val="32"/>
        </w:rPr>
        <w:t>业农村等主管部门依法查处。</w:t>
      </w:r>
    </w:p>
    <w:p w:rsidR="00331DDB" w:rsidRDefault="00307CED">
      <w:pPr>
        <w:spacing w:line="589" w:lineRule="exact"/>
        <w:ind w:firstLineChars="200" w:firstLine="640"/>
        <w:rPr>
          <w:rFonts w:ascii="仿宋_GB2312" w:eastAsia="仿宋_GB2312" w:hAnsi="Arial" w:cs="Arial"/>
          <w:color w:val="000000" w:themeColor="text1"/>
          <w:kern w:val="0"/>
          <w:sz w:val="32"/>
          <w:szCs w:val="32"/>
        </w:rPr>
      </w:pPr>
      <w:r>
        <w:rPr>
          <w:rFonts w:ascii="黑体" w:eastAsia="黑体" w:hAnsi="黑体" w:hint="eastAsia"/>
          <w:color w:val="000000" w:themeColor="text1"/>
          <w:kern w:val="0"/>
          <w:sz w:val="32"/>
          <w:szCs w:val="32"/>
        </w:rPr>
        <w:t>第三十一条</w:t>
      </w:r>
      <w:r>
        <w:rPr>
          <w:rFonts w:ascii="楷体_GB2312" w:eastAsia="楷体_GB2312" w:hAnsi="楷体" w:hint="eastAsia"/>
          <w:color w:val="000000" w:themeColor="text1"/>
          <w:kern w:val="0"/>
          <w:sz w:val="32"/>
          <w:szCs w:val="32"/>
        </w:rPr>
        <w:t xml:space="preserve"> </w:t>
      </w:r>
      <w:r>
        <w:rPr>
          <w:rFonts w:ascii="仿宋_GB2312" w:eastAsia="仿宋_GB2312" w:hAnsi="楷体" w:hint="eastAsia"/>
          <w:color w:val="000000" w:themeColor="text1"/>
          <w:kern w:val="0"/>
          <w:sz w:val="32"/>
          <w:szCs w:val="32"/>
        </w:rPr>
        <w:t xml:space="preserve"> </w:t>
      </w:r>
      <w:r>
        <w:rPr>
          <w:rFonts w:ascii="仿宋_GB2312" w:eastAsia="仿宋_GB2312" w:hAnsi="Arial" w:cs="Arial" w:hint="eastAsia"/>
          <w:color w:val="000000" w:themeColor="text1"/>
          <w:kern w:val="0"/>
          <w:sz w:val="32"/>
          <w:szCs w:val="32"/>
        </w:rPr>
        <w:t>各级人民政府、有关部门及其工作人员不履行本条例规定的职责，由其所在单位、主管部门、上级机关或监察机关责令改正；情节严重的，对直接负责的主管人员和其他直接责任人员依法给</w:t>
      </w:r>
      <w:proofErr w:type="gramStart"/>
      <w:r>
        <w:rPr>
          <w:rFonts w:ascii="仿宋_GB2312" w:eastAsia="仿宋_GB2312" w:hAnsi="Arial" w:cs="Arial" w:hint="eastAsia"/>
          <w:color w:val="000000" w:themeColor="text1"/>
          <w:kern w:val="0"/>
          <w:sz w:val="32"/>
          <w:szCs w:val="32"/>
        </w:rPr>
        <w:t>予处理</w:t>
      </w:r>
      <w:proofErr w:type="gramEnd"/>
      <w:r>
        <w:rPr>
          <w:rFonts w:ascii="仿宋_GB2312" w:eastAsia="仿宋_GB2312" w:hAnsi="Arial" w:cs="Arial" w:hint="eastAsia"/>
          <w:color w:val="000000" w:themeColor="text1"/>
          <w:kern w:val="0"/>
          <w:sz w:val="32"/>
          <w:szCs w:val="32"/>
        </w:rPr>
        <w:t>；构成犯罪的，依法追究刑事责任。</w:t>
      </w:r>
    </w:p>
    <w:p w:rsidR="00331DDB" w:rsidRDefault="00307CED">
      <w:pPr>
        <w:spacing w:line="589" w:lineRule="exact"/>
        <w:ind w:firstLineChars="200" w:firstLine="640"/>
        <w:rPr>
          <w:rFonts w:ascii="仿宋_GB2312" w:eastAsia="仿宋_GB2312" w:hAnsi="Arial" w:cs="Arial"/>
          <w:color w:val="000000" w:themeColor="text1"/>
          <w:kern w:val="0"/>
          <w:sz w:val="32"/>
          <w:szCs w:val="32"/>
        </w:rPr>
      </w:pPr>
      <w:r>
        <w:rPr>
          <w:rFonts w:ascii="黑体" w:eastAsia="黑体" w:hAnsi="黑体" w:hint="eastAsia"/>
          <w:color w:val="000000" w:themeColor="text1"/>
          <w:kern w:val="0"/>
          <w:sz w:val="32"/>
          <w:szCs w:val="32"/>
        </w:rPr>
        <w:t>第三十二条</w:t>
      </w:r>
      <w:r>
        <w:rPr>
          <w:rFonts w:ascii="仿宋_GB2312" w:eastAsia="仿宋_GB2312" w:hAnsi="楷体" w:hint="eastAsia"/>
          <w:color w:val="000000" w:themeColor="text1"/>
          <w:kern w:val="0"/>
          <w:sz w:val="32"/>
          <w:szCs w:val="32"/>
        </w:rPr>
        <w:t xml:space="preserve">  </w:t>
      </w:r>
      <w:r>
        <w:rPr>
          <w:rFonts w:ascii="仿宋_GB2312" w:eastAsia="仿宋_GB2312" w:hAnsi="Arial" w:cs="Arial" w:hint="eastAsia"/>
          <w:color w:val="000000" w:themeColor="text1"/>
          <w:kern w:val="0"/>
          <w:sz w:val="32"/>
          <w:szCs w:val="32"/>
        </w:rPr>
        <w:t>违反本条例的其他违法行为，按照法律、法规的有关规定进行处罚。</w:t>
      </w:r>
    </w:p>
    <w:p w:rsidR="00331DDB" w:rsidRDefault="00331DDB">
      <w:pPr>
        <w:spacing w:line="589" w:lineRule="exact"/>
        <w:ind w:firstLineChars="200" w:firstLine="640"/>
        <w:rPr>
          <w:rFonts w:ascii="仿宋_GB2312" w:eastAsia="仿宋_GB2312" w:hAnsi="Arial" w:cs="Arial"/>
          <w:color w:val="000000" w:themeColor="text1"/>
          <w:kern w:val="0"/>
          <w:sz w:val="32"/>
          <w:szCs w:val="32"/>
        </w:rPr>
      </w:pPr>
    </w:p>
    <w:p w:rsidR="00331DDB" w:rsidRDefault="00307CED">
      <w:pPr>
        <w:numPr>
          <w:ilvl w:val="0"/>
          <w:numId w:val="3"/>
        </w:numPr>
        <w:spacing w:line="589" w:lineRule="exact"/>
        <w:jc w:val="center"/>
        <w:rPr>
          <w:rFonts w:ascii="黑体" w:eastAsia="黑体" w:hAnsi="黑体"/>
          <w:color w:val="000000" w:themeColor="text1"/>
          <w:kern w:val="0"/>
          <w:sz w:val="32"/>
          <w:szCs w:val="32"/>
        </w:rPr>
      </w:pPr>
      <w:r>
        <w:rPr>
          <w:rFonts w:ascii="黑体" w:eastAsia="黑体" w:hAnsi="黑体" w:hint="eastAsia"/>
          <w:color w:val="000000" w:themeColor="text1"/>
          <w:kern w:val="0"/>
          <w:sz w:val="32"/>
          <w:szCs w:val="32"/>
        </w:rPr>
        <w:t xml:space="preserve"> 附则</w:t>
      </w:r>
    </w:p>
    <w:p w:rsidR="00331DDB" w:rsidRDefault="00331DDB">
      <w:pPr>
        <w:spacing w:line="589" w:lineRule="exact"/>
        <w:rPr>
          <w:rFonts w:ascii="黑体" w:eastAsia="黑体" w:hAnsi="黑体"/>
          <w:color w:val="000000" w:themeColor="text1"/>
          <w:kern w:val="0"/>
          <w:sz w:val="32"/>
          <w:szCs w:val="32"/>
        </w:rPr>
      </w:pPr>
    </w:p>
    <w:p w:rsidR="00331DDB" w:rsidRDefault="00307CED">
      <w:pPr>
        <w:spacing w:line="589" w:lineRule="exact"/>
        <w:ind w:firstLineChars="200" w:firstLine="640"/>
        <w:rPr>
          <w:rFonts w:ascii="仿宋_GB2312" w:eastAsia="仿宋_GB2312" w:hAnsi="Cambria"/>
          <w:color w:val="000000" w:themeColor="text1"/>
          <w:kern w:val="0"/>
          <w:sz w:val="32"/>
          <w:szCs w:val="32"/>
        </w:rPr>
      </w:pPr>
      <w:r>
        <w:rPr>
          <w:rFonts w:ascii="黑体" w:eastAsia="黑体" w:hAnsi="黑体" w:hint="eastAsia"/>
          <w:color w:val="000000" w:themeColor="text1"/>
          <w:kern w:val="0"/>
          <w:sz w:val="32"/>
          <w:szCs w:val="32"/>
        </w:rPr>
        <w:t>第三十三条</w:t>
      </w:r>
      <w:r>
        <w:rPr>
          <w:rFonts w:ascii="楷体_GB2312" w:eastAsia="楷体_GB2312" w:hAnsi="楷体" w:hint="eastAsia"/>
          <w:color w:val="000000" w:themeColor="text1"/>
          <w:kern w:val="0"/>
          <w:sz w:val="32"/>
          <w:szCs w:val="32"/>
        </w:rPr>
        <w:t xml:space="preserve"> </w:t>
      </w:r>
      <w:r>
        <w:rPr>
          <w:rFonts w:ascii="仿宋_GB2312" w:eastAsia="仿宋_GB2312" w:hAnsi="楷体" w:hint="eastAsia"/>
          <w:color w:val="000000" w:themeColor="text1"/>
          <w:kern w:val="0"/>
          <w:sz w:val="32"/>
          <w:szCs w:val="32"/>
        </w:rPr>
        <w:t xml:space="preserve"> </w:t>
      </w:r>
      <w:r>
        <w:rPr>
          <w:rFonts w:ascii="仿宋_GB2312" w:eastAsia="仿宋_GB2312" w:hAnsi="Arial" w:cs="Arial" w:hint="eastAsia"/>
          <w:color w:val="000000" w:themeColor="text1"/>
          <w:kern w:val="0"/>
          <w:sz w:val="32"/>
          <w:szCs w:val="32"/>
        </w:rPr>
        <w:t>州人民政府根据本条例制定实施办法。</w:t>
      </w:r>
    </w:p>
    <w:p w:rsidR="00331DDB" w:rsidRDefault="00307CED">
      <w:pPr>
        <w:spacing w:line="589" w:lineRule="exact"/>
        <w:ind w:firstLineChars="200" w:firstLine="640"/>
        <w:rPr>
          <w:rFonts w:ascii="仿宋_GB2312" w:eastAsia="仿宋_GB2312" w:hAnsi="Arial" w:cs="Arial"/>
          <w:color w:val="000000" w:themeColor="text1"/>
          <w:kern w:val="0"/>
          <w:sz w:val="32"/>
          <w:szCs w:val="32"/>
        </w:rPr>
      </w:pPr>
      <w:r>
        <w:rPr>
          <w:rFonts w:ascii="黑体" w:eastAsia="黑体" w:hAnsi="黑体" w:hint="eastAsia"/>
          <w:color w:val="000000" w:themeColor="text1"/>
          <w:kern w:val="0"/>
          <w:sz w:val="32"/>
          <w:szCs w:val="32"/>
        </w:rPr>
        <w:t xml:space="preserve">第三十四条 </w:t>
      </w:r>
      <w:r>
        <w:rPr>
          <w:rFonts w:ascii="仿宋_GB2312" w:eastAsia="仿宋_GB2312" w:hAnsi="Cambria" w:hint="eastAsia"/>
          <w:color w:val="000000" w:themeColor="text1"/>
          <w:kern w:val="0"/>
          <w:sz w:val="32"/>
          <w:szCs w:val="32"/>
        </w:rPr>
        <w:t xml:space="preserve"> </w:t>
      </w:r>
      <w:r>
        <w:rPr>
          <w:rFonts w:ascii="仿宋_GB2312" w:eastAsia="仿宋_GB2312" w:hAnsi="Arial" w:cs="Arial" w:hint="eastAsia"/>
          <w:color w:val="000000" w:themeColor="text1"/>
          <w:kern w:val="0"/>
          <w:sz w:val="32"/>
          <w:szCs w:val="32"/>
        </w:rPr>
        <w:t>本条例自2018年8月1日起施行。</w:t>
      </w:r>
    </w:p>
    <w:p w:rsidR="00331DDB" w:rsidRDefault="00331DDB">
      <w:pPr>
        <w:adjustRightInd w:val="0"/>
        <w:spacing w:line="589" w:lineRule="exact"/>
        <w:ind w:firstLineChars="200" w:firstLine="640"/>
        <w:rPr>
          <w:rFonts w:ascii="仿宋_GB2312" w:eastAsia="仿宋_GB2312" w:hAnsi="Arial" w:cs="Arial"/>
          <w:color w:val="000000" w:themeColor="text1"/>
          <w:kern w:val="0"/>
          <w:sz w:val="32"/>
          <w:szCs w:val="32"/>
        </w:rPr>
      </w:pPr>
    </w:p>
    <w:p w:rsidR="00331DDB" w:rsidRDefault="00331DDB">
      <w:pPr>
        <w:adjustRightInd w:val="0"/>
        <w:spacing w:line="589" w:lineRule="exact"/>
        <w:ind w:firstLineChars="200" w:firstLine="640"/>
        <w:rPr>
          <w:rFonts w:ascii="仿宋_GB2312" w:eastAsia="仿宋_GB2312" w:hAnsi="Arial" w:cs="Arial"/>
          <w:color w:val="000000" w:themeColor="text1"/>
          <w:kern w:val="0"/>
          <w:sz w:val="32"/>
          <w:szCs w:val="32"/>
        </w:rPr>
      </w:pPr>
    </w:p>
    <w:sectPr w:rsidR="00331DDB" w:rsidSect="00B45169">
      <w:footerReference w:type="even" r:id="rId8"/>
      <w:footerReference w:type="default" r:id="rId9"/>
      <w:pgSz w:w="11906" w:h="16838" w:code="9"/>
      <w:pgMar w:top="1928" w:right="1531" w:bottom="1814" w:left="1531" w:header="851" w:footer="1247" w:gutter="0"/>
      <w:pgNumType w:start="1"/>
      <w:cols w:space="425"/>
      <w:docGrid w:type="lines" w:linePitch="30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4E95" w:rsidRDefault="00A24E95" w:rsidP="00331DDB">
      <w:r>
        <w:separator/>
      </w:r>
    </w:p>
  </w:endnote>
  <w:endnote w:type="continuationSeparator" w:id="0">
    <w:p w:rsidR="00A24E95" w:rsidRDefault="00A24E95" w:rsidP="00331D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921273"/>
    </w:sdtPr>
    <w:sdtEndPr>
      <w:rPr>
        <w:rFonts w:ascii="宋体" w:eastAsia="宋体" w:hAnsi="宋体"/>
        <w:sz w:val="28"/>
        <w:szCs w:val="28"/>
      </w:rPr>
    </w:sdtEndPr>
    <w:sdtContent>
      <w:p w:rsidR="00331DDB" w:rsidRDefault="000B5B5F">
        <w:pPr>
          <w:pStyle w:val="a5"/>
          <w:numPr>
            <w:ilvl w:val="0"/>
            <w:numId w:val="2"/>
          </w:numPr>
          <w:ind w:leftChars="150" w:left="672" w:hanging="357"/>
        </w:pPr>
        <w:r>
          <w:rPr>
            <w:rFonts w:ascii="宋体" w:eastAsia="宋体" w:hAnsi="宋体"/>
            <w:sz w:val="28"/>
            <w:szCs w:val="28"/>
          </w:rPr>
          <w:fldChar w:fldCharType="begin"/>
        </w:r>
        <w:r w:rsidR="00307CED">
          <w:rPr>
            <w:rFonts w:ascii="宋体" w:eastAsia="宋体" w:hAnsi="宋体"/>
            <w:sz w:val="28"/>
            <w:szCs w:val="28"/>
          </w:rPr>
          <w:instrText xml:space="preserve"> PAGE   \* MERGEFORMAT </w:instrText>
        </w:r>
        <w:r>
          <w:rPr>
            <w:rFonts w:ascii="宋体" w:eastAsia="宋体" w:hAnsi="宋体"/>
            <w:sz w:val="28"/>
            <w:szCs w:val="28"/>
          </w:rPr>
          <w:fldChar w:fldCharType="separate"/>
        </w:r>
        <w:r w:rsidR="0075723A" w:rsidRPr="0075723A">
          <w:rPr>
            <w:rFonts w:ascii="宋体" w:eastAsia="宋体" w:hAnsi="宋体"/>
            <w:noProof/>
            <w:sz w:val="28"/>
            <w:szCs w:val="28"/>
            <w:lang w:val="zh-CN"/>
          </w:rPr>
          <w:t>2</w:t>
        </w:r>
        <w:r>
          <w:rPr>
            <w:rFonts w:ascii="宋体" w:eastAsia="宋体" w:hAnsi="宋体"/>
            <w:sz w:val="28"/>
            <w:szCs w:val="28"/>
          </w:rPr>
          <w:fldChar w:fldCharType="end"/>
        </w:r>
        <w:r w:rsidR="00307CED">
          <w:rPr>
            <w:rFonts w:ascii="宋体" w:eastAsia="宋体" w:hAnsi="宋体" w:hint="eastAsia"/>
            <w:sz w:val="28"/>
            <w:szCs w:val="28"/>
          </w:rPr>
          <w:t xml:space="preserve"> —</w:t>
        </w:r>
      </w:p>
    </w:sdtContent>
  </w:sdt>
  <w:p w:rsidR="00331DDB" w:rsidRDefault="00331DDB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921274"/>
    </w:sdtPr>
    <w:sdtEndPr>
      <w:rPr>
        <w:rFonts w:ascii="宋体" w:eastAsia="宋体" w:hAnsi="宋体"/>
        <w:sz w:val="28"/>
        <w:szCs w:val="28"/>
      </w:rPr>
    </w:sdtEndPr>
    <w:sdtContent>
      <w:p w:rsidR="00331DDB" w:rsidRDefault="000B5B5F">
        <w:pPr>
          <w:pStyle w:val="a5"/>
          <w:numPr>
            <w:ilvl w:val="0"/>
            <w:numId w:val="1"/>
          </w:numPr>
          <w:ind w:left="357" w:rightChars="150" w:right="315" w:hanging="357"/>
          <w:jc w:val="right"/>
        </w:pPr>
        <w:r>
          <w:rPr>
            <w:rFonts w:ascii="宋体" w:eastAsia="宋体" w:hAnsi="宋体"/>
            <w:sz w:val="28"/>
            <w:szCs w:val="28"/>
          </w:rPr>
          <w:fldChar w:fldCharType="begin"/>
        </w:r>
        <w:r w:rsidR="00307CED">
          <w:rPr>
            <w:rFonts w:ascii="宋体" w:eastAsia="宋体" w:hAnsi="宋体"/>
            <w:sz w:val="28"/>
            <w:szCs w:val="28"/>
          </w:rPr>
          <w:instrText xml:space="preserve"> PAGE   \* MERGEFORMAT </w:instrText>
        </w:r>
        <w:r>
          <w:rPr>
            <w:rFonts w:ascii="宋体" w:eastAsia="宋体" w:hAnsi="宋体"/>
            <w:sz w:val="28"/>
            <w:szCs w:val="28"/>
          </w:rPr>
          <w:fldChar w:fldCharType="separate"/>
        </w:r>
        <w:r w:rsidR="0075723A" w:rsidRPr="0075723A">
          <w:rPr>
            <w:rFonts w:ascii="宋体" w:eastAsia="宋体" w:hAnsi="宋体"/>
            <w:noProof/>
            <w:sz w:val="28"/>
            <w:szCs w:val="28"/>
            <w:lang w:val="zh-CN"/>
          </w:rPr>
          <w:t>1</w:t>
        </w:r>
        <w:r>
          <w:rPr>
            <w:rFonts w:ascii="宋体" w:eastAsia="宋体" w:hAnsi="宋体"/>
            <w:sz w:val="28"/>
            <w:szCs w:val="28"/>
          </w:rPr>
          <w:fldChar w:fldCharType="end"/>
        </w:r>
        <w:r w:rsidR="00307CED">
          <w:rPr>
            <w:rFonts w:ascii="宋体" w:eastAsia="宋体" w:hAnsi="宋体" w:hint="eastAsia"/>
            <w:sz w:val="28"/>
            <w:szCs w:val="28"/>
          </w:rPr>
          <w:t xml:space="preserve"> —</w:t>
        </w:r>
      </w:p>
    </w:sdtContent>
  </w:sdt>
  <w:p w:rsidR="00331DDB" w:rsidRDefault="00331DDB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4E95" w:rsidRDefault="00A24E95" w:rsidP="00331DDB">
      <w:r>
        <w:separator/>
      </w:r>
    </w:p>
  </w:footnote>
  <w:footnote w:type="continuationSeparator" w:id="0">
    <w:p w:rsidR="00A24E95" w:rsidRDefault="00A24E95" w:rsidP="00331DD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006C3"/>
    <w:multiLevelType w:val="multilevel"/>
    <w:tmpl w:val="517006C3"/>
    <w:lvl w:ilvl="0">
      <w:start w:val="1"/>
      <w:numFmt w:val="bullet"/>
      <w:lvlText w:val="—"/>
      <w:lvlJc w:val="left"/>
      <w:pPr>
        <w:ind w:left="780" w:hanging="360"/>
      </w:pPr>
      <w:rPr>
        <w:rFonts w:ascii="宋体" w:eastAsia="宋体" w:hAnsi="宋体" w:cstheme="minorBidi" w:hint="eastAsia"/>
        <w:sz w:val="28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539073CA"/>
    <w:multiLevelType w:val="singleLevel"/>
    <w:tmpl w:val="539073CA"/>
    <w:lvl w:ilvl="0">
      <w:start w:val="1"/>
      <w:numFmt w:val="chineseCounting"/>
      <w:suff w:val="space"/>
      <w:lvlText w:val="第%1章"/>
      <w:lvlJc w:val="left"/>
      <w:rPr>
        <w:rFonts w:hint="eastAsia"/>
      </w:rPr>
    </w:lvl>
  </w:abstractNum>
  <w:abstractNum w:abstractNumId="2">
    <w:nsid w:val="7DDB7CD7"/>
    <w:multiLevelType w:val="multilevel"/>
    <w:tmpl w:val="7DDB7CD7"/>
    <w:lvl w:ilvl="0">
      <w:start w:val="1"/>
      <w:numFmt w:val="bullet"/>
      <w:lvlText w:val="—"/>
      <w:lvlJc w:val="left"/>
      <w:pPr>
        <w:ind w:left="360" w:hanging="360"/>
      </w:pPr>
      <w:rPr>
        <w:rFonts w:ascii="宋体" w:eastAsia="宋体" w:hAnsi="宋体" w:cstheme="minorBidi" w:hint="eastAsia"/>
        <w:sz w:val="28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evenAndOddHeaders/>
  <w:drawingGridVerticalSpacing w:val="303"/>
  <w:displayHorizontalDrawingGridEvery w:val="0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77D8"/>
    <w:rsid w:val="000B33BE"/>
    <w:rsid w:val="000B5B5F"/>
    <w:rsid w:val="000E47AC"/>
    <w:rsid w:val="001277D8"/>
    <w:rsid w:val="001A4E0A"/>
    <w:rsid w:val="001D143C"/>
    <w:rsid w:val="001D53BB"/>
    <w:rsid w:val="00230883"/>
    <w:rsid w:val="00235708"/>
    <w:rsid w:val="00242F73"/>
    <w:rsid w:val="002666F8"/>
    <w:rsid w:val="00290384"/>
    <w:rsid w:val="002C0C7C"/>
    <w:rsid w:val="002D767E"/>
    <w:rsid w:val="002E6376"/>
    <w:rsid w:val="002F05C1"/>
    <w:rsid w:val="00307CED"/>
    <w:rsid w:val="00331DDB"/>
    <w:rsid w:val="003351B5"/>
    <w:rsid w:val="003617CA"/>
    <w:rsid w:val="00380C6A"/>
    <w:rsid w:val="00387F24"/>
    <w:rsid w:val="003E1620"/>
    <w:rsid w:val="003E48BC"/>
    <w:rsid w:val="004613B1"/>
    <w:rsid w:val="00481F88"/>
    <w:rsid w:val="004951F8"/>
    <w:rsid w:val="005653C6"/>
    <w:rsid w:val="00570179"/>
    <w:rsid w:val="00585D6C"/>
    <w:rsid w:val="0058651F"/>
    <w:rsid w:val="005C513D"/>
    <w:rsid w:val="005D67C6"/>
    <w:rsid w:val="005F2F50"/>
    <w:rsid w:val="0063237E"/>
    <w:rsid w:val="00635C74"/>
    <w:rsid w:val="006C73F0"/>
    <w:rsid w:val="006F692A"/>
    <w:rsid w:val="0071159B"/>
    <w:rsid w:val="0075723A"/>
    <w:rsid w:val="0078323C"/>
    <w:rsid w:val="00783280"/>
    <w:rsid w:val="00800C35"/>
    <w:rsid w:val="008527D3"/>
    <w:rsid w:val="00884860"/>
    <w:rsid w:val="008C5705"/>
    <w:rsid w:val="008E474D"/>
    <w:rsid w:val="0090310B"/>
    <w:rsid w:val="00917114"/>
    <w:rsid w:val="009A139E"/>
    <w:rsid w:val="00A13E21"/>
    <w:rsid w:val="00A233B0"/>
    <w:rsid w:val="00A24E95"/>
    <w:rsid w:val="00A56182"/>
    <w:rsid w:val="00A70600"/>
    <w:rsid w:val="00B322CF"/>
    <w:rsid w:val="00B45169"/>
    <w:rsid w:val="00B65555"/>
    <w:rsid w:val="00B97D77"/>
    <w:rsid w:val="00C64E01"/>
    <w:rsid w:val="00CB1C93"/>
    <w:rsid w:val="00CD0C56"/>
    <w:rsid w:val="00CF4F4F"/>
    <w:rsid w:val="00DA47CF"/>
    <w:rsid w:val="00DF3E96"/>
    <w:rsid w:val="00E17066"/>
    <w:rsid w:val="00E2603D"/>
    <w:rsid w:val="00E86469"/>
    <w:rsid w:val="00ED1F4A"/>
    <w:rsid w:val="00F46A46"/>
    <w:rsid w:val="00F562E2"/>
    <w:rsid w:val="0A602138"/>
    <w:rsid w:val="2D53745D"/>
    <w:rsid w:val="40057DCD"/>
    <w:rsid w:val="4769697C"/>
    <w:rsid w:val="4A9D3C1E"/>
    <w:rsid w:val="55A469BF"/>
    <w:rsid w:val="690F3ED7"/>
    <w:rsid w:val="6A2A636D"/>
    <w:rsid w:val="6BE62082"/>
    <w:rsid w:val="709405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semiHidden="0" w:qFormat="1"/>
    <w:lsdException w:name="caption" w:uiPriority="35" w:qFormat="1"/>
    <w:lsdException w:name="page number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Date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1DDB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331DDB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qFormat/>
    <w:rsid w:val="00331DDB"/>
    <w:pPr>
      <w:ind w:leftChars="2500" w:left="100"/>
    </w:pPr>
  </w:style>
  <w:style w:type="paragraph" w:styleId="a4">
    <w:name w:val="Balloon Text"/>
    <w:basedOn w:val="a"/>
    <w:link w:val="Char0"/>
    <w:uiPriority w:val="99"/>
    <w:semiHidden/>
    <w:unhideWhenUsed/>
    <w:qFormat/>
    <w:rsid w:val="00331DD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rsid w:val="00331D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semiHidden/>
    <w:unhideWhenUsed/>
    <w:qFormat/>
    <w:rsid w:val="00331D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qFormat/>
    <w:rsid w:val="00331D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page number"/>
    <w:basedOn w:val="a0"/>
    <w:uiPriority w:val="99"/>
    <w:semiHidden/>
    <w:unhideWhenUsed/>
    <w:qFormat/>
    <w:rsid w:val="00331DDB"/>
  </w:style>
  <w:style w:type="character" w:customStyle="1" w:styleId="Char">
    <w:name w:val="日期 Char"/>
    <w:basedOn w:val="a0"/>
    <w:link w:val="a3"/>
    <w:uiPriority w:val="99"/>
    <w:semiHidden/>
    <w:qFormat/>
    <w:rsid w:val="00331DDB"/>
  </w:style>
  <w:style w:type="character" w:customStyle="1" w:styleId="Char2">
    <w:name w:val="页眉 Char"/>
    <w:basedOn w:val="a0"/>
    <w:link w:val="a6"/>
    <w:uiPriority w:val="99"/>
    <w:semiHidden/>
    <w:qFormat/>
    <w:rsid w:val="00331DDB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sid w:val="00331DDB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qFormat/>
    <w:rsid w:val="00331DD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500</Words>
  <Characters>2853</Characters>
  <Application>Microsoft Office Word</Application>
  <DocSecurity>0</DocSecurity>
  <Lines>23</Lines>
  <Paragraphs>6</Paragraphs>
  <ScaleCrop>false</ScaleCrop>
  <Company>Lenovo</Company>
  <LinksUpToDate>false</LinksUpToDate>
  <CharactersWithSpaces>3347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匿名用户</dc:creator>
  <cp:lastModifiedBy>匿名用户</cp:lastModifiedBy>
  <cp:revision>43</cp:revision>
  <cp:lastPrinted>2018-04-19T04:44:00Z</cp:lastPrinted>
  <dcterms:created xsi:type="dcterms:W3CDTF">2018-04-19T01:03:00Z</dcterms:created>
  <dcterms:modified xsi:type="dcterms:W3CDTF">2018-06-15T06:20:00Z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