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0" w:lineRule="exact"/>
        <w:jc w:val="center"/>
        <w:rPr>
          <w:rFonts w:hint="eastAsia" w:ascii="宋体" w:hAnsi="宋体" w:eastAsia="宋体" w:cs="宋体"/>
          <w:kern w:val="0"/>
          <w:sz w:val="32"/>
          <w:szCs w:val="32"/>
          <w:lang w:val="en-US" w:eastAsia="zh-CN"/>
        </w:rPr>
      </w:pPr>
    </w:p>
    <w:p>
      <w:pPr>
        <w:spacing w:line="580" w:lineRule="exact"/>
        <w:jc w:val="center"/>
        <w:rPr>
          <w:rFonts w:hint="eastAsia" w:ascii="宋体" w:hAnsi="宋体" w:eastAsia="宋体" w:cs="宋体"/>
          <w:kern w:val="0"/>
          <w:sz w:val="32"/>
          <w:szCs w:val="32"/>
          <w:lang w:val="en-US" w:eastAsia="zh-CN"/>
        </w:rPr>
      </w:pPr>
    </w:p>
    <w:p>
      <w:pPr>
        <w:spacing w:line="580" w:lineRule="exact"/>
        <w:jc w:val="center"/>
        <w:rPr>
          <w:rFonts w:hint="eastAsia" w:asciiTheme="majorEastAsia" w:hAnsiTheme="majorEastAsia" w:eastAsiaTheme="majorEastAsia" w:cstheme="majorEastAsia"/>
          <w:kern w:val="0"/>
          <w:sz w:val="44"/>
          <w:szCs w:val="44"/>
          <w:lang w:val="en-US" w:eastAsia="zh-CN"/>
        </w:rPr>
      </w:pPr>
      <w:r>
        <w:rPr>
          <w:rFonts w:hint="eastAsia" w:ascii="宋体" w:hAnsi="宋体" w:eastAsia="宋体" w:cs="宋体"/>
          <w:kern w:val="0"/>
          <w:sz w:val="44"/>
          <w:szCs w:val="44"/>
          <w:lang w:val="en-US" w:eastAsia="zh-CN"/>
        </w:rPr>
        <w:t>成都市股份合作制企业条例</w:t>
      </w:r>
    </w:p>
    <w:p>
      <w:pPr>
        <w:spacing w:line="580" w:lineRule="exact"/>
        <w:jc w:val="center"/>
        <w:rPr>
          <w:rFonts w:hint="eastAsia" w:ascii="宋体" w:hAnsi="宋体" w:eastAsia="宋体" w:cs="宋体"/>
          <w:kern w:val="0"/>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楷体_GB2312" w:hAnsi="Times New Roman" w:eastAsia="楷体_GB2312" w:cs="Times New Roman"/>
          <w:kern w:val="0"/>
          <w:sz w:val="32"/>
          <w:szCs w:val="32"/>
          <w:lang w:val="en-US" w:eastAsia="zh-CN"/>
        </w:rPr>
      </w:pPr>
      <w:r>
        <w:rPr>
          <w:rFonts w:hint="eastAsia" w:ascii="楷体_GB2312" w:hAnsi="Times New Roman" w:eastAsia="楷体_GB2312" w:cs="Times New Roman"/>
          <w:kern w:val="0"/>
          <w:sz w:val="32"/>
          <w:szCs w:val="32"/>
          <w:lang w:val="en-US" w:eastAsia="zh-CN"/>
        </w:rPr>
        <w:t>（2001年10月24日成都市第十三届人民代表大会常务委员会第二十四次会议通过  2001年11月23日四川省第九届人民代表大会常务委员会第二十六次会议批准）</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kern w:val="0"/>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黑体" w:hAnsi="黑体" w:eastAsia="黑体" w:cs="黑体"/>
          <w:kern w:val="0"/>
          <w:sz w:val="32"/>
          <w:szCs w:val="32"/>
          <w:lang w:val="en-US" w:eastAsia="zh-CN"/>
        </w:rPr>
      </w:pPr>
      <w:r>
        <w:rPr>
          <w:rFonts w:hint="eastAsia" w:ascii="黑体" w:hAnsi="黑体" w:eastAsia="黑体" w:cs="黑体"/>
          <w:kern w:val="0"/>
          <w:sz w:val="32"/>
          <w:szCs w:val="32"/>
          <w:lang w:val="en-US" w:eastAsia="zh-CN"/>
        </w:rPr>
        <w:t xml:space="preserve">  总  则</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Chars="200" w:right="0" w:rightChars="0"/>
        <w:jc w:val="both"/>
        <w:textAlignment w:val="auto"/>
        <w:outlineLvl w:val="9"/>
        <w:rPr>
          <w:rFonts w:hint="eastAsia" w:ascii="宋体" w:hAnsi="宋体" w:eastAsia="宋体" w:cs="宋体"/>
          <w:kern w:val="0"/>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黑体" w:hAnsi="黑体" w:eastAsia="黑体" w:cs="黑体"/>
          <w:kern w:val="0"/>
          <w:sz w:val="32"/>
          <w:szCs w:val="32"/>
          <w:lang w:val="en-US" w:eastAsia="zh-CN"/>
        </w:rPr>
        <w:t>第一条</w:t>
      </w:r>
      <w:r>
        <w:rPr>
          <w:rFonts w:hint="eastAsia" w:ascii="仿宋_GB2312" w:eastAsia="黑体"/>
          <w:sz w:val="32"/>
          <w:szCs w:val="32"/>
          <w:lang w:val="en-US" w:eastAsia="zh-CN"/>
        </w:rPr>
        <w:t xml:space="preserve">  </w:t>
      </w:r>
      <w:r>
        <w:rPr>
          <w:rFonts w:hint="eastAsia" w:ascii="仿宋_GB2312" w:hAnsi="Times New Roman" w:eastAsia="仿宋_GB2312" w:cs="Times New Roman"/>
          <w:kern w:val="0"/>
          <w:sz w:val="32"/>
          <w:szCs w:val="32"/>
          <w:lang w:val="en-US" w:eastAsia="zh-CN"/>
        </w:rPr>
        <w:t>为了规范股份合作制企业的组织和行为，保护企业、股东、债权人和社会公众的合法权益，根据有关法律、法规，结合成都市实际，制定本条例。</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黑体" w:hAnsi="黑体" w:eastAsia="黑体" w:cs="黑体"/>
          <w:kern w:val="0"/>
          <w:sz w:val="32"/>
          <w:szCs w:val="32"/>
          <w:lang w:val="en-US" w:eastAsia="zh-CN"/>
        </w:rPr>
        <w:t>第二条</w:t>
      </w:r>
      <w:r>
        <w:rPr>
          <w:rFonts w:hint="eastAsia" w:ascii="仿宋_GB2312" w:eastAsia="黑体"/>
          <w:sz w:val="32"/>
          <w:szCs w:val="32"/>
          <w:lang w:val="en-US" w:eastAsia="zh-CN"/>
        </w:rPr>
        <w:t xml:space="preserve">  </w:t>
      </w:r>
      <w:r>
        <w:rPr>
          <w:rFonts w:hint="eastAsia" w:ascii="仿宋_GB2312" w:hAnsi="Times New Roman" w:eastAsia="仿宋_GB2312" w:cs="Times New Roman"/>
          <w:kern w:val="0"/>
          <w:sz w:val="32"/>
          <w:szCs w:val="32"/>
          <w:lang w:val="en-US" w:eastAsia="zh-CN"/>
        </w:rPr>
        <w:t>本条例所称的股份合作制企业，是指其一半以上的股份由组成该企业的职工入股构成，职工股东合作劳动、民主管理、按劳分配和按股分红相结合的企业法人。</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黑体" w:hAnsi="黑体" w:eastAsia="黑体" w:cs="黑体"/>
          <w:kern w:val="0"/>
          <w:sz w:val="32"/>
          <w:szCs w:val="32"/>
          <w:lang w:val="en-US" w:eastAsia="zh-CN"/>
        </w:rPr>
        <w:t>第三条</w:t>
      </w:r>
      <w:r>
        <w:rPr>
          <w:rFonts w:hint="eastAsia" w:ascii="仿宋_GB2312" w:eastAsia="黑体"/>
          <w:sz w:val="32"/>
          <w:szCs w:val="32"/>
          <w:lang w:val="en-US" w:eastAsia="zh-CN"/>
        </w:rPr>
        <w:t xml:space="preserve">  </w:t>
      </w:r>
      <w:r>
        <w:rPr>
          <w:rFonts w:hint="eastAsia" w:ascii="仿宋_GB2312" w:hAnsi="Times New Roman" w:eastAsia="仿宋_GB2312" w:cs="Times New Roman"/>
          <w:kern w:val="0"/>
          <w:sz w:val="32"/>
          <w:szCs w:val="32"/>
          <w:lang w:val="en-US" w:eastAsia="zh-CN"/>
        </w:rPr>
        <w:t>本条例适用于本行政区域内的股份合作制企业。</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黑体" w:hAnsi="黑体" w:eastAsia="黑体" w:cs="黑体"/>
          <w:kern w:val="0"/>
          <w:sz w:val="32"/>
          <w:szCs w:val="32"/>
          <w:lang w:val="en-US" w:eastAsia="zh-CN"/>
        </w:rPr>
        <w:t>第四条</w:t>
      </w:r>
      <w:r>
        <w:rPr>
          <w:rFonts w:hint="eastAsia" w:ascii="仿宋_GB2312" w:eastAsia="黑体"/>
          <w:sz w:val="32"/>
          <w:szCs w:val="32"/>
          <w:lang w:val="en-US" w:eastAsia="zh-CN"/>
        </w:rPr>
        <w:t xml:space="preserve">  </w:t>
      </w:r>
      <w:r>
        <w:rPr>
          <w:rFonts w:hint="eastAsia" w:ascii="仿宋_GB2312" w:hAnsi="Times New Roman" w:eastAsia="仿宋_GB2312" w:cs="Times New Roman"/>
          <w:kern w:val="0"/>
          <w:sz w:val="32"/>
          <w:szCs w:val="32"/>
          <w:lang w:val="en-US" w:eastAsia="zh-CN"/>
        </w:rPr>
        <w:t>股份合作制企业股东按照本条例的规定享有资产受益、重大决策和选择管理者等权利;以其所持股份对企业承担责任。</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黑体" w:hAnsi="黑体" w:eastAsia="黑体" w:cs="黑体"/>
          <w:kern w:val="0"/>
          <w:sz w:val="32"/>
          <w:szCs w:val="32"/>
          <w:lang w:val="en-US" w:eastAsia="zh-CN"/>
        </w:rPr>
        <w:t>第五条</w:t>
      </w:r>
      <w:r>
        <w:rPr>
          <w:rFonts w:hint="eastAsia" w:ascii="仿宋_GB2312" w:eastAsia="黑体"/>
          <w:sz w:val="32"/>
          <w:szCs w:val="32"/>
          <w:lang w:val="en-US" w:eastAsia="zh-CN"/>
        </w:rPr>
        <w:t xml:space="preserve">  </w:t>
      </w:r>
      <w:r>
        <w:rPr>
          <w:rFonts w:hint="eastAsia" w:ascii="仿宋_GB2312" w:hAnsi="Times New Roman" w:eastAsia="仿宋_GB2312" w:cs="Times New Roman"/>
          <w:kern w:val="0"/>
          <w:sz w:val="32"/>
          <w:szCs w:val="32"/>
          <w:lang w:val="en-US" w:eastAsia="zh-CN"/>
        </w:rPr>
        <w:t>股份合作制企业享有股东投资形成的全部法人财产权，以其全部资产对企业债务承担责任，依法享有民事权利，承担民事责任。</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黑体" w:hAnsi="黑体" w:eastAsia="黑体" w:cs="黑体"/>
          <w:kern w:val="0"/>
          <w:sz w:val="32"/>
          <w:szCs w:val="32"/>
          <w:lang w:val="en-US" w:eastAsia="zh-CN"/>
        </w:rPr>
        <w:t>第六条</w:t>
      </w:r>
      <w:r>
        <w:rPr>
          <w:rFonts w:hint="eastAsia" w:ascii="仿宋_GB2312" w:eastAsia="黑体"/>
          <w:sz w:val="32"/>
          <w:szCs w:val="32"/>
          <w:lang w:val="en-US" w:eastAsia="zh-CN"/>
        </w:rPr>
        <w:t xml:space="preserve">  </w:t>
      </w:r>
      <w:r>
        <w:rPr>
          <w:rFonts w:hint="eastAsia" w:ascii="仿宋_GB2312" w:hAnsi="Times New Roman" w:eastAsia="仿宋_GB2312" w:cs="Times New Roman"/>
          <w:kern w:val="0"/>
          <w:sz w:val="32"/>
          <w:szCs w:val="32"/>
          <w:lang w:val="en-US" w:eastAsia="zh-CN"/>
        </w:rPr>
        <w:t>股份合作制企业的经营管理权由股东依照本条例和企业章程规定行使。</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黑体" w:hAnsi="黑体" w:eastAsia="黑体" w:cs="黑体"/>
          <w:kern w:val="0"/>
          <w:sz w:val="32"/>
          <w:szCs w:val="32"/>
          <w:lang w:val="en-US" w:eastAsia="zh-CN"/>
        </w:rPr>
        <w:t>第七条</w:t>
      </w:r>
      <w:r>
        <w:rPr>
          <w:rFonts w:hint="eastAsia" w:ascii="仿宋_GB2312" w:eastAsia="黑体"/>
          <w:sz w:val="32"/>
          <w:szCs w:val="32"/>
          <w:lang w:val="en-US" w:eastAsia="zh-CN"/>
        </w:rPr>
        <w:t xml:space="preserve">  </w:t>
      </w:r>
      <w:r>
        <w:rPr>
          <w:rFonts w:hint="eastAsia" w:ascii="仿宋_GB2312" w:hAnsi="Times New Roman" w:eastAsia="仿宋_GB2312" w:cs="Times New Roman"/>
          <w:kern w:val="0"/>
          <w:sz w:val="32"/>
          <w:szCs w:val="32"/>
          <w:lang w:val="en-US" w:eastAsia="zh-CN"/>
        </w:rPr>
        <w:t>市和区（市）县工商行政管理部门负责股份合作制企业的登记和管理。</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股份合作制企业必须遵守法律、法规，必须遵守职业道德，接受企业注册所在地人民政府及其有关部门的指导和监督。</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黑体" w:hAnsi="黑体" w:eastAsia="黑体" w:cs="黑体"/>
          <w:kern w:val="0"/>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黑体" w:hAnsi="黑体" w:eastAsia="黑体" w:cs="黑体"/>
          <w:kern w:val="0"/>
          <w:sz w:val="32"/>
          <w:szCs w:val="32"/>
          <w:lang w:val="en-US" w:eastAsia="zh-CN"/>
        </w:rPr>
      </w:pPr>
      <w:r>
        <w:rPr>
          <w:rFonts w:hint="eastAsia" w:ascii="黑体" w:hAnsi="黑体" w:eastAsia="黑体" w:cs="黑体"/>
          <w:kern w:val="0"/>
          <w:sz w:val="32"/>
          <w:szCs w:val="32"/>
          <w:lang w:val="en-US" w:eastAsia="zh-CN"/>
        </w:rPr>
        <w:t xml:space="preserve">  设  立</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Chars="200" w:right="0" w:rightChars="0" w:firstLine="628" w:firstLineChars="200"/>
        <w:jc w:val="both"/>
        <w:textAlignment w:val="auto"/>
        <w:outlineLvl w:val="9"/>
        <w:rPr>
          <w:rFonts w:hint="eastAsia" w:ascii="黑体" w:hAnsi="黑体" w:eastAsia="黑体" w:cs="黑体"/>
          <w:kern w:val="0"/>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黑体" w:hAnsi="黑体" w:eastAsia="黑体" w:cs="黑体"/>
          <w:kern w:val="0"/>
          <w:sz w:val="32"/>
          <w:szCs w:val="32"/>
          <w:lang w:val="en-US" w:eastAsia="zh-CN"/>
        </w:rPr>
        <w:t>第八条</w:t>
      </w:r>
      <w:r>
        <w:rPr>
          <w:rFonts w:hint="eastAsia" w:ascii="仿宋_GB2312" w:eastAsia="黑体"/>
          <w:sz w:val="32"/>
          <w:szCs w:val="32"/>
          <w:lang w:val="en-US" w:eastAsia="zh-CN"/>
        </w:rPr>
        <w:t xml:space="preserve">  </w:t>
      </w:r>
      <w:r>
        <w:rPr>
          <w:rFonts w:hint="eastAsia" w:ascii="仿宋_GB2312" w:hAnsi="Times New Roman" w:eastAsia="仿宋_GB2312" w:cs="Times New Roman"/>
          <w:kern w:val="0"/>
          <w:sz w:val="32"/>
          <w:szCs w:val="32"/>
          <w:lang w:val="en-US" w:eastAsia="zh-CN"/>
        </w:rPr>
        <w:t>股份合作制企业设立分为发起设立和改制设立。</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发起设立，是指两名以上作为发起人按本条例而设立股份合作制企业。</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改制设立，是指对现有企业按照国家、省及本市有关规定进行清产核资、明晰产权和资产评估确认后，按本条例改制为股份合作制企业。</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黑体" w:hAnsi="黑体" w:eastAsia="黑体" w:cs="黑体"/>
          <w:kern w:val="0"/>
          <w:sz w:val="32"/>
          <w:szCs w:val="32"/>
          <w:lang w:val="en-US" w:eastAsia="zh-CN"/>
        </w:rPr>
        <w:t>第九条</w:t>
      </w:r>
      <w:r>
        <w:rPr>
          <w:rFonts w:hint="eastAsia" w:ascii="仿宋_GB2312" w:eastAsia="黑体"/>
          <w:sz w:val="32"/>
          <w:szCs w:val="32"/>
          <w:lang w:val="en-US" w:eastAsia="zh-CN"/>
        </w:rPr>
        <w:t xml:space="preserve">  </w:t>
      </w:r>
      <w:r>
        <w:rPr>
          <w:rFonts w:hint="eastAsia" w:ascii="仿宋_GB2312" w:hAnsi="Times New Roman" w:eastAsia="仿宋_GB2312" w:cs="Times New Roman"/>
          <w:kern w:val="0"/>
          <w:sz w:val="32"/>
          <w:szCs w:val="32"/>
          <w:lang w:val="en-US" w:eastAsia="zh-CN"/>
        </w:rPr>
        <w:t>国有企业、集体所有制企业改制为股份合作制企业的，应经原企业职工代表大会或职工大会同意，并经有关部门批准。</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黑体" w:hAnsi="黑体" w:eastAsia="黑体" w:cs="黑体"/>
          <w:kern w:val="0"/>
          <w:sz w:val="32"/>
          <w:szCs w:val="32"/>
          <w:lang w:val="en-US" w:eastAsia="zh-CN"/>
        </w:rPr>
        <w:t>第十条</w:t>
      </w:r>
      <w:r>
        <w:rPr>
          <w:rFonts w:hint="eastAsia" w:ascii="仿宋_GB2312" w:eastAsia="黑体"/>
          <w:sz w:val="32"/>
          <w:szCs w:val="32"/>
          <w:lang w:val="en-US" w:eastAsia="zh-CN"/>
        </w:rPr>
        <w:t xml:space="preserve">  </w:t>
      </w:r>
      <w:r>
        <w:rPr>
          <w:rFonts w:hint="eastAsia" w:ascii="仿宋_GB2312" w:hAnsi="Times New Roman" w:eastAsia="仿宋_GB2312" w:cs="Times New Roman"/>
          <w:kern w:val="0"/>
          <w:sz w:val="32"/>
          <w:szCs w:val="32"/>
          <w:lang w:val="en-US" w:eastAsia="zh-CN"/>
        </w:rPr>
        <w:t>设立股份合作制企业，应当具备下列条件:</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（一）职工股东不少于二人;</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（二）有符合规定的企业名称和企业章程;</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（三）有与经营范围相适应的注册资本，注册资本不得少于人民币三万元;</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（四）有固定的生产经营场所和必要的生产经营条件;</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（五）有相应的组织机构;</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（六）法律、法规另有规定的，从其规定。</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黑体" w:hAnsi="黑体" w:eastAsia="黑体" w:cs="黑体"/>
          <w:kern w:val="0"/>
          <w:sz w:val="32"/>
          <w:szCs w:val="32"/>
          <w:lang w:val="en-US" w:eastAsia="zh-CN"/>
        </w:rPr>
        <w:t>第十一条</w:t>
      </w:r>
      <w:r>
        <w:rPr>
          <w:rFonts w:hint="eastAsia" w:ascii="仿宋_GB2312" w:eastAsia="黑体"/>
          <w:sz w:val="32"/>
          <w:szCs w:val="32"/>
          <w:lang w:val="en-US" w:eastAsia="zh-CN"/>
        </w:rPr>
        <w:t xml:space="preserve">  </w:t>
      </w:r>
      <w:r>
        <w:rPr>
          <w:rFonts w:hint="eastAsia" w:ascii="仿宋_GB2312" w:hAnsi="Times New Roman" w:eastAsia="仿宋_GB2312" w:cs="Times New Roman"/>
          <w:kern w:val="0"/>
          <w:sz w:val="32"/>
          <w:szCs w:val="32"/>
          <w:lang w:val="en-US" w:eastAsia="zh-CN"/>
        </w:rPr>
        <w:t>股份合作制企业的股东可以用货币出资，也可以用实物、工业产权、非专利技术或者土地使用权等作价出资。</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以工业产权、非专利技术作价出资的金额，不得超过股份合作制企业注册资本的百分之三十五，采用高新技术成果的按国家有关规定办理。</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黑体" w:hAnsi="黑体" w:eastAsia="黑体" w:cs="黑体"/>
          <w:kern w:val="0"/>
          <w:sz w:val="32"/>
          <w:szCs w:val="32"/>
          <w:lang w:val="en-US" w:eastAsia="zh-CN"/>
        </w:rPr>
        <w:t>第十二条</w:t>
      </w:r>
      <w:r>
        <w:rPr>
          <w:rFonts w:hint="eastAsia" w:ascii="仿宋_GB2312" w:eastAsia="黑体"/>
          <w:sz w:val="32"/>
          <w:szCs w:val="32"/>
          <w:lang w:val="en-US" w:eastAsia="zh-CN"/>
        </w:rPr>
        <w:t xml:space="preserve">  </w:t>
      </w:r>
      <w:r>
        <w:rPr>
          <w:rFonts w:hint="eastAsia" w:ascii="仿宋_GB2312" w:hAnsi="Times New Roman" w:eastAsia="仿宋_GB2312" w:cs="Times New Roman"/>
          <w:kern w:val="0"/>
          <w:sz w:val="32"/>
          <w:szCs w:val="32"/>
          <w:lang w:val="en-US" w:eastAsia="zh-CN"/>
        </w:rPr>
        <w:t>设立股份合作制企业，必须依照本条例制定企业章程。企业章程对企业、全体职工均具有约束力。</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股份合作制企业的经营范围由企业章程规定，并依法登记。企业的经营范围中属于法律、法规限制的项目，应当依法经过批准。</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黑体" w:hAnsi="黑体" w:eastAsia="黑体" w:cs="黑体"/>
          <w:kern w:val="0"/>
          <w:sz w:val="32"/>
          <w:szCs w:val="32"/>
          <w:lang w:val="en-US" w:eastAsia="zh-CN"/>
        </w:rPr>
        <w:t>第十三条</w:t>
      </w:r>
      <w:r>
        <w:rPr>
          <w:rFonts w:hint="eastAsia" w:ascii="仿宋_GB2312" w:eastAsia="黑体"/>
          <w:sz w:val="32"/>
          <w:szCs w:val="32"/>
          <w:lang w:val="en-US" w:eastAsia="zh-CN"/>
        </w:rPr>
        <w:t xml:space="preserve">  </w:t>
      </w:r>
      <w:r>
        <w:rPr>
          <w:rFonts w:hint="eastAsia" w:ascii="仿宋_GB2312" w:hAnsi="Times New Roman" w:eastAsia="仿宋_GB2312" w:cs="Times New Roman"/>
          <w:kern w:val="0"/>
          <w:sz w:val="32"/>
          <w:szCs w:val="32"/>
          <w:lang w:val="en-US" w:eastAsia="zh-CN"/>
        </w:rPr>
        <w:t>股份合作制企业章程应载明下列事项:</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（一）企业的名称和住所;</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（二）企业的经营范围;</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（三）股东姓名或者名称;</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（四）股东出资方式、出资额及注册资本;</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（五）股东的权利和义务;</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（六）股权设置及管理办法;</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（七）股权转让的条件和程序;</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（八）企业的工资标准;</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（九）收益分配及亏损分担办法;</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（十）企业组织机构的设置、产生、职责和议事规则;</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（十一）法定代表人的产生程序及其职责;</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（十二）企业终止事由及债权、债务的处理办法;</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（十三）章程修改程序;</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（十四）其他需要载明的事项。</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股份合作制企业章程内容，必须符合法律、法规和规章的有关规定。</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黑体" w:hAnsi="黑体" w:eastAsia="黑体" w:cs="黑体"/>
          <w:kern w:val="0"/>
          <w:sz w:val="32"/>
          <w:szCs w:val="32"/>
          <w:lang w:val="en-US" w:eastAsia="zh-CN"/>
        </w:rPr>
        <w:t>第十四条</w:t>
      </w:r>
      <w:r>
        <w:rPr>
          <w:rFonts w:hint="eastAsia" w:ascii="仿宋_GB2312" w:eastAsia="黑体"/>
          <w:sz w:val="32"/>
          <w:szCs w:val="32"/>
          <w:lang w:val="en-US" w:eastAsia="zh-CN"/>
        </w:rPr>
        <w:t xml:space="preserve">  </w:t>
      </w:r>
      <w:r>
        <w:rPr>
          <w:rFonts w:hint="eastAsia" w:ascii="仿宋_GB2312" w:hAnsi="Times New Roman" w:eastAsia="仿宋_GB2312" w:cs="Times New Roman"/>
          <w:kern w:val="0"/>
          <w:sz w:val="32"/>
          <w:szCs w:val="32"/>
          <w:lang w:val="en-US" w:eastAsia="zh-CN"/>
        </w:rPr>
        <w:t>股份合作制企业在工商部门注册登记时，应在企业性质栏内注明“股份合作”。</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黑体" w:hAnsi="黑体" w:eastAsia="黑体" w:cs="黑体"/>
          <w:kern w:val="0"/>
          <w:sz w:val="32"/>
          <w:szCs w:val="32"/>
          <w:lang w:val="en-US" w:eastAsia="zh-CN"/>
        </w:rPr>
        <w:t>第十五条</w:t>
      </w:r>
      <w:r>
        <w:rPr>
          <w:rFonts w:hint="eastAsia" w:ascii="仿宋_GB2312" w:eastAsia="黑体"/>
          <w:sz w:val="32"/>
          <w:szCs w:val="32"/>
          <w:lang w:val="en-US" w:eastAsia="zh-CN"/>
        </w:rPr>
        <w:t xml:space="preserve">  </w:t>
      </w:r>
      <w:r>
        <w:rPr>
          <w:rFonts w:hint="eastAsia" w:ascii="仿宋_GB2312" w:hAnsi="Times New Roman" w:eastAsia="仿宋_GB2312" w:cs="Times New Roman"/>
          <w:kern w:val="0"/>
          <w:sz w:val="32"/>
          <w:szCs w:val="32"/>
          <w:lang w:val="en-US" w:eastAsia="zh-CN"/>
        </w:rPr>
        <w:t>股份合作制企业设立登记，应申请名称预先核准。</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股份合作制企业名称应符合企业名称登记管理法规、规章的规定。</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改制设立的股份合作制企业，可保留原企业的名称。</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黑体" w:hAnsi="黑体" w:eastAsia="黑体" w:cs="黑体"/>
          <w:kern w:val="0"/>
          <w:sz w:val="32"/>
          <w:szCs w:val="32"/>
          <w:lang w:val="en-US" w:eastAsia="zh-CN"/>
        </w:rPr>
        <w:t>第十六条</w:t>
      </w:r>
      <w:r>
        <w:rPr>
          <w:rFonts w:hint="eastAsia" w:ascii="仿宋_GB2312" w:eastAsia="黑体"/>
          <w:sz w:val="32"/>
          <w:szCs w:val="32"/>
          <w:lang w:val="en-US" w:eastAsia="zh-CN"/>
        </w:rPr>
        <w:t xml:space="preserve">  </w:t>
      </w:r>
      <w:r>
        <w:rPr>
          <w:rFonts w:hint="eastAsia" w:ascii="仿宋_GB2312" w:hAnsi="Times New Roman" w:eastAsia="仿宋_GB2312" w:cs="Times New Roman"/>
          <w:kern w:val="0"/>
          <w:sz w:val="32"/>
          <w:szCs w:val="32"/>
          <w:lang w:val="en-US" w:eastAsia="zh-CN"/>
        </w:rPr>
        <w:t>股东在核准企业名称后，向登记主管机关申请登记注册，并提交下列文件:</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（一）董事长（执行董事）签署的设立登记申请书;</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（二）企业章程;</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（三）股东会决议;</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（四）法定代表人任职文件和证明;</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（五）法定验资机构出具的验资报告;</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（六）股东身份证明;</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（七）住所的使用证明;</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（八）名称预先核准通知书;</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（九）法律、法规、规章要求提交的其它文件。</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黑体" w:hAnsi="黑体" w:eastAsia="黑体" w:cs="黑体"/>
          <w:kern w:val="0"/>
          <w:sz w:val="32"/>
          <w:szCs w:val="32"/>
          <w:lang w:val="en-US" w:eastAsia="zh-CN"/>
        </w:rPr>
        <w:t>第十七条</w:t>
      </w:r>
      <w:r>
        <w:rPr>
          <w:rFonts w:hint="eastAsia" w:ascii="仿宋_GB2312" w:eastAsia="黑体"/>
          <w:sz w:val="32"/>
          <w:szCs w:val="32"/>
          <w:lang w:val="en-US" w:eastAsia="zh-CN"/>
        </w:rPr>
        <w:t xml:space="preserve">  </w:t>
      </w:r>
      <w:r>
        <w:rPr>
          <w:rFonts w:hint="eastAsia" w:ascii="仿宋_GB2312" w:hAnsi="Times New Roman" w:eastAsia="仿宋_GB2312" w:cs="Times New Roman"/>
          <w:kern w:val="0"/>
          <w:sz w:val="32"/>
          <w:szCs w:val="32"/>
          <w:lang w:val="en-US" w:eastAsia="zh-CN"/>
        </w:rPr>
        <w:t>企业登记主管机关收到申请人提交的符合本条例规定的全部登记文件后，应在十五个工作日内作出核准登记或者不予登记的决定。经核准登记的，应发给《企业法人营业执照》、《营业执照》;不予登记的，应书面说明理由。</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经股份合作制企业登记主管机关核准登记并签发《企业法人营业执照》，企业即告成立。</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股份合作制企业登记后，法律、法规规定应向有关部门备案的，从其规定。</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黑体" w:hAnsi="黑体" w:eastAsia="黑体" w:cs="黑体"/>
          <w:kern w:val="0"/>
          <w:sz w:val="32"/>
          <w:szCs w:val="32"/>
          <w:lang w:val="en-US" w:eastAsia="zh-CN"/>
        </w:rPr>
        <w:t>第十八条</w:t>
      </w:r>
      <w:r>
        <w:rPr>
          <w:rFonts w:hint="eastAsia" w:ascii="仿宋_GB2312" w:eastAsia="黑体"/>
          <w:sz w:val="32"/>
          <w:szCs w:val="32"/>
          <w:lang w:val="en-US" w:eastAsia="zh-CN"/>
        </w:rPr>
        <w:t xml:space="preserve">  </w:t>
      </w:r>
      <w:r>
        <w:rPr>
          <w:rFonts w:hint="eastAsia" w:ascii="仿宋_GB2312" w:hAnsi="Times New Roman" w:eastAsia="仿宋_GB2312" w:cs="Times New Roman"/>
          <w:kern w:val="0"/>
          <w:sz w:val="32"/>
          <w:szCs w:val="32"/>
          <w:lang w:val="en-US" w:eastAsia="zh-CN"/>
        </w:rPr>
        <w:t>股份合作制企业法人跨原登记主管机关管辖地增设或者撤销分支机构的，应向分支机构所在地的登记主管机关申请开业登记或者注销登记，并向原登记主管机关备案。</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黑体" w:hAnsi="黑体" w:eastAsia="黑体" w:cs="黑体"/>
          <w:kern w:val="0"/>
          <w:sz w:val="32"/>
          <w:szCs w:val="32"/>
          <w:lang w:val="en-US" w:eastAsia="zh-CN"/>
        </w:rPr>
      </w:pPr>
      <w:r>
        <w:rPr>
          <w:rFonts w:hint="eastAsia" w:ascii="黑体" w:hAnsi="黑体" w:eastAsia="黑体" w:cs="黑体"/>
          <w:kern w:val="0"/>
          <w:sz w:val="32"/>
          <w:szCs w:val="32"/>
          <w:lang w:val="en-US" w:eastAsia="zh-CN"/>
        </w:rPr>
        <w:t xml:space="preserve">  组织机构</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Chars="200" w:right="0" w:rightChars="0"/>
        <w:jc w:val="both"/>
        <w:textAlignment w:val="auto"/>
        <w:outlineLvl w:val="9"/>
        <w:rPr>
          <w:rFonts w:hint="eastAsia" w:ascii="黑体" w:hAnsi="黑体" w:eastAsia="黑体" w:cs="黑体"/>
          <w:kern w:val="0"/>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黑体" w:hAnsi="黑体" w:eastAsia="黑体" w:cs="黑体"/>
          <w:kern w:val="0"/>
          <w:sz w:val="32"/>
          <w:szCs w:val="32"/>
          <w:lang w:val="en-US" w:eastAsia="zh-CN"/>
        </w:rPr>
        <w:t>第十九条</w:t>
      </w:r>
      <w:r>
        <w:rPr>
          <w:rFonts w:hint="eastAsia" w:ascii="仿宋_GB2312" w:eastAsia="黑体"/>
          <w:sz w:val="32"/>
          <w:szCs w:val="32"/>
          <w:lang w:val="en-US" w:eastAsia="zh-CN"/>
        </w:rPr>
        <w:t xml:space="preserve">  </w:t>
      </w:r>
      <w:r>
        <w:rPr>
          <w:rFonts w:hint="eastAsia" w:ascii="仿宋_GB2312" w:hAnsi="Times New Roman" w:eastAsia="仿宋_GB2312" w:cs="Times New Roman"/>
          <w:kern w:val="0"/>
          <w:sz w:val="32"/>
          <w:szCs w:val="32"/>
          <w:lang w:val="en-US" w:eastAsia="zh-CN"/>
        </w:rPr>
        <w:t>股份合作制企业应设立股东会、董事会（或执行董事）、监事会（或监事）。股东会、董事会、监事会的职权、议事方式和表决程序由企业章程规定，本条例另有规定的除外。</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股东会是股份合作制企业的最高权力机构，实行“一股一票”或“一人一票”的表决方式，具体由企业章程规定。</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黑体" w:hAnsi="黑体" w:eastAsia="黑体" w:cs="黑体"/>
          <w:kern w:val="0"/>
          <w:sz w:val="32"/>
          <w:szCs w:val="32"/>
          <w:lang w:val="en-US" w:eastAsia="zh-CN"/>
        </w:rPr>
        <w:t>第二十条</w:t>
      </w:r>
      <w:r>
        <w:rPr>
          <w:rFonts w:hint="eastAsia" w:ascii="仿宋_GB2312" w:eastAsia="黑体"/>
          <w:sz w:val="32"/>
          <w:szCs w:val="32"/>
          <w:lang w:val="en-US" w:eastAsia="zh-CN"/>
        </w:rPr>
        <w:t xml:space="preserve">  </w:t>
      </w:r>
      <w:r>
        <w:rPr>
          <w:rFonts w:hint="eastAsia" w:ascii="仿宋_GB2312" w:hAnsi="Times New Roman" w:eastAsia="仿宋_GB2312" w:cs="Times New Roman"/>
          <w:kern w:val="0"/>
          <w:sz w:val="32"/>
          <w:szCs w:val="32"/>
          <w:lang w:val="en-US" w:eastAsia="zh-CN"/>
        </w:rPr>
        <w:t>股东会会议作出决议，应经代表二分之一以上表决权的股东通过;对企业增加或者减少注册资本，制定、修改章程，企业分立、合并、解散等重大事宜作出决议，应经代表三分之二以上表决权的股东通过。</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股东会议定事项应当形成书面决议。</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黑体" w:hAnsi="黑体" w:eastAsia="黑体" w:cs="黑体"/>
          <w:kern w:val="0"/>
          <w:sz w:val="32"/>
          <w:szCs w:val="32"/>
          <w:lang w:val="en-US" w:eastAsia="zh-CN"/>
        </w:rPr>
        <w:t>第二十一条</w:t>
      </w:r>
      <w:r>
        <w:rPr>
          <w:rFonts w:hint="eastAsia" w:ascii="仿宋_GB2312" w:eastAsia="黑体"/>
          <w:sz w:val="32"/>
          <w:szCs w:val="32"/>
          <w:lang w:val="en-US" w:eastAsia="zh-CN"/>
        </w:rPr>
        <w:t xml:space="preserve">  </w:t>
      </w:r>
      <w:r>
        <w:rPr>
          <w:rFonts w:hint="eastAsia" w:ascii="仿宋_GB2312" w:hAnsi="Times New Roman" w:eastAsia="仿宋_GB2312" w:cs="Times New Roman"/>
          <w:kern w:val="0"/>
          <w:sz w:val="32"/>
          <w:szCs w:val="32"/>
          <w:lang w:val="en-US" w:eastAsia="zh-CN"/>
        </w:rPr>
        <w:t>股份合作制企业的法定代表人由股东会或者董事会选举产生，具体办法由企业章程规定。</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黑体" w:hAnsi="黑体" w:eastAsia="黑体" w:cs="黑体"/>
          <w:kern w:val="0"/>
          <w:sz w:val="32"/>
          <w:szCs w:val="32"/>
          <w:lang w:val="en-US" w:eastAsia="zh-CN"/>
        </w:rPr>
        <w:t>第二十二条</w:t>
      </w:r>
      <w:r>
        <w:rPr>
          <w:rFonts w:hint="eastAsia" w:ascii="仿宋_GB2312" w:eastAsia="黑体"/>
          <w:sz w:val="32"/>
          <w:szCs w:val="32"/>
          <w:lang w:val="en-US" w:eastAsia="zh-CN"/>
        </w:rPr>
        <w:t xml:space="preserve">  </w:t>
      </w:r>
      <w:r>
        <w:rPr>
          <w:rFonts w:hint="eastAsia" w:ascii="仿宋_GB2312" w:hAnsi="Times New Roman" w:eastAsia="仿宋_GB2312" w:cs="Times New Roman"/>
          <w:kern w:val="0"/>
          <w:sz w:val="32"/>
          <w:szCs w:val="32"/>
          <w:lang w:val="en-US" w:eastAsia="zh-CN"/>
        </w:rPr>
        <w:t>有下列情形之一的，不得担任股份合作制企业的董事、执行董事、经理（厂长）、监事:</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（一）无民事行为能力或者限制民事行为能力的;</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（二）因犯有贪污、贿赂、侵占财产、挪用财产罪、破坏社会经济秩序罪被判处刑罚，或者因犯罪被剥夺政治权利，执行期满未逾三年的;</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（三）担任因经营不善而亏损的企业的执行董事、经理（厂长）并负有个人责任，自离开该企业之日起未逾两年的;</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（四）担任因违法被吊销营业执照的企业的法定代表人并负有个人责任，自该企业被吊销营业执照之日起未逾两年的;</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（五）个人所负的相当于本市职工年平均工资三倍以上数额的债务到期未清偿的。</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股份合作制企业违反前款规定产生的董事、执行董事、经理（厂长）、监事无效;因其职务行为产生的法律事实，依照有关法律、法规处理。</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黑体" w:hAnsi="黑体" w:eastAsia="黑体" w:cs="黑体"/>
          <w:kern w:val="0"/>
          <w:sz w:val="32"/>
          <w:szCs w:val="32"/>
          <w:lang w:val="en-US" w:eastAsia="zh-CN"/>
        </w:rPr>
        <w:t>第二十三条</w:t>
      </w:r>
      <w:r>
        <w:rPr>
          <w:rFonts w:hint="eastAsia" w:ascii="仿宋_GB2312" w:eastAsia="黑体"/>
          <w:sz w:val="32"/>
          <w:szCs w:val="32"/>
          <w:lang w:val="en-US" w:eastAsia="zh-CN"/>
        </w:rPr>
        <w:t xml:space="preserve">  </w:t>
      </w:r>
      <w:r>
        <w:rPr>
          <w:rFonts w:hint="eastAsia" w:ascii="仿宋_GB2312" w:hAnsi="Times New Roman" w:eastAsia="仿宋_GB2312" w:cs="Times New Roman"/>
          <w:kern w:val="0"/>
          <w:sz w:val="32"/>
          <w:szCs w:val="32"/>
          <w:lang w:val="en-US" w:eastAsia="zh-CN"/>
        </w:rPr>
        <w:t>执行董事、经理（厂长）不得自营或者为他人经营与本企业有竞争关系的业务或者从事损害本企业利益的活动。</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从事前款所述营业或者活动的，所得收入应当归企业所有。</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黑体" w:hAnsi="黑体" w:eastAsia="黑体" w:cs="黑体"/>
          <w:kern w:val="0"/>
          <w:sz w:val="32"/>
          <w:szCs w:val="32"/>
          <w:lang w:val="en-US" w:eastAsia="zh-CN"/>
        </w:rPr>
        <w:t>第二十四条</w:t>
      </w:r>
      <w:r>
        <w:rPr>
          <w:rFonts w:hint="eastAsia" w:ascii="仿宋_GB2312" w:eastAsia="黑体"/>
          <w:sz w:val="32"/>
          <w:szCs w:val="32"/>
          <w:lang w:val="en-US" w:eastAsia="zh-CN"/>
        </w:rPr>
        <w:t xml:space="preserve">  </w:t>
      </w:r>
      <w:r>
        <w:rPr>
          <w:rFonts w:hint="eastAsia" w:ascii="仿宋_GB2312" w:hAnsi="Times New Roman" w:eastAsia="仿宋_GB2312" w:cs="Times New Roman"/>
          <w:kern w:val="0"/>
          <w:sz w:val="32"/>
          <w:szCs w:val="32"/>
          <w:lang w:val="en-US" w:eastAsia="zh-CN"/>
        </w:rPr>
        <w:t>董事、执行董事、经理（厂长）、监事违反法律、法规、规章或者企业章程规定，给本企业、股东利益造成损害的，应当承担赔偿责任。</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黑体" w:hAnsi="黑体" w:eastAsia="黑体" w:cs="黑体"/>
          <w:kern w:val="0"/>
          <w:sz w:val="32"/>
          <w:szCs w:val="32"/>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黑体" w:hAnsi="黑体" w:eastAsia="黑体" w:cs="黑体"/>
          <w:kern w:val="0"/>
          <w:sz w:val="32"/>
          <w:szCs w:val="32"/>
          <w:lang w:val="en-US" w:eastAsia="zh-CN"/>
        </w:rPr>
      </w:pPr>
      <w:r>
        <w:rPr>
          <w:rFonts w:hint="eastAsia" w:ascii="黑体" w:hAnsi="黑体" w:eastAsia="黑体" w:cs="黑体"/>
          <w:kern w:val="0"/>
          <w:sz w:val="32"/>
          <w:szCs w:val="32"/>
          <w:lang w:val="en-US" w:eastAsia="zh-CN"/>
        </w:rPr>
        <w:t xml:space="preserve">  股份与股权流转</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Chars="200" w:right="0" w:rightChars="0" w:firstLine="628" w:firstLineChars="200"/>
        <w:jc w:val="both"/>
        <w:textAlignment w:val="auto"/>
        <w:outlineLvl w:val="9"/>
        <w:rPr>
          <w:rFonts w:hint="eastAsia" w:ascii="黑体" w:hAnsi="黑体" w:eastAsia="黑体" w:cs="黑体"/>
          <w:kern w:val="0"/>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黑体" w:hAnsi="黑体" w:eastAsia="黑体" w:cs="黑体"/>
          <w:kern w:val="0"/>
          <w:sz w:val="32"/>
          <w:szCs w:val="32"/>
          <w:lang w:val="en-US" w:eastAsia="zh-CN"/>
        </w:rPr>
        <w:t>第二十五条</w:t>
      </w:r>
      <w:r>
        <w:rPr>
          <w:rFonts w:hint="eastAsia" w:ascii="仿宋_GB2312" w:eastAsia="黑体"/>
          <w:sz w:val="32"/>
          <w:szCs w:val="32"/>
          <w:lang w:val="en-US" w:eastAsia="zh-CN"/>
        </w:rPr>
        <w:t xml:space="preserve">  </w:t>
      </w:r>
      <w:r>
        <w:rPr>
          <w:rFonts w:hint="eastAsia" w:ascii="仿宋_GB2312" w:hAnsi="Times New Roman" w:eastAsia="仿宋_GB2312" w:cs="Times New Roman"/>
          <w:kern w:val="0"/>
          <w:sz w:val="32"/>
          <w:szCs w:val="32"/>
          <w:lang w:val="en-US" w:eastAsia="zh-CN"/>
        </w:rPr>
        <w:t>股份合作制企业的资本划分为股份，每一股的金额相等。</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股份采取股份证明书的形式。股份证明书是企业签发的证明股东所持股份和取得股利的凭证。</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黑体" w:hAnsi="黑体" w:eastAsia="黑体" w:cs="黑体"/>
          <w:kern w:val="0"/>
          <w:sz w:val="32"/>
          <w:szCs w:val="32"/>
          <w:lang w:val="en-US" w:eastAsia="zh-CN"/>
        </w:rPr>
        <w:t>第二十六条</w:t>
      </w:r>
      <w:r>
        <w:rPr>
          <w:rFonts w:hint="eastAsia" w:ascii="仿宋_GB2312" w:eastAsia="黑体"/>
          <w:sz w:val="32"/>
          <w:szCs w:val="32"/>
          <w:lang w:val="en-US" w:eastAsia="zh-CN"/>
        </w:rPr>
        <w:t xml:space="preserve">  </w:t>
      </w:r>
      <w:r>
        <w:rPr>
          <w:rFonts w:hint="eastAsia" w:ascii="仿宋_GB2312" w:hAnsi="Times New Roman" w:eastAsia="仿宋_GB2312" w:cs="Times New Roman"/>
          <w:kern w:val="0"/>
          <w:sz w:val="32"/>
          <w:szCs w:val="32"/>
          <w:lang w:val="en-US" w:eastAsia="zh-CN"/>
        </w:rPr>
        <w:t>股份证明书应当载明下列内容:</w:t>
      </w:r>
    </w:p>
    <w:p>
      <w:pPr>
        <w:keepNext w:val="0"/>
        <w:keepLines w:val="0"/>
        <w:pageBreakBefore w:val="0"/>
        <w:widowControl w:val="0"/>
        <w:numPr>
          <w:ilvl w:val="0"/>
          <w:numId w:val="3"/>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企业名称;</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（二）企业登记成立时间;</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（三）企业注册资本;</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（四）股东姓名或者名称;</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（五）股东所持股份数量及金额;</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（六）股东认购股份的时间;</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（七）股份证明书的编号。</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股份证明书应由企业法定代表人签名，企业盖章。</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黑体" w:hAnsi="黑体" w:eastAsia="黑体" w:cs="黑体"/>
          <w:kern w:val="0"/>
          <w:sz w:val="32"/>
          <w:szCs w:val="32"/>
          <w:lang w:val="en-US" w:eastAsia="zh-CN"/>
        </w:rPr>
        <w:t>第二十七条</w:t>
      </w:r>
      <w:r>
        <w:rPr>
          <w:rFonts w:hint="eastAsia" w:ascii="仿宋_GB2312" w:eastAsia="黑体"/>
          <w:sz w:val="32"/>
          <w:szCs w:val="32"/>
          <w:lang w:val="en-US" w:eastAsia="zh-CN"/>
        </w:rPr>
        <w:t xml:space="preserve">  </w:t>
      </w:r>
      <w:r>
        <w:rPr>
          <w:rFonts w:hint="eastAsia" w:ascii="仿宋_GB2312" w:hAnsi="Times New Roman" w:eastAsia="仿宋_GB2312" w:cs="Times New Roman"/>
          <w:kern w:val="0"/>
          <w:sz w:val="32"/>
          <w:szCs w:val="32"/>
          <w:lang w:val="en-US" w:eastAsia="zh-CN"/>
        </w:rPr>
        <w:t>股份合作制企业设立后，股东不得退股。</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在职职工个人所持有的股份可以按照企业章程规定转让和继承。</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职工因调离、除名、辞退、退休、死亡等原因离开企业的，其股份按照企业章程规定或者股东会决议处理。</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涉及股权转让的应向企业登记主管机关备案或者办理变更登记手续。</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黑体" w:hAnsi="黑体" w:eastAsia="黑体" w:cs="黑体"/>
          <w:kern w:val="0"/>
          <w:sz w:val="32"/>
          <w:szCs w:val="32"/>
          <w:lang w:val="en-US" w:eastAsia="zh-CN"/>
        </w:rPr>
      </w:pPr>
      <w:r>
        <w:rPr>
          <w:rFonts w:hint="eastAsia" w:ascii="黑体" w:hAnsi="黑体" w:eastAsia="黑体" w:cs="黑体"/>
          <w:kern w:val="0"/>
          <w:sz w:val="32"/>
          <w:szCs w:val="32"/>
          <w:lang w:val="en-US" w:eastAsia="zh-CN"/>
        </w:rPr>
        <w:t xml:space="preserve">  财务会计与利润分配</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Chars="200" w:right="0" w:rightChars="0" w:firstLine="628" w:firstLineChars="200"/>
        <w:jc w:val="both"/>
        <w:textAlignment w:val="auto"/>
        <w:outlineLvl w:val="9"/>
        <w:rPr>
          <w:rFonts w:hint="eastAsia" w:ascii="黑体" w:hAnsi="黑体" w:eastAsia="黑体" w:cs="黑体"/>
          <w:kern w:val="0"/>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黑体" w:hAnsi="黑体" w:eastAsia="黑体" w:cs="黑体"/>
          <w:kern w:val="0"/>
          <w:sz w:val="32"/>
          <w:szCs w:val="32"/>
          <w:lang w:val="en-US" w:eastAsia="zh-CN"/>
        </w:rPr>
        <w:t>第二十八</w:t>
      </w:r>
      <w:r>
        <w:rPr>
          <w:rFonts w:hint="eastAsia" w:ascii="仿宋_GB2312" w:eastAsia="黑体"/>
          <w:sz w:val="32"/>
          <w:szCs w:val="32"/>
          <w:lang w:val="en-US" w:eastAsia="zh-CN"/>
        </w:rPr>
        <w:t xml:space="preserve">  </w:t>
      </w:r>
      <w:r>
        <w:rPr>
          <w:rFonts w:hint="eastAsia" w:ascii="仿宋_GB2312" w:hAnsi="Times New Roman" w:eastAsia="仿宋_GB2312" w:cs="Times New Roman"/>
          <w:kern w:val="0"/>
          <w:sz w:val="32"/>
          <w:szCs w:val="32"/>
          <w:lang w:val="en-US" w:eastAsia="zh-CN"/>
        </w:rPr>
        <w:t>股份合作制企业应当按照法律、法规和有关规定，建立企业的财务会计制度。</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企业应当在每一会计年度终结时制作财务会计报告，并于召开股东会的二十日前置备于企业，供股东查阅。</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黑体" w:hAnsi="黑体" w:eastAsia="黑体" w:cs="黑体"/>
          <w:kern w:val="0"/>
          <w:sz w:val="32"/>
          <w:szCs w:val="32"/>
          <w:lang w:val="en-US" w:eastAsia="zh-CN"/>
        </w:rPr>
        <w:t>第二十九条</w:t>
      </w:r>
      <w:r>
        <w:rPr>
          <w:rFonts w:hint="eastAsia" w:ascii="仿宋_GB2312" w:eastAsia="黑体"/>
          <w:sz w:val="32"/>
          <w:szCs w:val="32"/>
          <w:lang w:val="en-US" w:eastAsia="zh-CN"/>
        </w:rPr>
        <w:t xml:space="preserve">  </w:t>
      </w:r>
      <w:r>
        <w:rPr>
          <w:rFonts w:hint="eastAsia" w:ascii="仿宋_GB2312" w:hAnsi="Times New Roman" w:eastAsia="仿宋_GB2312" w:cs="Times New Roman"/>
          <w:kern w:val="0"/>
          <w:sz w:val="32"/>
          <w:szCs w:val="32"/>
          <w:lang w:val="en-US" w:eastAsia="zh-CN"/>
        </w:rPr>
        <w:t>股份合作制企业的税后利润应当按照下列顺序分配:</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（一）被没收财物损失和因违反税法规定支付的滞纳金和罚款;</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（二）弥补往年的企业亏损;</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（三）提取百分之十的公积金（累计达注册资本额的百分之五十后可不再提取）;</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（四）提取百分之五至百分之十的公益金;</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（五）支付股利。</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黑体" w:hAnsi="黑体" w:eastAsia="黑体" w:cs="黑体"/>
          <w:kern w:val="0"/>
          <w:sz w:val="32"/>
          <w:szCs w:val="32"/>
          <w:lang w:val="en-US" w:eastAsia="zh-CN"/>
        </w:rPr>
        <w:t>第三十条</w:t>
      </w:r>
      <w:r>
        <w:rPr>
          <w:rFonts w:hint="eastAsia" w:ascii="仿宋_GB2312" w:eastAsia="黑体"/>
          <w:sz w:val="32"/>
          <w:szCs w:val="32"/>
          <w:lang w:val="en-US" w:eastAsia="zh-CN"/>
        </w:rPr>
        <w:t xml:space="preserve">  </w:t>
      </w:r>
      <w:r>
        <w:rPr>
          <w:rFonts w:hint="eastAsia" w:ascii="仿宋_GB2312" w:hAnsi="Times New Roman" w:eastAsia="仿宋_GB2312" w:cs="Times New Roman"/>
          <w:kern w:val="0"/>
          <w:sz w:val="32"/>
          <w:szCs w:val="32"/>
          <w:lang w:val="en-US" w:eastAsia="zh-CN"/>
        </w:rPr>
        <w:t>企业的公积金用于弥补亏损、扩大生产经营或者转增企业资本。公积金转为企业资本时，所留存的该项公积金不得少于往册资本的百分之二十五。企业的公益金，用于本企业职工的集体福利。</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黑体" w:hAnsi="黑体" w:eastAsia="黑体" w:cs="黑体"/>
          <w:kern w:val="0"/>
          <w:sz w:val="32"/>
          <w:szCs w:val="32"/>
          <w:lang w:val="en-US" w:eastAsia="zh-CN"/>
        </w:rPr>
      </w:pPr>
      <w:r>
        <w:rPr>
          <w:rFonts w:hint="eastAsia" w:ascii="黑体" w:hAnsi="黑体" w:eastAsia="黑体" w:cs="黑体"/>
          <w:kern w:val="0"/>
          <w:sz w:val="32"/>
          <w:szCs w:val="32"/>
          <w:lang w:val="en-US" w:eastAsia="zh-CN"/>
        </w:rPr>
        <w:t xml:space="preserve">  变更与终止</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Chars="200" w:right="0" w:rightChars="0" w:firstLine="628" w:firstLineChars="200"/>
        <w:jc w:val="both"/>
        <w:textAlignment w:val="auto"/>
        <w:outlineLvl w:val="9"/>
        <w:rPr>
          <w:rFonts w:hint="eastAsia" w:ascii="黑体" w:hAnsi="黑体" w:eastAsia="黑体" w:cs="黑体"/>
          <w:kern w:val="0"/>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黑体" w:hAnsi="黑体" w:eastAsia="黑体" w:cs="黑体"/>
          <w:kern w:val="0"/>
          <w:sz w:val="32"/>
          <w:szCs w:val="32"/>
          <w:lang w:val="en-US" w:eastAsia="zh-CN"/>
        </w:rPr>
        <w:t>第三十一条</w:t>
      </w:r>
      <w:r>
        <w:rPr>
          <w:rFonts w:hint="eastAsia" w:ascii="仿宋_GB2312" w:eastAsia="黑体"/>
          <w:sz w:val="32"/>
          <w:szCs w:val="32"/>
          <w:lang w:val="en-US" w:eastAsia="zh-CN"/>
        </w:rPr>
        <w:t xml:space="preserve">  </w:t>
      </w:r>
      <w:r>
        <w:rPr>
          <w:rFonts w:hint="eastAsia" w:ascii="仿宋_GB2312" w:hAnsi="Times New Roman" w:eastAsia="仿宋_GB2312" w:cs="Times New Roman"/>
          <w:kern w:val="0"/>
          <w:sz w:val="32"/>
          <w:szCs w:val="32"/>
          <w:lang w:val="en-US" w:eastAsia="zh-CN"/>
        </w:rPr>
        <w:t>股份合作制企业合并或者分立由股东会作出决议，并通知债权人。</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黑体" w:hAnsi="黑体" w:eastAsia="黑体" w:cs="黑体"/>
          <w:kern w:val="0"/>
          <w:sz w:val="32"/>
          <w:szCs w:val="32"/>
          <w:lang w:val="en-US" w:eastAsia="zh-CN"/>
        </w:rPr>
        <w:t>第三十二条</w:t>
      </w:r>
      <w:r>
        <w:rPr>
          <w:rFonts w:hint="eastAsia" w:ascii="仿宋_GB2312" w:eastAsia="黑体"/>
          <w:sz w:val="32"/>
          <w:szCs w:val="32"/>
          <w:lang w:val="en-US" w:eastAsia="zh-CN"/>
        </w:rPr>
        <w:t xml:space="preserve">  </w:t>
      </w:r>
      <w:r>
        <w:rPr>
          <w:rFonts w:hint="eastAsia" w:ascii="仿宋_GB2312" w:hAnsi="Times New Roman" w:eastAsia="仿宋_GB2312" w:cs="Times New Roman"/>
          <w:kern w:val="0"/>
          <w:sz w:val="32"/>
          <w:szCs w:val="32"/>
          <w:lang w:val="en-US" w:eastAsia="zh-CN"/>
        </w:rPr>
        <w:t>企业合并可以采取吸收合并和新设合并两种形式。</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企业合并，应当由合并各方签订合并协议，并以书面形式通知各债权人。合并前应当进行资产评估，并编制资产负债表及财产清单。合并各方的债权、债务，由合并后存续的企业或者新设的企业承继。</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黑体" w:hAnsi="黑体" w:eastAsia="黑体" w:cs="黑体"/>
          <w:kern w:val="0"/>
          <w:sz w:val="32"/>
          <w:szCs w:val="32"/>
          <w:lang w:val="en-US" w:eastAsia="zh-CN"/>
        </w:rPr>
        <w:t>第三十三条</w:t>
      </w:r>
      <w:r>
        <w:rPr>
          <w:rFonts w:hint="eastAsia" w:ascii="仿宋_GB2312" w:eastAsia="黑体"/>
          <w:sz w:val="32"/>
          <w:szCs w:val="32"/>
          <w:lang w:val="en-US" w:eastAsia="zh-CN"/>
        </w:rPr>
        <w:t xml:space="preserve">  </w:t>
      </w:r>
      <w:r>
        <w:rPr>
          <w:rFonts w:hint="eastAsia" w:ascii="仿宋_GB2312" w:hAnsi="Times New Roman" w:eastAsia="仿宋_GB2312" w:cs="Times New Roman"/>
          <w:kern w:val="0"/>
          <w:sz w:val="32"/>
          <w:szCs w:val="32"/>
          <w:lang w:val="en-US" w:eastAsia="zh-CN"/>
        </w:rPr>
        <w:t>企业分立，应当由分立各方签订分立协议。分立协议应当划分分立各方的财产、经营范围、债权债务。对企业债务的承担应当事先作出决定，并以书面形式通知各债权人，重新签订清偿债务的协议。分立各方未达成协议的，不得分立。</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黑体" w:hAnsi="黑体" w:eastAsia="黑体" w:cs="黑体"/>
          <w:kern w:val="0"/>
          <w:sz w:val="32"/>
          <w:szCs w:val="32"/>
          <w:lang w:val="en-US" w:eastAsia="zh-CN"/>
        </w:rPr>
        <w:t>第三十四条</w:t>
      </w:r>
      <w:r>
        <w:rPr>
          <w:rFonts w:hint="eastAsia" w:ascii="仿宋_GB2312" w:eastAsia="黑体"/>
          <w:sz w:val="32"/>
          <w:szCs w:val="32"/>
          <w:lang w:val="en-US" w:eastAsia="zh-CN"/>
        </w:rPr>
        <w:t xml:space="preserve">  </w:t>
      </w:r>
      <w:r>
        <w:rPr>
          <w:rFonts w:hint="eastAsia" w:ascii="仿宋_GB2312" w:hAnsi="Times New Roman" w:eastAsia="仿宋_GB2312" w:cs="Times New Roman"/>
          <w:kern w:val="0"/>
          <w:sz w:val="32"/>
          <w:szCs w:val="32"/>
          <w:lang w:val="en-US" w:eastAsia="zh-CN"/>
        </w:rPr>
        <w:t>股份合作制企业需要减少注册资本时，必须编制资产负债表及财产清单，并以书面形式通知各债权人。</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黑体" w:hAnsi="黑体" w:eastAsia="黑体" w:cs="黑体"/>
          <w:kern w:val="0"/>
          <w:sz w:val="32"/>
          <w:szCs w:val="32"/>
          <w:lang w:val="en-US" w:eastAsia="zh-CN"/>
        </w:rPr>
        <w:t>第三十五条</w:t>
      </w:r>
      <w:r>
        <w:rPr>
          <w:rFonts w:hint="eastAsia" w:ascii="仿宋_GB2312" w:eastAsia="黑体"/>
          <w:sz w:val="32"/>
          <w:szCs w:val="32"/>
          <w:lang w:val="en-US" w:eastAsia="zh-CN"/>
        </w:rPr>
        <w:t xml:space="preserve">  </w:t>
      </w:r>
      <w:r>
        <w:rPr>
          <w:rFonts w:hint="eastAsia" w:ascii="仿宋_GB2312" w:hAnsi="Times New Roman" w:eastAsia="仿宋_GB2312" w:cs="Times New Roman"/>
          <w:kern w:val="0"/>
          <w:sz w:val="32"/>
          <w:szCs w:val="32"/>
          <w:lang w:val="en-US" w:eastAsia="zh-CN"/>
        </w:rPr>
        <w:t>股份合作制企业的主要登记事项发生变更的，应自决定变更之日起三十日内持下列文件到登记主管机关办理变更登记:</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（一）法定代表人签署的变更登记申请书;</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（二）股东会或者董事会的决议;</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（三）涉及章程内容的，应提交修改后的章程或者章程修正案;</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（四）法律、法规、规章要求提交的其他文件。</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黑体" w:hAnsi="黑体" w:eastAsia="黑体" w:cs="黑体"/>
          <w:kern w:val="0"/>
          <w:sz w:val="32"/>
          <w:szCs w:val="32"/>
          <w:lang w:val="en-US" w:eastAsia="zh-CN"/>
        </w:rPr>
        <w:t>第三十六条</w:t>
      </w:r>
      <w:r>
        <w:rPr>
          <w:rFonts w:hint="eastAsia" w:ascii="仿宋_GB2312" w:eastAsia="黑体"/>
          <w:sz w:val="32"/>
          <w:szCs w:val="32"/>
          <w:lang w:val="en-US" w:eastAsia="zh-CN"/>
        </w:rPr>
        <w:t xml:space="preserve">  </w:t>
      </w:r>
      <w:r>
        <w:rPr>
          <w:rFonts w:hint="eastAsia" w:ascii="仿宋_GB2312" w:hAnsi="Times New Roman" w:eastAsia="仿宋_GB2312" w:cs="Times New Roman"/>
          <w:kern w:val="0"/>
          <w:sz w:val="32"/>
          <w:szCs w:val="32"/>
          <w:lang w:val="en-US" w:eastAsia="zh-CN"/>
        </w:rPr>
        <w:t>股份合作制企业有下列情形之一的，应当解散:</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（一）企业章程规定的解散事由出现时;</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（二）股东会决定解散的;</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（三）因企业合并或者分立需要解散的;</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（四）因企业违法而被责令关闭的。</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黑体" w:hAnsi="黑体" w:eastAsia="黑体" w:cs="黑体"/>
          <w:kern w:val="0"/>
          <w:sz w:val="32"/>
          <w:szCs w:val="32"/>
          <w:lang w:val="en-US" w:eastAsia="zh-CN"/>
        </w:rPr>
        <w:t>第三十七条</w:t>
      </w:r>
      <w:r>
        <w:rPr>
          <w:rFonts w:hint="eastAsia" w:ascii="仿宋_GB2312" w:eastAsia="黑体"/>
          <w:sz w:val="32"/>
          <w:szCs w:val="32"/>
          <w:lang w:val="en-US" w:eastAsia="zh-CN"/>
        </w:rPr>
        <w:t xml:space="preserve">  </w:t>
      </w:r>
      <w:r>
        <w:rPr>
          <w:rFonts w:hint="eastAsia" w:ascii="仿宋_GB2312" w:hAnsi="Times New Roman" w:eastAsia="仿宋_GB2312" w:cs="Times New Roman"/>
          <w:kern w:val="0"/>
          <w:sz w:val="32"/>
          <w:szCs w:val="32"/>
          <w:lang w:val="en-US" w:eastAsia="zh-CN"/>
        </w:rPr>
        <w:t>企业因第三十六条第（一）、（二）、（四）项解散的，应当依法成立清算组，进行资产清算。</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企业清算后的财产，在支付清算费用后按照下列顺序进行清偿:</w:t>
      </w:r>
    </w:p>
    <w:p>
      <w:pPr>
        <w:keepNext w:val="0"/>
        <w:keepLines w:val="0"/>
        <w:pageBreakBefore w:val="0"/>
        <w:widowControl w:val="0"/>
        <w:numPr>
          <w:ilvl w:val="0"/>
          <w:numId w:val="5"/>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所欠职工工资和社会保险费用;</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（二）所欠税款;</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（三）所欠债务。</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前款同一项中规定该清偿而不能足额清偿的，可按所欠额比例支付。</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清偿后的剩余资产，按出资比例进行分配。</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黑体" w:hAnsi="黑体" w:eastAsia="黑体" w:cs="黑体"/>
          <w:kern w:val="0"/>
          <w:sz w:val="32"/>
          <w:szCs w:val="32"/>
          <w:lang w:val="en-US" w:eastAsia="zh-CN"/>
        </w:rPr>
        <w:t>第三十八条</w:t>
      </w:r>
      <w:r>
        <w:rPr>
          <w:rFonts w:hint="eastAsia" w:ascii="仿宋_GB2312" w:eastAsia="黑体"/>
          <w:sz w:val="32"/>
          <w:szCs w:val="32"/>
          <w:lang w:val="en-US" w:eastAsia="zh-CN"/>
        </w:rPr>
        <w:t xml:space="preserve">  </w:t>
      </w:r>
      <w:r>
        <w:rPr>
          <w:rFonts w:hint="eastAsia" w:ascii="仿宋_GB2312" w:hAnsi="Times New Roman" w:eastAsia="仿宋_GB2312" w:cs="Times New Roman"/>
          <w:kern w:val="0"/>
          <w:sz w:val="32"/>
          <w:szCs w:val="32"/>
          <w:lang w:val="en-US" w:eastAsia="zh-CN"/>
        </w:rPr>
        <w:t>股份合作制企业因不能清偿到期债务被依法宣告破产的，由人民法院依照有关法律的规定，组织股东、有关机关和有关专业人员成立清算小组，对企业进行破产清算。</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黑体" w:hAnsi="黑体" w:eastAsia="黑体" w:cs="黑体"/>
          <w:kern w:val="0"/>
          <w:sz w:val="32"/>
          <w:szCs w:val="32"/>
          <w:lang w:val="en-US" w:eastAsia="zh-CN"/>
        </w:rPr>
        <w:t>第三十九条</w:t>
      </w:r>
      <w:r>
        <w:rPr>
          <w:rFonts w:hint="eastAsia" w:ascii="仿宋_GB2312" w:eastAsia="黑体"/>
          <w:sz w:val="32"/>
          <w:szCs w:val="32"/>
          <w:lang w:val="en-US" w:eastAsia="zh-CN"/>
        </w:rPr>
        <w:t xml:space="preserve">  </w:t>
      </w:r>
      <w:r>
        <w:rPr>
          <w:rFonts w:hint="eastAsia" w:ascii="仿宋_GB2312" w:hAnsi="Times New Roman" w:eastAsia="仿宋_GB2312" w:cs="Times New Roman"/>
          <w:kern w:val="0"/>
          <w:sz w:val="32"/>
          <w:szCs w:val="32"/>
          <w:lang w:val="en-US" w:eastAsia="zh-CN"/>
        </w:rPr>
        <w:t>股份合作制企业终止应当办理注销登记，并提交下列文件:</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（一）企业法定代表人签署的注销登记申请书;</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（二）股东会的决议;</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（三）《企业法人营业执照》正、副本;</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jc w:val="both"/>
        <w:textAlignment w:val="auto"/>
        <w:outlineLvl w:val="9"/>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 xml:space="preserve">    （四）清算组织出具的清理债权债务完结的证明文件;</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（五）法律、法规规定应当提交的其他文件。</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股份合作制企业法人办理注销登记时，应一并办理分支机构的注销登记手续。</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spacing w:line="580" w:lineRule="exact"/>
        <w:ind w:leftChars="200" w:right="0" w:rightChars="0" w:firstLine="628" w:firstLineChars="200"/>
        <w:jc w:val="center"/>
        <w:textAlignment w:val="auto"/>
        <w:outlineLvl w:val="9"/>
        <w:rPr>
          <w:rFonts w:hint="eastAsia" w:ascii="黑体" w:hAnsi="黑体" w:eastAsia="黑体" w:cs="黑体"/>
          <w:kern w:val="0"/>
          <w:sz w:val="32"/>
          <w:szCs w:val="32"/>
          <w:lang w:val="en-US" w:eastAsia="zh-CN"/>
        </w:rPr>
      </w:pPr>
      <w:r>
        <w:rPr>
          <w:rFonts w:hint="eastAsia" w:ascii="黑体" w:hAnsi="黑体" w:eastAsia="黑体" w:cs="黑体"/>
          <w:kern w:val="0"/>
          <w:sz w:val="32"/>
          <w:szCs w:val="32"/>
          <w:lang w:val="en-US" w:eastAsia="zh-CN"/>
        </w:rPr>
        <w:t xml:space="preserve">  法律责任</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黑体" w:hAnsi="黑体" w:eastAsia="黑体" w:cs="黑体"/>
          <w:kern w:val="0"/>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黑体" w:hAnsi="黑体" w:eastAsia="黑体" w:cs="黑体"/>
          <w:kern w:val="0"/>
          <w:sz w:val="32"/>
          <w:szCs w:val="32"/>
          <w:lang w:val="en-US" w:eastAsia="zh-CN"/>
        </w:rPr>
        <w:t>第四十条</w:t>
      </w:r>
      <w:r>
        <w:rPr>
          <w:rFonts w:hint="eastAsia" w:ascii="仿宋_GB2312" w:eastAsia="黑体"/>
          <w:sz w:val="32"/>
          <w:szCs w:val="32"/>
          <w:lang w:val="en-US" w:eastAsia="zh-CN"/>
        </w:rPr>
        <w:t xml:space="preserve">  </w:t>
      </w:r>
      <w:r>
        <w:rPr>
          <w:rFonts w:hint="eastAsia" w:ascii="仿宋_GB2312" w:hAnsi="Times New Roman" w:eastAsia="仿宋_GB2312" w:cs="Times New Roman"/>
          <w:kern w:val="0"/>
          <w:sz w:val="32"/>
          <w:szCs w:val="32"/>
          <w:lang w:val="en-US" w:eastAsia="zh-CN"/>
        </w:rPr>
        <w:t>国有、集体企业实行股份合作制改制时，将国有资产、集体资产低价折股、低价出售或者无偿分给个人的，由有关机关责令改正，并对有关责任人员给予行政处分;构成犯罪的，依法追究刑事责任。</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黑体" w:hAnsi="黑体" w:eastAsia="黑体" w:cs="黑体"/>
          <w:kern w:val="0"/>
          <w:sz w:val="32"/>
          <w:szCs w:val="32"/>
          <w:lang w:val="en-US" w:eastAsia="zh-CN"/>
        </w:rPr>
        <w:t>第四十一条</w:t>
      </w:r>
      <w:r>
        <w:rPr>
          <w:rFonts w:hint="eastAsia" w:ascii="仿宋_GB2312" w:eastAsia="黑体"/>
          <w:sz w:val="32"/>
          <w:szCs w:val="32"/>
          <w:lang w:val="en-US" w:eastAsia="zh-CN"/>
        </w:rPr>
        <w:t xml:space="preserve">  </w:t>
      </w:r>
      <w:r>
        <w:rPr>
          <w:rFonts w:hint="eastAsia" w:ascii="仿宋_GB2312" w:hAnsi="Times New Roman" w:eastAsia="仿宋_GB2312" w:cs="Times New Roman"/>
          <w:kern w:val="0"/>
          <w:sz w:val="32"/>
          <w:szCs w:val="32"/>
          <w:lang w:val="en-US" w:eastAsia="zh-CN"/>
        </w:rPr>
        <w:t>股份合作制企业违反国家有关财务会计制度，在法定的会计帐册以外另立帐册，提供虚假的财务报告的，由财政或者税务行政管理部门责令改正，并按有关法律、法规的规定予以处罚;构成犯罪的，依法追究刑事责任。</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黑体" w:hAnsi="黑体" w:eastAsia="黑体" w:cs="黑体"/>
          <w:kern w:val="0"/>
          <w:sz w:val="32"/>
          <w:szCs w:val="32"/>
          <w:lang w:val="en-US" w:eastAsia="zh-CN"/>
        </w:rPr>
        <w:t>第四十二条</w:t>
      </w:r>
      <w:r>
        <w:rPr>
          <w:rFonts w:hint="eastAsia" w:ascii="仿宋_GB2312" w:eastAsia="黑体"/>
          <w:sz w:val="32"/>
          <w:szCs w:val="32"/>
          <w:lang w:val="en-US" w:eastAsia="zh-CN"/>
        </w:rPr>
        <w:t xml:space="preserve">  </w:t>
      </w:r>
      <w:r>
        <w:rPr>
          <w:rFonts w:hint="eastAsia" w:ascii="仿宋_GB2312" w:hAnsi="Times New Roman" w:eastAsia="仿宋_GB2312" w:cs="Times New Roman"/>
          <w:kern w:val="0"/>
          <w:sz w:val="32"/>
          <w:szCs w:val="32"/>
          <w:lang w:val="en-US" w:eastAsia="zh-CN"/>
        </w:rPr>
        <w:t>股份合作制企业的发起人、股东在企业设立过程中虚假出资或企业成立后抽逃出资的，由企业登记主管机关责令改正，并处以虚假出资额或抽逃出资额百分之五以上百分之十以下的罚款。</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黑体" w:hAnsi="黑体" w:eastAsia="黑体" w:cs="黑体"/>
          <w:kern w:val="0"/>
          <w:sz w:val="32"/>
          <w:szCs w:val="32"/>
          <w:lang w:val="en-US" w:eastAsia="zh-CN"/>
        </w:rPr>
        <w:t>第四十三条</w:t>
      </w:r>
      <w:r>
        <w:rPr>
          <w:rFonts w:hint="eastAsia" w:ascii="仿宋_GB2312" w:eastAsia="黑体"/>
          <w:sz w:val="32"/>
          <w:szCs w:val="32"/>
          <w:lang w:val="en-US" w:eastAsia="zh-CN"/>
        </w:rPr>
        <w:t xml:space="preserve">  </w:t>
      </w:r>
      <w:r>
        <w:rPr>
          <w:rFonts w:hint="eastAsia" w:ascii="仿宋_GB2312" w:hAnsi="Times New Roman" w:eastAsia="仿宋_GB2312" w:cs="Times New Roman"/>
          <w:kern w:val="0"/>
          <w:sz w:val="32"/>
          <w:szCs w:val="32"/>
          <w:lang w:val="en-US" w:eastAsia="zh-CN"/>
        </w:rPr>
        <w:t>股份合作制企业不按本条例规定足额提取企业公积金、公益金的，由有关机关责令改正，并可处以应提金额百分之五以下的罚款。</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黑体" w:hAnsi="黑体" w:eastAsia="黑体" w:cs="黑体"/>
          <w:kern w:val="0"/>
          <w:sz w:val="32"/>
          <w:szCs w:val="32"/>
          <w:lang w:val="en-US" w:eastAsia="zh-CN"/>
        </w:rPr>
        <w:t>第四十四条</w:t>
      </w:r>
      <w:r>
        <w:rPr>
          <w:rFonts w:hint="eastAsia" w:ascii="仿宋_GB2312" w:eastAsia="黑体"/>
          <w:sz w:val="32"/>
          <w:szCs w:val="32"/>
          <w:lang w:val="en-US" w:eastAsia="zh-CN"/>
        </w:rPr>
        <w:t xml:space="preserve">  </w:t>
      </w:r>
      <w:r>
        <w:rPr>
          <w:rFonts w:hint="eastAsia" w:ascii="仿宋_GB2312" w:hAnsi="Times New Roman" w:eastAsia="仿宋_GB2312" w:cs="Times New Roman"/>
          <w:kern w:val="0"/>
          <w:sz w:val="32"/>
          <w:szCs w:val="32"/>
          <w:lang w:val="en-US" w:eastAsia="zh-CN"/>
        </w:rPr>
        <w:t>参与股份合作企业设立、合并、分立或者终止清算的有关人员，利用职权谋取非法收入</w:t>
      </w:r>
      <w:bookmarkStart w:id="0" w:name="_GoBack"/>
      <w:bookmarkEnd w:id="0"/>
      <w:r>
        <w:rPr>
          <w:rFonts w:hint="eastAsia" w:ascii="仿宋_GB2312" w:hAnsi="Times New Roman" w:eastAsia="仿宋_GB2312" w:cs="Times New Roman"/>
          <w:kern w:val="0"/>
          <w:sz w:val="32"/>
          <w:szCs w:val="32"/>
          <w:lang w:val="en-US" w:eastAsia="zh-CN"/>
        </w:rPr>
        <w:t>或者侵占企业财产的，由有关机关责令其退还企业财产，没收其非法所得，并处以非法所得五倍以上十倍以下的罚款;构成犯罪的，依法追究刑事责任。</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黑体" w:hAnsi="黑体" w:eastAsia="黑体" w:cs="黑体"/>
          <w:kern w:val="0"/>
          <w:sz w:val="32"/>
          <w:szCs w:val="32"/>
          <w:lang w:val="en-US" w:eastAsia="zh-CN"/>
        </w:rPr>
        <w:t>第四十五条</w:t>
      </w:r>
      <w:r>
        <w:rPr>
          <w:rFonts w:hint="eastAsia" w:ascii="仿宋_GB2312" w:eastAsia="黑体"/>
          <w:sz w:val="32"/>
          <w:szCs w:val="32"/>
          <w:lang w:val="en-US" w:eastAsia="zh-CN"/>
        </w:rPr>
        <w:t xml:space="preserve">  </w:t>
      </w:r>
      <w:r>
        <w:rPr>
          <w:rFonts w:hint="eastAsia" w:ascii="仿宋_GB2312" w:hAnsi="Times New Roman" w:eastAsia="仿宋_GB2312" w:cs="Times New Roman"/>
          <w:kern w:val="0"/>
          <w:sz w:val="32"/>
          <w:szCs w:val="32"/>
          <w:lang w:val="en-US" w:eastAsia="zh-CN"/>
        </w:rPr>
        <w:t>有关行政机关及其工作人员违反国家法律、法规，侵犯股份合作制企业合法权益的，由所在单位、上级机关或有关机关给予行政处分;构成犯罪的，依法追究刑事责任。</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spacing w:line="580" w:lineRule="exact"/>
        <w:ind w:leftChars="200" w:right="0" w:rightChars="0" w:firstLine="628" w:firstLineChars="200"/>
        <w:jc w:val="center"/>
        <w:textAlignment w:val="auto"/>
        <w:outlineLvl w:val="9"/>
        <w:rPr>
          <w:rFonts w:hint="eastAsia" w:ascii="黑体" w:hAnsi="黑体" w:eastAsia="黑体" w:cs="黑体"/>
          <w:kern w:val="0"/>
          <w:sz w:val="32"/>
          <w:szCs w:val="32"/>
          <w:lang w:val="en-US" w:eastAsia="zh-CN"/>
        </w:rPr>
      </w:pPr>
      <w:r>
        <w:rPr>
          <w:rFonts w:hint="eastAsia" w:ascii="黑体" w:hAnsi="黑体" w:eastAsia="黑体" w:cs="黑体"/>
          <w:kern w:val="0"/>
          <w:sz w:val="32"/>
          <w:szCs w:val="32"/>
          <w:lang w:val="en-US" w:eastAsia="zh-CN"/>
        </w:rPr>
        <w:t xml:space="preserve">  附  则</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黑体" w:hAnsi="黑体" w:eastAsia="黑体" w:cs="黑体"/>
          <w:kern w:val="0"/>
          <w:sz w:val="32"/>
          <w:szCs w:val="32"/>
          <w:lang w:val="en-US" w:eastAsia="zh-CN"/>
        </w:rPr>
        <w:t>第四十六条</w:t>
      </w:r>
      <w:r>
        <w:rPr>
          <w:rFonts w:hint="eastAsia" w:ascii="仿宋_GB2312" w:eastAsia="黑体"/>
          <w:sz w:val="32"/>
          <w:szCs w:val="32"/>
          <w:lang w:val="en-US" w:eastAsia="zh-CN"/>
        </w:rPr>
        <w:t xml:space="preserve">  </w:t>
      </w:r>
      <w:r>
        <w:rPr>
          <w:rFonts w:hint="eastAsia" w:ascii="仿宋_GB2312" w:hAnsi="Times New Roman" w:eastAsia="仿宋_GB2312" w:cs="Times New Roman"/>
          <w:kern w:val="0"/>
          <w:sz w:val="32"/>
          <w:szCs w:val="32"/>
          <w:lang w:val="en-US" w:eastAsia="zh-CN"/>
        </w:rPr>
        <w:t>股份合作制企业的登记管理，法律、法规已有规定的，从其规定;法律、法规未作规定的，依照本条例执行。</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28" w:firstLineChars="200"/>
        <w:jc w:val="both"/>
        <w:textAlignment w:val="auto"/>
        <w:outlineLvl w:val="9"/>
        <w:rPr>
          <w:rFonts w:hint="eastAsia" w:ascii="仿宋_GB2312" w:hAnsi="Times New Roman" w:eastAsia="仿宋_GB2312" w:cs="Times New Roman"/>
          <w:kern w:val="0"/>
          <w:sz w:val="32"/>
          <w:szCs w:val="32"/>
          <w:lang w:val="en-US" w:eastAsia="zh-CN"/>
        </w:rPr>
      </w:pPr>
      <w:r>
        <w:rPr>
          <w:rFonts w:hint="eastAsia" w:ascii="黑体" w:hAnsi="黑体" w:eastAsia="黑体" w:cs="黑体"/>
          <w:kern w:val="0"/>
          <w:sz w:val="32"/>
          <w:szCs w:val="32"/>
          <w:lang w:val="en-US" w:eastAsia="zh-CN"/>
        </w:rPr>
        <w:t>第四十七条</w:t>
      </w:r>
      <w:r>
        <w:rPr>
          <w:rFonts w:hint="eastAsia" w:ascii="仿宋_GB2312" w:eastAsia="黑体"/>
          <w:sz w:val="32"/>
          <w:szCs w:val="32"/>
          <w:lang w:val="en-US" w:eastAsia="zh-CN"/>
        </w:rPr>
        <w:t xml:space="preserve">  </w:t>
      </w:r>
      <w:r>
        <w:rPr>
          <w:rFonts w:hint="eastAsia" w:ascii="仿宋_GB2312" w:hAnsi="Times New Roman" w:eastAsia="仿宋_GB2312" w:cs="Times New Roman"/>
          <w:kern w:val="0"/>
          <w:sz w:val="32"/>
          <w:szCs w:val="32"/>
          <w:lang w:val="en-US" w:eastAsia="zh-CN"/>
        </w:rPr>
        <w:t>本条例自二00二年一月一日起施行。</w:t>
      </w:r>
    </w:p>
    <w:sectPr>
      <w:footerReference r:id="rId3" w:type="default"/>
      <w:footerReference r:id="rId4" w:type="even"/>
      <w:pgSz w:w="11906" w:h="16838"/>
      <w:pgMar w:top="2098" w:right="1588" w:bottom="1814" w:left="1588" w:header="851" w:footer="397" w:gutter="0"/>
      <w:cols w:space="425" w:num="1"/>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楷体_GB2312">
    <w:panose1 w:val="02010609030101010101"/>
    <w:charset w:val="86"/>
    <w:family w:val="modern"/>
    <w:pitch w:val="default"/>
    <w:sig w:usb0="00000001" w:usb1="080E0000" w:usb2="00000000" w:usb3="00000000" w:csb0="00040000" w:csb1="00000000"/>
  </w:font>
  <w:font w:name="黑体">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asciiTheme="majorEastAsia" w:hAnsiTheme="majorEastAsia" w:eastAsiaTheme="majorEastAsia"/>
        <w:sz w:val="28"/>
        <w:szCs w:val="28"/>
      </w:rPr>
    </w:pPr>
    <w:r>
      <w:rPr>
        <w:rFonts w:hint="eastAsia" w:asciiTheme="majorEastAsia" w:hAnsiTheme="majorEastAsia" w:eastAsiaTheme="majorEastAsia"/>
        <w:sz w:val="28"/>
        <w:szCs w:val="28"/>
      </w:rPr>
      <w:t xml:space="preserve">— </w:t>
    </w:r>
    <w:sdt>
      <w:sdtPr>
        <w:rPr>
          <w:rFonts w:asciiTheme="majorEastAsia" w:hAnsiTheme="majorEastAsia" w:eastAsiaTheme="majorEastAsia"/>
          <w:sz w:val="28"/>
          <w:szCs w:val="28"/>
        </w:rPr>
        <w:id w:val="741526502"/>
      </w:sdtPr>
      <w:sdtEndPr>
        <w:rPr>
          <w:rFonts w:asciiTheme="majorEastAsia" w:hAnsiTheme="majorEastAsia" w:eastAsiaTheme="majorEastAsia"/>
          <w:sz w:val="28"/>
          <w:szCs w:val="28"/>
        </w:rPr>
      </w:sdtEndPr>
      <w:sdtContent>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PAGE   \* MERGEFORMAT</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lang w:val="zh-CN"/>
          </w:rPr>
          <w:t>13</w:t>
        </w:r>
        <w:r>
          <w:rPr>
            <w:rFonts w:asciiTheme="majorEastAsia" w:hAnsiTheme="majorEastAsia" w:eastAsiaTheme="majorEastAsia"/>
            <w:sz w:val="28"/>
            <w:szCs w:val="28"/>
          </w:rPr>
          <w:fldChar w:fldCharType="end"/>
        </w:r>
        <w:r>
          <w:rPr>
            <w:rFonts w:hint="eastAsia" w:asciiTheme="majorEastAsia" w:hAnsiTheme="majorEastAsia" w:eastAsiaTheme="majorEastAsia"/>
            <w:sz w:val="28"/>
            <w:szCs w:val="28"/>
          </w:rPr>
          <w:t xml:space="preserve"> —  </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280" w:firstLineChars="100"/>
      <w:rPr>
        <w:rFonts w:asciiTheme="majorEastAsia" w:hAnsiTheme="majorEastAsia" w:eastAsiaTheme="majorEastAsia"/>
        <w:sz w:val="28"/>
        <w:szCs w:val="28"/>
      </w:rPr>
    </w:pPr>
    <w:r>
      <w:rPr>
        <w:rFonts w:hint="eastAsia" w:asciiTheme="majorEastAsia" w:hAnsiTheme="majorEastAsia" w:eastAsiaTheme="majorEastAsia"/>
        <w:sz w:val="28"/>
        <w:szCs w:val="28"/>
      </w:rPr>
      <w:t xml:space="preserve">— </w:t>
    </w:r>
    <w:sdt>
      <w:sdtPr>
        <w:rPr>
          <w:rFonts w:asciiTheme="majorEastAsia" w:hAnsiTheme="majorEastAsia" w:eastAsiaTheme="majorEastAsia"/>
          <w:sz w:val="28"/>
          <w:szCs w:val="28"/>
        </w:rPr>
        <w:id w:val="2089797115"/>
      </w:sdtPr>
      <w:sdtEndPr>
        <w:rPr>
          <w:rFonts w:asciiTheme="majorEastAsia" w:hAnsiTheme="majorEastAsia" w:eastAsiaTheme="majorEastAsia"/>
          <w:sz w:val="28"/>
          <w:szCs w:val="28"/>
        </w:rPr>
      </w:sdtEndPr>
      <w:sdtContent>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PAGE   \* MERGEFORMAT</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lang w:val="zh-CN"/>
          </w:rPr>
          <w:t>14</w:t>
        </w:r>
        <w:r>
          <w:rPr>
            <w:rFonts w:asciiTheme="majorEastAsia" w:hAnsiTheme="majorEastAsia" w:eastAsiaTheme="majorEastAsia"/>
            <w:sz w:val="28"/>
            <w:szCs w:val="28"/>
          </w:rPr>
          <w:fldChar w:fldCharType="end"/>
        </w:r>
        <w:r>
          <w:rPr>
            <w:rFonts w:hint="eastAsia" w:asciiTheme="majorEastAsia" w:hAnsiTheme="majorEastAsia" w:eastAsiaTheme="majorEastAsia"/>
            <w:sz w:val="28"/>
            <w:szCs w:val="28"/>
          </w:rPr>
          <w:t xml:space="preserve"> —</w:t>
        </w:r>
      </w:sdtContent>
    </w:sdt>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F9A1F"/>
    <w:multiLevelType w:val="singleLevel"/>
    <w:tmpl w:val="58AF9A1F"/>
    <w:lvl w:ilvl="0" w:tentative="0">
      <w:start w:val="1"/>
      <w:numFmt w:val="chineseCounting"/>
      <w:suff w:val="nothing"/>
      <w:lvlText w:val="第%1章"/>
      <w:lvlJc w:val="left"/>
    </w:lvl>
  </w:abstractNum>
  <w:abstractNum w:abstractNumId="1">
    <w:nsid w:val="58AF9B85"/>
    <w:multiLevelType w:val="singleLevel"/>
    <w:tmpl w:val="58AF9B85"/>
    <w:lvl w:ilvl="0" w:tentative="0">
      <w:start w:val="4"/>
      <w:numFmt w:val="chineseCounting"/>
      <w:suff w:val="nothing"/>
      <w:lvlText w:val="第%1章"/>
      <w:lvlJc w:val="left"/>
    </w:lvl>
  </w:abstractNum>
  <w:abstractNum w:abstractNumId="2">
    <w:nsid w:val="58AF9BA4"/>
    <w:multiLevelType w:val="singleLevel"/>
    <w:tmpl w:val="58AF9BA4"/>
    <w:lvl w:ilvl="0" w:tentative="0">
      <w:start w:val="1"/>
      <w:numFmt w:val="chineseCounting"/>
      <w:suff w:val="nothing"/>
      <w:lvlText w:val="(%1)"/>
      <w:lvlJc w:val="left"/>
    </w:lvl>
  </w:abstractNum>
  <w:abstractNum w:abstractNumId="3">
    <w:nsid w:val="58AF9BE2"/>
    <w:multiLevelType w:val="singleLevel"/>
    <w:tmpl w:val="58AF9BE2"/>
    <w:lvl w:ilvl="0" w:tentative="0">
      <w:start w:val="5"/>
      <w:numFmt w:val="chineseCounting"/>
      <w:suff w:val="nothing"/>
      <w:lvlText w:val="第%1章"/>
      <w:lvlJc w:val="left"/>
    </w:lvl>
  </w:abstractNum>
  <w:abstractNum w:abstractNumId="4">
    <w:nsid w:val="58AF9C76"/>
    <w:multiLevelType w:val="singleLevel"/>
    <w:tmpl w:val="58AF9C76"/>
    <w:lvl w:ilvl="0" w:tentative="0">
      <w:start w:val="1"/>
      <w:numFmt w:val="chineseCounting"/>
      <w:suff w:val="nothing"/>
      <w:lvlText w:val="(%1)"/>
      <w:lvlJc w:val="left"/>
    </w:lvl>
  </w:abstractNum>
  <w:abstractNum w:abstractNumId="5">
    <w:nsid w:val="58AF9D9B"/>
    <w:multiLevelType w:val="singleLevel"/>
    <w:tmpl w:val="58AF9D9B"/>
    <w:lvl w:ilvl="0" w:tentative="0">
      <w:start w:val="7"/>
      <w:numFmt w:val="chineseCounting"/>
      <w:suff w:val="nothing"/>
      <w:lvlText w:val="第%1章"/>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A03"/>
    <w:rsid w:val="000A22DC"/>
    <w:rsid w:val="00183B86"/>
    <w:rsid w:val="00256331"/>
    <w:rsid w:val="00511430"/>
    <w:rsid w:val="005562B1"/>
    <w:rsid w:val="00851FE2"/>
    <w:rsid w:val="00932E21"/>
    <w:rsid w:val="009527FB"/>
    <w:rsid w:val="00A64A03"/>
    <w:rsid w:val="00B076E4"/>
    <w:rsid w:val="00B32BCA"/>
    <w:rsid w:val="00BA27C8"/>
    <w:rsid w:val="00DF21CA"/>
    <w:rsid w:val="00E61472"/>
    <w:rsid w:val="01400135"/>
    <w:rsid w:val="01504E6E"/>
    <w:rsid w:val="02264457"/>
    <w:rsid w:val="02DE774C"/>
    <w:rsid w:val="030F3895"/>
    <w:rsid w:val="03D7369C"/>
    <w:rsid w:val="04542C07"/>
    <w:rsid w:val="05140F6B"/>
    <w:rsid w:val="075E78AB"/>
    <w:rsid w:val="07A563D2"/>
    <w:rsid w:val="0A025C73"/>
    <w:rsid w:val="0BB35AD7"/>
    <w:rsid w:val="0C2A25DA"/>
    <w:rsid w:val="0C811589"/>
    <w:rsid w:val="0D251E3B"/>
    <w:rsid w:val="0D351443"/>
    <w:rsid w:val="0D7903AD"/>
    <w:rsid w:val="0DB16C10"/>
    <w:rsid w:val="0F4D549D"/>
    <w:rsid w:val="11255ED2"/>
    <w:rsid w:val="11806CD8"/>
    <w:rsid w:val="123751E6"/>
    <w:rsid w:val="139E2323"/>
    <w:rsid w:val="148A3D2E"/>
    <w:rsid w:val="166F7090"/>
    <w:rsid w:val="16D8557F"/>
    <w:rsid w:val="16F86C38"/>
    <w:rsid w:val="171F3A1F"/>
    <w:rsid w:val="175A26BB"/>
    <w:rsid w:val="1780515B"/>
    <w:rsid w:val="180855E3"/>
    <w:rsid w:val="18D66366"/>
    <w:rsid w:val="194C7867"/>
    <w:rsid w:val="19ED46D6"/>
    <w:rsid w:val="19FA2970"/>
    <w:rsid w:val="1C640003"/>
    <w:rsid w:val="1E302FFB"/>
    <w:rsid w:val="1EF16A77"/>
    <w:rsid w:val="206A4FB1"/>
    <w:rsid w:val="227C1696"/>
    <w:rsid w:val="229F7F8C"/>
    <w:rsid w:val="23F95370"/>
    <w:rsid w:val="249B260A"/>
    <w:rsid w:val="261E0906"/>
    <w:rsid w:val="26374CF4"/>
    <w:rsid w:val="26C033E0"/>
    <w:rsid w:val="26CA3BB2"/>
    <w:rsid w:val="279A5FF7"/>
    <w:rsid w:val="29041554"/>
    <w:rsid w:val="290801C7"/>
    <w:rsid w:val="2A445FC1"/>
    <w:rsid w:val="2A4F2B0E"/>
    <w:rsid w:val="2B6D792A"/>
    <w:rsid w:val="2B8E4C21"/>
    <w:rsid w:val="2C02747F"/>
    <w:rsid w:val="2CB2766C"/>
    <w:rsid w:val="2E3723D7"/>
    <w:rsid w:val="2E720092"/>
    <w:rsid w:val="2EA74898"/>
    <w:rsid w:val="2EBC0542"/>
    <w:rsid w:val="2EFB064A"/>
    <w:rsid w:val="2F465EE4"/>
    <w:rsid w:val="30BE71A5"/>
    <w:rsid w:val="322F12EE"/>
    <w:rsid w:val="32924895"/>
    <w:rsid w:val="32C759F3"/>
    <w:rsid w:val="34655322"/>
    <w:rsid w:val="34C37D9A"/>
    <w:rsid w:val="34F5600D"/>
    <w:rsid w:val="371E0F33"/>
    <w:rsid w:val="377A29BA"/>
    <w:rsid w:val="3897680B"/>
    <w:rsid w:val="39435149"/>
    <w:rsid w:val="39583195"/>
    <w:rsid w:val="398E601A"/>
    <w:rsid w:val="3A030EEA"/>
    <w:rsid w:val="3A742A44"/>
    <w:rsid w:val="3AF90D25"/>
    <w:rsid w:val="3C48600B"/>
    <w:rsid w:val="3DA56182"/>
    <w:rsid w:val="3DAA5328"/>
    <w:rsid w:val="3E2E1F1C"/>
    <w:rsid w:val="3E7E6F85"/>
    <w:rsid w:val="3EBE75AE"/>
    <w:rsid w:val="40426927"/>
    <w:rsid w:val="40DB6EB3"/>
    <w:rsid w:val="411F3993"/>
    <w:rsid w:val="4172408B"/>
    <w:rsid w:val="419066DF"/>
    <w:rsid w:val="41A11B71"/>
    <w:rsid w:val="41B42E59"/>
    <w:rsid w:val="42907126"/>
    <w:rsid w:val="42987151"/>
    <w:rsid w:val="44D914F2"/>
    <w:rsid w:val="456A0AFD"/>
    <w:rsid w:val="45CF6164"/>
    <w:rsid w:val="461D3743"/>
    <w:rsid w:val="464675B7"/>
    <w:rsid w:val="464E60ED"/>
    <w:rsid w:val="46996C85"/>
    <w:rsid w:val="47832DCB"/>
    <w:rsid w:val="478E2AD3"/>
    <w:rsid w:val="47A174CC"/>
    <w:rsid w:val="48773F67"/>
    <w:rsid w:val="49712FC1"/>
    <w:rsid w:val="4E6449D2"/>
    <w:rsid w:val="4F16445B"/>
    <w:rsid w:val="4F6939C2"/>
    <w:rsid w:val="517B1A3C"/>
    <w:rsid w:val="51C5335A"/>
    <w:rsid w:val="52685A08"/>
    <w:rsid w:val="52DF5A46"/>
    <w:rsid w:val="5346545E"/>
    <w:rsid w:val="59027649"/>
    <w:rsid w:val="598E0D5C"/>
    <w:rsid w:val="59E16B33"/>
    <w:rsid w:val="59FE551D"/>
    <w:rsid w:val="5A1943CA"/>
    <w:rsid w:val="5AD763D7"/>
    <w:rsid w:val="5AE00F74"/>
    <w:rsid w:val="5C326904"/>
    <w:rsid w:val="5CAC3974"/>
    <w:rsid w:val="5D6D0958"/>
    <w:rsid w:val="5D866F95"/>
    <w:rsid w:val="5E8840F3"/>
    <w:rsid w:val="60DC2660"/>
    <w:rsid w:val="60EC4E27"/>
    <w:rsid w:val="61B04F13"/>
    <w:rsid w:val="62004838"/>
    <w:rsid w:val="626B591F"/>
    <w:rsid w:val="63EA5DB7"/>
    <w:rsid w:val="64310256"/>
    <w:rsid w:val="668C72E9"/>
    <w:rsid w:val="688C1DF5"/>
    <w:rsid w:val="68E44A20"/>
    <w:rsid w:val="6BD636C5"/>
    <w:rsid w:val="6BF33347"/>
    <w:rsid w:val="6D710C15"/>
    <w:rsid w:val="6D8C6B10"/>
    <w:rsid w:val="6EA445CB"/>
    <w:rsid w:val="6FD0429B"/>
    <w:rsid w:val="711E63C6"/>
    <w:rsid w:val="71406F6E"/>
    <w:rsid w:val="71BE2FFC"/>
    <w:rsid w:val="72A20972"/>
    <w:rsid w:val="73643F8D"/>
    <w:rsid w:val="761F341B"/>
    <w:rsid w:val="77BC1C01"/>
    <w:rsid w:val="78143E69"/>
    <w:rsid w:val="7AB3017E"/>
    <w:rsid w:val="7AF408B5"/>
    <w:rsid w:val="7BA944EC"/>
    <w:rsid w:val="7D715C13"/>
    <w:rsid w:val="7D955AF8"/>
    <w:rsid w:val="7E890E3B"/>
    <w:rsid w:val="7EBC35D5"/>
    <w:rsid w:val="7F340100"/>
    <w:rsid w:val="7FD52D71"/>
    <w:rsid w:val="7FF84CEA"/>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qFormat/>
    <w:uiPriority w:val="99"/>
    <w:rPr>
      <w:sz w:val="18"/>
      <w:szCs w:val="18"/>
    </w:rPr>
  </w:style>
  <w:style w:type="character" w:customStyle="1" w:styleId="7">
    <w:name w:val="页脚 Char"/>
    <w:basedOn w:val="4"/>
    <w:link w:val="2"/>
    <w:qFormat/>
    <w:uiPriority w:val="99"/>
    <w:rPr>
      <w:sz w:val="18"/>
      <w:szCs w:val="18"/>
    </w:rPr>
  </w:style>
  <w:style w:type="paragraph" w:customStyle="1"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F2DCBA-6C49-422F-91F1-D04053FC51CF}">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14</Pages>
  <Words>908</Words>
  <Characters>5182</Characters>
  <Lines>43</Lines>
  <Paragraphs>12</Paragraphs>
  <ScaleCrop>false</ScaleCrop>
  <LinksUpToDate>false</LinksUpToDate>
  <CharactersWithSpaces>6078</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2017-02-22T01:51:00Z</dcterms:created>
  <dc:creator>Lenovo</dc:creator>
  <cp:lastModifiedBy>LENOVO</cp:lastModifiedBy>
  <dcterms:modified xsi:type="dcterms:W3CDTF">2017-03-10T09:09:14Z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