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攀枝花市地方立法条例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2016年8月23日攀枝花市第九届人民代表大会第七</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2016年9月28日四川省第十二届人民代</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表大会常务委员会第二十八次会议批准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一</w:t>
      </w:r>
      <w:r>
        <w:rPr>
          <w:rFonts w:hint="eastAsia" w:ascii="楷体_GB2312" w:hAnsi="楷体_GB2312" w:eastAsia="楷体_GB2312" w:cs="楷体_GB2312"/>
          <w:sz w:val="32"/>
          <w:szCs w:val="32"/>
        </w:rPr>
        <w:t>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立法准备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立法规划与立法</w:t>
      </w:r>
      <w:r>
        <w:rPr>
          <w:rFonts w:hint="eastAsia" w:ascii="楷体_GB2312" w:hAnsi="楷体_GB2312" w:eastAsia="楷体_GB2312" w:cs="楷体_GB2312"/>
          <w:sz w:val="32"/>
          <w:szCs w:val="32"/>
          <w:lang w:eastAsia="zh-CN"/>
        </w:rPr>
        <w:t>计</w:t>
      </w:r>
      <w:r>
        <w:rPr>
          <w:rFonts w:hint="eastAsia" w:ascii="楷体_GB2312" w:hAnsi="楷体_GB2312" w:eastAsia="楷体_GB2312" w:cs="楷体_GB2312"/>
          <w:sz w:val="32"/>
          <w:szCs w:val="32"/>
        </w:rPr>
        <w:t>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地方性法规草案起草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地方性法规报请批准与公布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其他规定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政府规章的备案审查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总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w:t>
      </w:r>
      <w:r>
        <w:rPr>
          <w:rFonts w:hint="eastAsia" w:ascii="仿宋_GB2312" w:hAnsi="仿宋_GB2312" w:eastAsia="仿宋_GB2312" w:cs="仿宋_GB2312"/>
          <w:sz w:val="32"/>
          <w:szCs w:val="32"/>
          <w:lang w:eastAsia="zh-CN"/>
        </w:rPr>
        <w:t>了</w:t>
      </w:r>
      <w:r>
        <w:rPr>
          <w:rFonts w:hint="eastAsia" w:ascii="仿宋_GB2312" w:hAnsi="仿宋_GB2312" w:eastAsia="仿宋_GB2312" w:cs="仿宋_GB2312"/>
          <w:sz w:val="32"/>
          <w:szCs w:val="32"/>
        </w:rPr>
        <w:t>规范攀枝花市人民代表大会及其常务委员会的立法活动，提高立法质量，发挥立法的引领和推动作用，全面推进依法治市，根据《中华人民共和国地方各级人民代表大会和地方各级人民政府组织法》《中华人民共和国立法法》和《四川省人民代表大会及其常务委员会立法条例》的规定，结合本市实际，制定本条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市人民代表大会及其常务委员会制定、修改和废止地方性法规，对市人民政府规章的备案审查，适用</w:t>
      </w:r>
      <w:r>
        <w:rPr>
          <w:rFonts w:hint="eastAsia" w:ascii="仿宋_GB2312" w:hAnsi="仿宋_GB2312" w:eastAsia="仿宋_GB2312" w:cs="仿宋_GB2312"/>
          <w:sz w:val="32"/>
          <w:szCs w:val="32"/>
          <w:lang w:val="en-US" w:eastAsia="zh-CN"/>
        </w:rPr>
        <w:t>本</w:t>
      </w:r>
      <w:r>
        <w:rPr>
          <w:rFonts w:hint="eastAsia" w:ascii="仿宋_GB2312" w:hAnsi="仿宋_GB2312" w:eastAsia="仿宋_GB2312" w:cs="仿宋_GB2312"/>
          <w:sz w:val="32"/>
          <w:szCs w:val="32"/>
        </w:rPr>
        <w:t>条例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本条例所称地方性法规，是指由市人民代表大会及其常务委员会制定，报经四川省人民代表大会常务委员会批准，在本市行政区域内实施，具有普遍约束力的规范性文件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本条例所称地方性法规案，是指依照法定权限和程序向市人民代表大会及其常务委员会提出的制定、修改或者废止地方性法规的议案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地方立法应当遵循《中华人民共和国立法法》的基</w:t>
      </w:r>
      <w:r>
        <w:rPr>
          <w:rFonts w:hint="eastAsia" w:ascii="仿宋_GB2312" w:hAnsi="仿宋_GB2312" w:eastAsia="仿宋_GB2312" w:cs="仿宋_GB2312"/>
          <w:sz w:val="32"/>
          <w:szCs w:val="32"/>
          <w:lang w:val="en-US" w:eastAsia="zh-CN"/>
        </w:rPr>
        <w:t>本</w:t>
      </w:r>
      <w:r>
        <w:rPr>
          <w:rFonts w:hint="eastAsia" w:ascii="仿宋_GB2312" w:hAnsi="仿宋_GB2312" w:eastAsia="仿宋_GB2312" w:cs="仿宋_GB2312"/>
          <w:sz w:val="32"/>
          <w:szCs w:val="32"/>
        </w:rPr>
        <w:t>原则，体现地方特色，具有针对性和可执行性</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市人民代表大会及其常务委员会应当发挥在地方立法工作中的主导作用，加强对立法工作的组织协调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市人民代表大会及其常务委员会依法可以就下列涉及城乡建设与管理、环境保护、历史文化保护等方面的事项制定地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为执行法律、行政法规和四川省地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性法规，需要根据本市实际情况作出具体规定的事项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属于本市范围内地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性事务需要制定地方性法规的事项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除《中华人民共和国立法法》第八条规定的事项外，国家尚</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制定法律或者行政法规，四川省亦</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制定地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性法规的，需要根据本市实际情况先行制定地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性法规的其他事项。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市人民代表大会及其常务委员会立法工作经费应当列入财政预算，并</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保障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立法准备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立法规划与立法计划</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市人民代表大会常务委员会通过立法规划、年度立法计划等形式，加强对立法工作的统筹安排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在每届第一年度制定本届任期内的立法规划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根据立法规划，结合实际，制定年度立法计划</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制定立法规划和年度立法计划，应当向社会公开征集立法选题和立法建议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国家机关、社会团体、企业事业组织以及公民可以向市人民代表大会常务委员会提出制定、修改或者废止地方性法规的建议。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市人民代表大会常务委员会法制工作机构负责编制立法规划草案和年度立法计划草案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编制立法规划草案和年度立法计划草案，应当根据经济社会发展和实施重大改革决策的需要，综合考虑法律法规的实施情况和社会重大关切等</w:t>
      </w:r>
      <w:r>
        <w:rPr>
          <w:rFonts w:hint="eastAsia" w:ascii="仿宋_GB2312" w:hAnsi="仿宋_GB2312" w:eastAsia="仿宋_GB2312" w:cs="仿宋_GB2312"/>
          <w:sz w:val="32"/>
          <w:szCs w:val="32"/>
          <w:lang w:eastAsia="zh-CN"/>
        </w:rPr>
        <w:t>因素</w:t>
      </w:r>
      <w:bookmarkStart w:id="0" w:name="_GoBack"/>
      <w:bookmarkEnd w:id="0"/>
      <w:r>
        <w:rPr>
          <w:rFonts w:hint="eastAsia" w:ascii="仿宋_GB2312" w:hAnsi="仿宋_GB2312" w:eastAsia="仿宋_GB2312" w:cs="仿宋_GB2312"/>
          <w:sz w:val="32"/>
          <w:szCs w:val="32"/>
        </w:rPr>
        <w:t>，认真研究代表议案和建议，广泛征集各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意见，科学论证评估，确定立法项目，提高</w:t>
      </w:r>
      <w:r>
        <w:rPr>
          <w:rFonts w:hint="eastAsia" w:ascii="仿宋_GB2312" w:hAnsi="仿宋_GB2312" w:eastAsia="仿宋_GB2312" w:cs="仿宋_GB2312"/>
          <w:sz w:val="32"/>
          <w:szCs w:val="32"/>
          <w:lang w:eastAsia="zh-CN"/>
        </w:rPr>
        <w:t>地方</w:t>
      </w:r>
      <w:r>
        <w:rPr>
          <w:rFonts w:hint="eastAsia" w:ascii="仿宋_GB2312" w:hAnsi="仿宋_GB2312" w:eastAsia="仿宋_GB2312" w:cs="仿宋_GB2312"/>
          <w:sz w:val="32"/>
          <w:szCs w:val="32"/>
        </w:rPr>
        <w:t>立法的及时性、针对性。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研究讨论立法规划草案和年度立法计划草案，应当</w:t>
      </w:r>
      <w:r>
        <w:rPr>
          <w:rFonts w:hint="eastAsia" w:ascii="仿宋_GB2312" w:hAnsi="仿宋_GB2312" w:eastAsia="仿宋_GB2312" w:cs="仿宋_GB2312"/>
          <w:sz w:val="32"/>
          <w:szCs w:val="32"/>
          <w:lang w:eastAsia="zh-CN"/>
        </w:rPr>
        <w:t>邀请</w:t>
      </w:r>
      <w:r>
        <w:rPr>
          <w:rFonts w:hint="eastAsia" w:ascii="仿宋_GB2312" w:hAnsi="仿宋_GB2312" w:eastAsia="仿宋_GB2312" w:cs="仿宋_GB2312"/>
          <w:sz w:val="32"/>
          <w:szCs w:val="32"/>
        </w:rPr>
        <w:t>市人民代表大会有关专门委员会、常务委员会工作机构、市人民政府法制工作机构、有关部门和专家参加，发表意见。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制定年度立法计划应当加强与省人民代表大会常务委员会法制工作机构的沟通，并及时将年度立法计划书面报送省人民代表大会常务委员</w:t>
      </w:r>
      <w:r>
        <w:rPr>
          <w:rFonts w:hint="eastAsia" w:ascii="仿宋_GB2312" w:hAnsi="仿宋_GB2312" w:eastAsia="仿宋_GB2312" w:cs="仿宋_GB2312"/>
          <w:sz w:val="32"/>
          <w:szCs w:val="32"/>
          <w:lang w:val="en-US" w:eastAsia="zh-CN"/>
        </w:rPr>
        <w:t>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立法规划和年度立法计划由市人民代表大会常务委员会主任会议通过并向社会公布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年度立法计划应当包含立法项目、提案人、起草主体、送审时间等内容。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常务委员会法制工作机构按照常务委员会的要求，督促立法规划和年度立法计划的落实。若有特殊情况需要调</w:t>
      </w:r>
      <w:r>
        <w:rPr>
          <w:rFonts w:hint="eastAsia" w:ascii="仿宋_GB2312" w:hAnsi="仿宋_GB2312" w:eastAsia="仿宋_GB2312" w:cs="仿宋_GB2312"/>
          <w:sz w:val="32"/>
          <w:szCs w:val="32"/>
          <w:lang w:eastAsia="zh-CN"/>
        </w:rPr>
        <w:t>整</w:t>
      </w:r>
      <w:r>
        <w:rPr>
          <w:rFonts w:hint="eastAsia" w:ascii="仿宋_GB2312" w:hAnsi="仿宋_GB2312" w:eastAsia="仿宋_GB2312" w:cs="仿宋_GB2312"/>
          <w:sz w:val="32"/>
          <w:szCs w:val="32"/>
        </w:rPr>
        <w:t>立法规划和年度立法计划的，由常务委员会法制工作机构提出调</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rPr>
        <w:t>意见报主任会议决定。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市人民政府年度立法计划应当与市人民代表大会常务委员会的立法规划相衔接</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拟列入市人民政府下一年度立法计划的地方性法规项目应当在每年年底前书面报送市人民代表大会常务委员会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市人民政府年度立法计划应当在通过后及时书面报送市人民代表大会常务委员会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第二节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地方性法规草案起草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主任会议提出的地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性法规案，由主任会议决定交由有关专门委员会或者常务委员会工作机构负责组织起草。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市人民政府提出的地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性法规案，由市人民政府负责组织起草。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有关专门委员会提出的地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性法规案，由有关专门委员会负责组织起草。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常务委员会组成人员</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人以</w:t>
      </w:r>
      <w:r>
        <w:rPr>
          <w:rFonts w:hint="eastAsia" w:ascii="仿宋_GB2312" w:hAnsi="仿宋_GB2312" w:eastAsia="仿宋_GB2312" w:cs="仿宋_GB2312"/>
          <w:sz w:val="32"/>
          <w:szCs w:val="32"/>
          <w:lang w:val="en-US" w:eastAsia="zh-CN"/>
        </w:rPr>
        <w:t>上</w:t>
      </w:r>
      <w:r>
        <w:rPr>
          <w:rFonts w:hint="eastAsia" w:ascii="仿宋_GB2312" w:hAnsi="仿宋_GB2312" w:eastAsia="仿宋_GB2312" w:cs="仿宋_GB2312"/>
          <w:sz w:val="32"/>
          <w:szCs w:val="32"/>
        </w:rPr>
        <w:t>联名提出的地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性法规案，由提案人负责组织起草。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一个代表团或者十名以上的市人民代表大会代表联名提出的地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性法规案，由提案人负责组织起草。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有关专门委员会、常务委员会工作机构应当提前参与有关</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面的地方性法规草案起草工作。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市人民政府组织起草地方性法规草案，市人民政府相关部门应当加强与有关专门委员会、常务委员会工作机构的联系沟通。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性法规草案有下列情形之一，可以由有关专门委员会或者常务委员会工作机构牵头，组织相关部门、相关领域的专家等组成起草小组起草</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关系人民群众切身利益或者人民群众普遍关注的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经济社会发展急需的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综合性的或者涉及部门多的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其他需要由有关专门委员会或者常务委员会工作机构组织起草的。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专业性较强的地方性法规草案，可以吸收相关领域的专家参与起草工作，或者委托有关专家、教学科研单位、社会组织等起草。委托机构负责委托起草</w:t>
      </w:r>
      <w:r>
        <w:rPr>
          <w:rFonts w:hint="eastAsia" w:ascii="仿宋_GB2312" w:hAnsi="仿宋_GB2312" w:eastAsia="仿宋_GB2312" w:cs="仿宋_GB2312"/>
          <w:sz w:val="32"/>
          <w:szCs w:val="32"/>
          <w:lang w:eastAsia="zh-CN"/>
        </w:rPr>
        <w:t>工</w:t>
      </w:r>
      <w:r>
        <w:rPr>
          <w:rFonts w:hint="eastAsia" w:ascii="仿宋_GB2312" w:hAnsi="仿宋_GB2312" w:eastAsia="仿宋_GB2312" w:cs="仿宋_GB2312"/>
          <w:sz w:val="32"/>
          <w:szCs w:val="32"/>
        </w:rPr>
        <w:t>作的组织、管理、监督和评估</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由有关专门委员会或者常务委员会工作机构牵头起草地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性法规草案的，市人民政府有关部门应当参与配合。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起草地方性法规草案应当加强调查研究，广泛听取有关机关、组织、市人民代表大会代表和社会公众的意见。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新设行政许可、行政收费、行政处罚、行政强制措施和其他涉及行政管理部门与管理相对人之间重大利害关系的，应当依法举行听证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性法规案，应当同时提出地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性法规草案文本及其说明，并提供论证情况、听证情况等必要的参阅材料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修改地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性法规的，还应当提交修改前后的对照文本。地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法规草案的说明应当包括制定或者修改地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性法规的必要性、可行性和主要内容，以及起草过程中对重大分歧意见的协调处理情况</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立法程序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市人民代表大会立法程序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市人民代表大会主席团可以向市人民代表大会提出地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性法规案，由市人民代表大会会议审议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市人民代表大会常务委员会、市人民政府、市人民代表大会各专门委员会，可以向市人民代表大会提出地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性法规案，由主席团决定列入会议议程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一个代表团或者十名以上的市人民代表大会代表联名，可以向市人民代表大会提出地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性法规案，由主席团决定是否列入会议议程，或者先交有关专门委员会审议、提出是否列入会议议程的意见，再决定是否列入会议议程。不列入会议议程的，应当向提案人说明。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有关专门委员会审议地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w:t>
      </w:r>
      <w:r>
        <w:rPr>
          <w:rFonts w:hint="eastAsia" w:ascii="黑体" w:hAnsi="黑体" w:eastAsia="黑体" w:cs="黑体"/>
          <w:sz w:val="32"/>
          <w:szCs w:val="32"/>
          <w:lang w:val="en-US" w:eastAsia="zh-CN"/>
        </w:rPr>
        <w:t>十</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向市人民代表大会提出地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性法规案，在市人民代表大会闭会期间，可以先向常务委员会提出，经常务委员会会议依照本条例第</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章第二节规定的有关程序审议后，决定提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常务委员会依照前款规定审议地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性法规案，应当通过多种形式征求市人民代表大会代表的意见，并将有关情况</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反馈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专门委员会和常务委员会工作机构进行立法调研，可以邀请有关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的市人民代表大会代表参加。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常务委员会决定提请市人民代表大会会议审议的地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性法规案，常务委员会办公室应当在会议举行的一个月前将地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性法规草案发给代表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各代表团审议地方性法规案时，提案人应当派人听取意见，回答询问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列入市人民代表大会会议议程的地方性法规案，由有关专门委员会进行审议，向主席团提出审议意见，并印发会议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市人民代表大会法制委员会根据各代表团和有关专门委员会的审议意见，对地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性法规案进行统一审议，向主席团提出审议结果报告和地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性法规草案修改稿，对重要的不</w:t>
      </w:r>
      <w:r>
        <w:rPr>
          <w:rFonts w:hint="eastAsia" w:ascii="仿宋_GB2312" w:hAnsi="仿宋_GB2312" w:eastAsia="仿宋_GB2312" w:cs="仿宋_GB2312"/>
          <w:sz w:val="32"/>
          <w:szCs w:val="32"/>
          <w:lang w:eastAsia="zh-CN"/>
        </w:rPr>
        <w:t>同</w:t>
      </w:r>
      <w:r>
        <w:rPr>
          <w:rFonts w:hint="eastAsia" w:ascii="仿宋_GB2312" w:hAnsi="仿宋_GB2312" w:eastAsia="仿宋_GB2312" w:cs="仿宋_GB2312"/>
          <w:sz w:val="32"/>
          <w:szCs w:val="32"/>
        </w:rPr>
        <w:t>意见应当在审议结果报告中</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说明，经主席团会议审议通过后，印发会议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列入市人民代表大会会议议程的地方性法规案，必要时，主席团常务主席可以召开各代表团团长会议，也可以召开各代表团推选的有关代表会议，就地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性法规案中的重大问题进行讨论，并将讨论的情况和意见向主席团报告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性法规案，在交付表决前提案人要求撤回的，应当说明理由，经主席团同意，并向大会报告，对该项地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性法规案在审议中有重大问题需要进一步研究的，经主席团提出，由大会全体会议决定，可以授权常务委员会根据代表的意见进一步审议，提出修改</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案，提请市人民代表大会下次会议审议决定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也可以授权常务委员会根据代表的意见进一步审议，作出决定，并将决定情况向市人民代表大会下次会议报告。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性法规草案修改稿经各代表团审议后，由法制委员会根据各代表团的审议意见进行修改，提出地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性法规草案表决稿，由主席团提请大会全体会议表决，由全体代表的过半数通过</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市人民代表大会常务委员会立法程序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主任会议可以向常务委员会提出地方性法规案，由常务委员会会议审议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市人民政府、市人民代表大会各专门委员会，可以向常务委员会提出地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性法规案，由主任会议决定列入常务委员会会议议程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或者先交有关专门委员会审议、提出报告，或者先交常务委员会相关工作机构提出意见，再决定列入常务委员会会议议程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如果主任会议认为该地方性法规案有重大问题需要进一步研究，可以建议提案人修改完善后再向常务委员会提出。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常务委员会组成人员</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rPr>
        <w:t>人以上联名，可以向常务委员会提出地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性法规案，由主任会议决定是否列入常务委员会会议议程，或者先交有关专门委员会审议，或者先交常务委员会相关工作机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构研究，提出是否列入会议议程的意见，再决定是否列入常务委员会会议议程。不列入常务委员会会议议程的，应当向常务委员会会议报告或者向提案人说明。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有关专门委员会审议地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性法规案时，或者常务委员会</w:t>
      </w:r>
      <w:r>
        <w:rPr>
          <w:rFonts w:hint="eastAsia" w:ascii="仿宋_GB2312" w:hAnsi="仿宋_GB2312" w:eastAsia="仿宋_GB2312" w:cs="仿宋_GB2312"/>
          <w:sz w:val="32"/>
          <w:szCs w:val="32"/>
          <w:lang w:eastAsia="zh-CN"/>
        </w:rPr>
        <w:t>工</w:t>
      </w:r>
      <w:r>
        <w:rPr>
          <w:rFonts w:hint="eastAsia" w:ascii="仿宋_GB2312" w:hAnsi="仿宋_GB2312" w:eastAsia="仿宋_GB2312" w:cs="仿宋_GB2312"/>
          <w:sz w:val="32"/>
          <w:szCs w:val="32"/>
        </w:rPr>
        <w:t>作机构研究地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w:t>
      </w:r>
      <w:r>
        <w:rPr>
          <w:rFonts w:hint="eastAsia" w:ascii="仿宋_GB2312" w:hAnsi="仿宋_GB2312" w:eastAsia="仿宋_GB2312" w:cs="仿宋_GB2312"/>
          <w:sz w:val="32"/>
          <w:szCs w:val="32"/>
          <w:lang w:val="en-US" w:eastAsia="zh-CN"/>
        </w:rPr>
        <w:t>可</w:t>
      </w:r>
      <w:r>
        <w:rPr>
          <w:rFonts w:hint="eastAsia" w:ascii="仿宋_GB2312" w:hAnsi="仿宋_GB2312" w:eastAsia="仿宋_GB2312" w:cs="仿宋_GB2312"/>
          <w:sz w:val="32"/>
          <w:szCs w:val="32"/>
        </w:rPr>
        <w:t>以</w:t>
      </w:r>
      <w:r>
        <w:rPr>
          <w:rFonts w:hint="eastAsia" w:ascii="仿宋_GB2312" w:hAnsi="仿宋_GB2312" w:eastAsia="仿宋_GB2312" w:cs="仿宋_GB2312"/>
          <w:sz w:val="32"/>
          <w:szCs w:val="32"/>
          <w:lang w:eastAsia="zh-CN"/>
        </w:rPr>
        <w:t>邀请</w:t>
      </w:r>
      <w:r>
        <w:rPr>
          <w:rFonts w:hint="eastAsia" w:ascii="仿宋_GB2312" w:hAnsi="仿宋_GB2312" w:eastAsia="仿宋_GB2312" w:cs="仿宋_GB2312"/>
          <w:sz w:val="32"/>
          <w:szCs w:val="32"/>
        </w:rPr>
        <w:t>提案人列席会议，发表意见。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性法规案在报</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主任会议决定列入常务委员会会议议程一个月前，起草单位应当向有关专门委员会或者常务委员会工作机构报送地方性法规草案文本及相关资料。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有关专门委员会或者常务委员会工作机构应当提出审议意见或者审查意见，向主任会议报告，由主任会议决定是否列入常务委员会会议议程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常务委员会审议的地方性法规案，应当于常务委员会会议举行十</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rPr>
        <w:t>日前报送常务委员会，并附地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性法规草案文本和说明及有关资料</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w:t>
      </w:r>
      <w:r>
        <w:rPr>
          <w:rFonts w:hint="eastAsia" w:ascii="仿宋_GB2312" w:hAnsi="仿宋_GB2312" w:eastAsia="仿宋_GB2312" w:cs="仿宋_GB2312"/>
          <w:sz w:val="32"/>
          <w:szCs w:val="32"/>
          <w:lang w:val="en-US" w:eastAsia="zh-CN"/>
        </w:rPr>
        <w:t>除</w:t>
      </w:r>
      <w:r>
        <w:rPr>
          <w:rFonts w:hint="eastAsia" w:ascii="仿宋_GB2312" w:hAnsi="仿宋_GB2312" w:eastAsia="仿宋_GB2312" w:cs="仿宋_GB2312"/>
          <w:sz w:val="32"/>
          <w:szCs w:val="32"/>
        </w:rPr>
        <w:t>特殊情况外，应当在会议举行的</w:t>
      </w:r>
      <w:r>
        <w:rPr>
          <w:rFonts w:hint="eastAsia" w:ascii="仿宋_GB2312" w:hAnsi="仿宋_GB2312" w:eastAsia="仿宋_GB2312" w:cs="仿宋_GB2312"/>
          <w:sz w:val="32"/>
          <w:szCs w:val="32"/>
          <w:lang w:eastAsia="zh-CN"/>
        </w:rPr>
        <w:t>七日</w:t>
      </w:r>
      <w:r>
        <w:rPr>
          <w:rFonts w:hint="eastAsia" w:ascii="仿宋_GB2312" w:hAnsi="仿宋_GB2312" w:eastAsia="仿宋_GB2312" w:cs="仿宋_GB2312"/>
          <w:sz w:val="32"/>
          <w:szCs w:val="32"/>
        </w:rPr>
        <w:t>前将地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性法规草案发给常务委员会组成人员。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常务委员会会议审议地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性法规案时，应当</w:t>
      </w:r>
      <w:r>
        <w:rPr>
          <w:rFonts w:hint="eastAsia" w:ascii="仿宋_GB2312" w:hAnsi="仿宋_GB2312" w:eastAsia="仿宋_GB2312" w:cs="仿宋_GB2312"/>
          <w:sz w:val="32"/>
          <w:szCs w:val="32"/>
          <w:lang w:eastAsia="zh-CN"/>
        </w:rPr>
        <w:t>邀请</w:t>
      </w:r>
      <w:r>
        <w:rPr>
          <w:rFonts w:hint="eastAsia" w:ascii="仿宋_GB2312" w:hAnsi="仿宋_GB2312" w:eastAsia="仿宋_GB2312" w:cs="仿宋_GB2312"/>
          <w:sz w:val="32"/>
          <w:szCs w:val="32"/>
        </w:rPr>
        <w:t>有关的市人民代表大会代表列席会议。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性法规案，一</w:t>
      </w:r>
      <w:r>
        <w:rPr>
          <w:rFonts w:hint="eastAsia" w:ascii="仿宋_GB2312" w:hAnsi="仿宋_GB2312" w:eastAsia="仿宋_GB2312" w:cs="仿宋_GB2312"/>
          <w:sz w:val="32"/>
          <w:szCs w:val="32"/>
          <w:lang w:eastAsia="zh-CN"/>
        </w:rPr>
        <w:t>般</w:t>
      </w:r>
      <w:r>
        <w:rPr>
          <w:rFonts w:hint="eastAsia" w:ascii="仿宋_GB2312" w:hAnsi="仿宋_GB2312" w:eastAsia="仿宋_GB2312" w:cs="仿宋_GB2312"/>
          <w:sz w:val="32"/>
          <w:szCs w:val="32"/>
        </w:rPr>
        <w:t>应当经</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次常务委员会会议审议后再交付表决</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常务委员会会议第一次审议地方性法规案，在全体会议上听取提案人的说明和有关专门委员会的审议意见或者常务委员会工作机构的审查意见，由分组会议进行初步审议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提案人是专门委员会的，只听取提案人的说明。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常务委员会会议第二次审议地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性法规案，在全体会议上听取法制委员会关于地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性法规案修改情况和主要问题的汇报，由分组会议进一步审议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常务委员会会议第</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次审议地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性法规案，在全体会议上听取法制委员会关于地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性法规案审议结果的报告，由分组会议对地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性法规草案修改稿进行审议。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常务委员会审议地方性法规案时，根据需要，可以召开联组会议或者全体会议，对地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性法规草案中的主要问题进行讨论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性法规案，各</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面意见比较一致的，可以经两次常务委员会会议审议后交付表决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性法规案经两次常务委员会会议审议即交付表决的，由法制委员会提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主任会议在常务委员会会议第一次审议期间决定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经两次常务委员会会议审议即交付表决的地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性法规案，常务委员会会议第二次审议该地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性法规案时，在全体会议上听取法制委员会关于地方性法规草案审议结果的报告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由分组会议对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性法规草案修改稿进行审议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性法规案，调</w:t>
      </w:r>
      <w:r>
        <w:rPr>
          <w:rFonts w:hint="eastAsia" w:ascii="仿宋_GB2312" w:hAnsi="仿宋_GB2312" w:eastAsia="仿宋_GB2312" w:cs="仿宋_GB2312"/>
          <w:sz w:val="32"/>
          <w:szCs w:val="32"/>
          <w:lang w:eastAsia="zh-CN"/>
        </w:rPr>
        <w:t>整</w:t>
      </w:r>
      <w:r>
        <w:rPr>
          <w:rFonts w:hint="eastAsia" w:ascii="仿宋_GB2312" w:hAnsi="仿宋_GB2312" w:eastAsia="仿宋_GB2312" w:cs="仿宋_GB2312"/>
          <w:sz w:val="32"/>
          <w:szCs w:val="32"/>
        </w:rPr>
        <w:t>事项较为单一或者部分修改的地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性法规案，各</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面的意见比较一致的，也可以经一次常务委员会会议审议即交付表决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地方性法规案经一次常务委员会会议审议即交付表决的，由法制委员会提请主任会议决定。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经一次常务委员会会议审议即交付表决的地方性法规案，法制委员会根据常务委员会组成人员的审议意见、有关专门委员会的审议意见或者常务委员会工作机构的审查意见、各方面提出的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意见，向常务委员会会议提出审议结果报告和草案修改稿。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性法规的废止案，适用前两款规定。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常务委员会采取分组会议或者联组会议审议地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性法规案时，提案人应当派人听取意见，回答询问。有关机关、组织应当派人介绍情况。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列入常务委员会会议议程继续审议的地方性法规案，有关专门委员会可以提出审议意见，印发常务委员会会议。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有关专门委员会审议地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性法规案时，应当召开全体会议审议，可以邀请其他专门委员会的成员和市人民代表大会代表列席会议，发表意见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根据需要，可以要求有关机关、组织派负责人说明情况</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性法规案，由法制委员会根据常务委员会组成人员的审议意见、有关专门委员会的审议意见、常务委员会工作机构的审查意见和各方面提出的意见，对地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性法规案进行统一审议，提出修改情况报告或者审议结果报告和地方性法规草案修改稿，对地方性法规草案主要内容作出修改和重要的不同意见应当在修改情况报告或者审议结果报告中</w:t>
      </w:r>
      <w:r>
        <w:rPr>
          <w:rFonts w:hint="eastAsia" w:ascii="仿宋_GB2312" w:hAnsi="仿宋_GB2312" w:eastAsia="仿宋_GB2312" w:cs="仿宋_GB2312"/>
          <w:sz w:val="32"/>
          <w:szCs w:val="32"/>
          <w:lang w:eastAsia="zh-CN"/>
        </w:rPr>
        <w:t>予以</w:t>
      </w:r>
      <w:r>
        <w:rPr>
          <w:rFonts w:hint="eastAsia" w:ascii="仿宋_GB2312" w:hAnsi="仿宋_GB2312" w:eastAsia="仿宋_GB2312" w:cs="仿宋_GB2312"/>
          <w:sz w:val="32"/>
          <w:szCs w:val="32"/>
        </w:rPr>
        <w:t>说明。对有关专门委员会的审议意见或者常务委员会工作机构的审查意见没有采纳的，应当向有关专门委员会或者常务委员会工作机构反馈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法制委员会审议地方性法规案，应当邀请有关专门委员会或者常务委员会工作机构的成员列席会议，发表意见。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专门委员会之间、专门委员会与常务委员会工作机构之间或者常务委员会工作</w:t>
      </w:r>
      <w:r>
        <w:rPr>
          <w:rFonts w:hint="eastAsia" w:ascii="仿宋_GB2312" w:hAnsi="仿宋_GB2312" w:eastAsia="仿宋_GB2312" w:cs="仿宋_GB2312"/>
          <w:sz w:val="32"/>
          <w:szCs w:val="32"/>
          <w:lang w:val="en-US" w:eastAsia="zh-CN"/>
        </w:rPr>
        <w:t>机构</w:t>
      </w:r>
      <w:r>
        <w:rPr>
          <w:rFonts w:hint="eastAsia" w:ascii="仿宋_GB2312" w:hAnsi="仿宋_GB2312" w:eastAsia="仿宋_GB2312" w:cs="仿宋_GB2312"/>
          <w:sz w:val="32"/>
          <w:szCs w:val="32"/>
          <w:lang w:eastAsia="zh-CN"/>
        </w:rPr>
        <w:t>之间对地方性法规案的重要问题意见不一致时，应当向主任会议报告。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列入常务委员会会议议程的地方性法规案，法制委员会、有关专门委员会和常务委员会工作机构应当听取各方面的意见。听取意见可以采用座谈会、论证会、听证会等多种形式。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地方性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常务委员会法制工作机构应当将地方性法规草案发送相关领域的市人民代表大会代表、县级人民代表大会常务委员会以及有关机关、组织和专家征求意见。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列入常务委员会会议议程的地方性法规案，应当在常务委员会会议后将地方性法规草案及其起草、修改说明等向社会公布，征求意见，但是经主任会议决定不公布的除外。向社会公布征求意见的时间一般不少于</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十日。征求意见的情况应当向社会通报。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列入常务委员会会议议程的地方性法规案，常务委员会法制工作机构应当收集</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lang w:eastAsia="zh-CN"/>
        </w:rPr>
        <w:t>理分组审议的意见和各方面提出的意见以及其他有关资料，分送法制委员会、有关专门委员会或者常务委员会工作机构；根据需要，印发常务委员会会议。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拟提请常务委员会会议审议通过的地方性法规案，在法制委员会提出审议结果报告前，常务委员会法制工作机构可以对地方性法规草案中主要制度规范的可行性、地方性法规出台</w:t>
      </w:r>
      <w:r>
        <w:rPr>
          <w:rFonts w:hint="eastAsia" w:ascii="仿宋_GB2312" w:hAnsi="仿宋_GB2312" w:eastAsia="仿宋_GB2312" w:cs="仿宋_GB2312"/>
          <w:sz w:val="32"/>
          <w:szCs w:val="32"/>
          <w:lang w:val="en-US" w:eastAsia="zh-CN"/>
        </w:rPr>
        <w:t>时机、</w:t>
      </w:r>
      <w:r>
        <w:rPr>
          <w:rFonts w:hint="eastAsia" w:ascii="仿宋_GB2312" w:hAnsi="仿宋_GB2312" w:eastAsia="仿宋_GB2312" w:cs="仿宋_GB2312"/>
          <w:sz w:val="32"/>
          <w:szCs w:val="32"/>
          <w:lang w:eastAsia="zh-CN"/>
        </w:rPr>
        <w:t>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审议的地方性法规案，因各方面对制定、修改、废止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地方性法规草案修改稿经常务委员会会议审议后，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单独表决的条款经常务委员会会议表决后，主任会议根据单独表决的情况，可以决定将地方性法规草案表决稿交付表决，也可以决定暂不付表决，交法制委员会和有关专门委员会进一步审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地方性法规报请批准与公布</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市人民代表大会及其常务委员会通过的地方性法规，由市人民代表大会常务委员会报省人民代表大会常务委员会批准。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市人民代表大会常务委员会应当在通过之日起十五日内将报请批准的地方性法规议案报送省人民代表大会常务委员会，并附地方性法规的文本、说明和有关资料。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省人民代表大会常务委员会会议审议本市报请批准的地方性法规时，市人民代表大会常务委员会应当派员参加，听取意见，回答询问。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市人民代表大会及其常务委员会制定、修改和废止的地方性法规，经省人民代表大会常务委员会批准后，由市人民代表大会常务委员会发布公告予以公布。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地方性法规被修改的，应当同时公布新的地方性法规文本。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地方性法规公告应当载明该地方性法规的制定机关、批准机关，通过、批准和施行日期、废止日期。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地方性法规公布后，及时在《攀枝花市人民代表大会常务委员会公报》、攀枝花人大网和《攀枝花日报》上刊载。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在《攀枝花市人民代表大会常务委员会公报》上刊登的地方性法规文本为标准文本。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其他规定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及其常务委员会制定和修改地方性法规，应当在市人民代表大会或者常务委员会审议表决一个月前，由市人民代表大会常务委员会将地方性法规草案报送省人民代表大会法制委员会、常务委员会法制工作机构征求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市人民代表大会及其常务委员会废止地方性法规，应当在市人民代表大会或者常务委员会审议表决一个月前，由市人民代表大会常务委员会将拟废止地方性法规的意见报送省人民代表大会法制委员会、常务委员会法制工作机构征求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地方性法规的名称为“条例”“规定”和“实施办法”。内容较多、需要分章表述的地方性法规，称“条例”；内容较少、无需分章表述的地方性法规，称“规定”；为实施法律、行政法规和四川省地方性法规作出比较具体规定的地方性法规，称“实施办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地方性法规草案与本市其他有效地方性法规相关规定不一致的，提案人应当</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lang w:eastAsia="zh-CN"/>
        </w:rPr>
        <w:t>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有关专门委员会审议地方性法规案时，认为需要修改或者废止其他地方性法规相关规定的，应当提出处理意见。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有关专门委员会或者常务委员会工作机构可以组织对有关地方性法规或者地方性法规中的有关规定进行立法后评估。评估情况应当向常务委员会报告。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地方性法规案的论证、评估和地方性法规的立法后评估，可以根据实际需要，委托高等院校、科研机构、行业协会等进行，并由接受委托的高等院校、科研机构、行业协会等制作论证报告或者评估报告。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交付市人民代表大会及其常务委员会会议表决未获得通过或者未获得省人民代表大会常务委员会批准的地方性法规案，如果提案人认为必须制定地方性法规，可以按照本条例规定的程序重新提出，由主席团或者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政府规章的备案审查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市人民政府制定的政府规章应当自公布后的</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十日内分别报送省、市人民代表大会常务委员会备案。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报送备案的文件，应当包括备案报告、规章正式文本和说明等文件，并附有关法律、行政法规、地方性法规、规章等制定依据。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有关专门委员会和常务委员会工作机构可以对报送备案的政府规章进行主动审查。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中级人民法院、市人民检察院和县级人民代表大会常务委员会认为市人民政府制定的政府规章同宪法、法律、行政法规以及本省、市地方性法规和省人民政府规章相抵触的，可以向常务委员会书面提出进行审查的要求，由常务委员会工作机构送有关专门委员会审查、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前款规定以外的其他国家机关和社会团体、企业事业组织以及公民认为市人民政府制定的政府规章同宪法、法律、行政法规以及本省、市地方性法规和省人民政府规章相抵触的，可以向常务委员会书面提出进行审查的建议，由常务委员会工作机构进行研究，必要时送有关专门委员会进行审查，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关专门委员会、常务委员会工作机构在审查、研究中认为政府规章同宪法、法律、行政法规以及本省、市地方性法规和省人民政府规章相抵触的，可以向市人民政府提出书面审查意见、研究意见；也可以由法制委员会与有关专门委员会、常务委员会工作机构召开联合审查会议，要求市人民政府到会说明情况，再向市人民政府提出书面审查意见。市人民政府应当在两个月内研究提出是否修改的意见，并向法制委员会和有关专门委员会或者常务委员会工作机构反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法制委员会、有关专门委员会、常务委员会工作机构根据前款规定，向市人民政府提出审查意见、研究意见，市人民政府按照所提意见对政府规章进行修改或者废止的，审查终止。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法制委员会、有关专门委员会、常务委员会工作机构经审查、研究认为政府规章同宪法、法律、行政法规以及本省、市地方性法规和省人民政府规章相抵触而市人民政府不予修改的，应当向主任会议提出予以撤销的议案、建议，由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有关专门委员会和常务委员会工作机构应当将审查、研究情况向提出审查要求或者建议的国家机关、社会团体、企业事业组织以及公民反馈，并可以向社会公开。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本条例自公布之日起施行。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MingLiU-ExtB">
    <w:panose1 w:val="02020500000000000000"/>
    <w:charset w:val="88"/>
    <w:family w:val="auto"/>
    <w:pitch w:val="default"/>
    <w:sig w:usb0="8000002F" w:usb1="02000008" w:usb2="00000000" w:usb3="00000000" w:csb0="00100001" w:csb1="00000000"/>
  </w:font>
  <w:font w:name="Microsoft YaHei UI Light">
    <w:altName w:val="宋体"/>
    <w:panose1 w:val="020B0502040204020203"/>
    <w:charset w:val="86"/>
    <w:family w:val="auto"/>
    <w:pitch w:val="default"/>
    <w:sig w:usb0="00000000" w:usb1="00000000" w:usb2="00000016" w:usb3="00000000" w:csb0="0004001F" w:csb1="00000000"/>
  </w:font>
  <w:font w:name="Microsoft YaHei UI">
    <w:altName w:val="宋体"/>
    <w:panose1 w:val="020B0503020204020204"/>
    <w:charset w:val="86"/>
    <w:family w:val="auto"/>
    <w:pitch w:val="default"/>
    <w:sig w:usb0="00000000" w:usb1="00000000" w:usb2="00000016" w:usb3="00000000" w:csb0="0004001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icrosoft JhengHei UI">
    <w:altName w:val="Microsoft JhengHei"/>
    <w:panose1 w:val="020B0604030504040204"/>
    <w:charset w:val="88"/>
    <w:family w:val="auto"/>
    <w:pitch w:val="default"/>
    <w:sig w:usb0="00000000" w:usb1="00000000" w:usb2="00000016" w:usb3="00000000" w:csb0="00100009"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等线">
    <w:altName w:val="宋体"/>
    <w:panose1 w:val="02010600030101010101"/>
    <w:charset w:val="86"/>
    <w:family w:val="auto"/>
    <w:pitch w:val="default"/>
    <w:sig w:usb0="00000000" w:usb1="00000000" w:usb2="00000016" w:usb3="00000000" w:csb0="0004000F" w:csb1="00000000"/>
  </w:font>
  <w:font w:name="方正黑体简体">
    <w:altName w:val="微软雅黑"/>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Microsoft JhengHei">
    <w:panose1 w:val="020B0604030504040204"/>
    <w:charset w:val="88"/>
    <w:family w:val="auto"/>
    <w:pitch w:val="default"/>
    <w:sig w:usb0="00000087" w:usb1="28AF4000" w:usb2="00000016" w:usb3="00000000" w:csb0="00100009"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7D68"/>
    <w:multiLevelType w:val="singleLevel"/>
    <w:tmpl w:val="58B27D68"/>
    <w:lvl w:ilvl="0" w:tentative="0">
      <w:start w:val="1"/>
      <w:numFmt w:val="chineseCounting"/>
      <w:suff w:val="nothing"/>
      <w:lvlText w:val="第%1节"/>
      <w:lvlJc w:val="left"/>
    </w:lvl>
  </w:abstractNum>
  <w:abstractNum w:abstractNumId="1">
    <w:nsid w:val="58B27F69"/>
    <w:multiLevelType w:val="singleLevel"/>
    <w:tmpl w:val="58B27F69"/>
    <w:lvl w:ilvl="0" w:tentative="0">
      <w:start w:val="3"/>
      <w:numFmt w:val="chineseCounting"/>
      <w:suff w:val="nothing"/>
      <w:lvlText w:val="第%1章"/>
      <w:lvlJc w:val="left"/>
    </w:lvl>
  </w:abstractNum>
  <w:abstractNum w:abstractNumId="2">
    <w:nsid w:val="58B27FA8"/>
    <w:multiLevelType w:val="singleLevel"/>
    <w:tmpl w:val="58B27FA8"/>
    <w:lvl w:ilvl="0" w:tentative="0">
      <w:start w:val="1"/>
      <w:numFmt w:val="chineseCounting"/>
      <w:suff w:val="nothing"/>
      <w:lvlText w:val="第%1节"/>
      <w:lvlJc w:val="left"/>
    </w:lvl>
  </w:abstractNum>
  <w:abstractNum w:abstractNumId="3">
    <w:nsid w:val="58B28429"/>
    <w:multiLevelType w:val="singleLevel"/>
    <w:tmpl w:val="58B28429"/>
    <w:lvl w:ilvl="0" w:tentative="0">
      <w:start w:val="4"/>
      <w:numFmt w:val="chineseCounting"/>
      <w:suff w:val="nothing"/>
      <w:lvlText w:val="第%1章"/>
      <w:lvlJc w:val="left"/>
    </w:lvl>
  </w:abstractNum>
  <w:abstractNum w:abstractNumId="4">
    <w:nsid w:val="58B28547"/>
    <w:multiLevelType w:val="singleLevel"/>
    <w:tmpl w:val="58B28547"/>
    <w:lvl w:ilvl="0" w:tentative="0">
      <w:start w:val="6"/>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344707C"/>
    <w:rsid w:val="038A19A6"/>
    <w:rsid w:val="053A5466"/>
    <w:rsid w:val="05577A31"/>
    <w:rsid w:val="09EC5B2D"/>
    <w:rsid w:val="0C0F2B91"/>
    <w:rsid w:val="0CB40F8D"/>
    <w:rsid w:val="0EBD2CDC"/>
    <w:rsid w:val="0F122EF9"/>
    <w:rsid w:val="0FD63F2E"/>
    <w:rsid w:val="0FFE08EA"/>
    <w:rsid w:val="11755D60"/>
    <w:rsid w:val="12D33980"/>
    <w:rsid w:val="145B5F0A"/>
    <w:rsid w:val="167B4921"/>
    <w:rsid w:val="17854D85"/>
    <w:rsid w:val="19560984"/>
    <w:rsid w:val="19A62370"/>
    <w:rsid w:val="1A270773"/>
    <w:rsid w:val="1ADB1D05"/>
    <w:rsid w:val="1BAC283F"/>
    <w:rsid w:val="1C02760A"/>
    <w:rsid w:val="1F5D6389"/>
    <w:rsid w:val="1FAC0921"/>
    <w:rsid w:val="22223A54"/>
    <w:rsid w:val="22B35238"/>
    <w:rsid w:val="24284A21"/>
    <w:rsid w:val="25915247"/>
    <w:rsid w:val="260F0F7D"/>
    <w:rsid w:val="29B33967"/>
    <w:rsid w:val="29B466D5"/>
    <w:rsid w:val="2A0C2DB0"/>
    <w:rsid w:val="2AEC04E6"/>
    <w:rsid w:val="2B1D0233"/>
    <w:rsid w:val="2C691340"/>
    <w:rsid w:val="2D69714B"/>
    <w:rsid w:val="2FD07BED"/>
    <w:rsid w:val="3192377C"/>
    <w:rsid w:val="31D1732C"/>
    <w:rsid w:val="31DD64B9"/>
    <w:rsid w:val="31EC0289"/>
    <w:rsid w:val="324C458D"/>
    <w:rsid w:val="328C6566"/>
    <w:rsid w:val="339E568A"/>
    <w:rsid w:val="34EB7938"/>
    <w:rsid w:val="358914C0"/>
    <w:rsid w:val="36AF0D05"/>
    <w:rsid w:val="36FA042A"/>
    <w:rsid w:val="38167120"/>
    <w:rsid w:val="38D85B2B"/>
    <w:rsid w:val="399E17E1"/>
    <w:rsid w:val="3A2A4769"/>
    <w:rsid w:val="3AF401EF"/>
    <w:rsid w:val="3B8B18FC"/>
    <w:rsid w:val="3BF47F0C"/>
    <w:rsid w:val="3E252539"/>
    <w:rsid w:val="3EE679DC"/>
    <w:rsid w:val="3F9B7C86"/>
    <w:rsid w:val="3FF35ED2"/>
    <w:rsid w:val="436E6F8B"/>
    <w:rsid w:val="438127BA"/>
    <w:rsid w:val="43CA239C"/>
    <w:rsid w:val="43EC730E"/>
    <w:rsid w:val="4416113E"/>
    <w:rsid w:val="46410001"/>
    <w:rsid w:val="480C1600"/>
    <w:rsid w:val="4B1E40DF"/>
    <w:rsid w:val="4DEF0514"/>
    <w:rsid w:val="4E2E0D26"/>
    <w:rsid w:val="4FA84EB1"/>
    <w:rsid w:val="5060144A"/>
    <w:rsid w:val="51123352"/>
    <w:rsid w:val="521F4DE5"/>
    <w:rsid w:val="52AB562C"/>
    <w:rsid w:val="56CD01C6"/>
    <w:rsid w:val="56FD6734"/>
    <w:rsid w:val="57626700"/>
    <w:rsid w:val="58CE5795"/>
    <w:rsid w:val="596A6890"/>
    <w:rsid w:val="59E16B22"/>
    <w:rsid w:val="5F8765D8"/>
    <w:rsid w:val="623C26A5"/>
    <w:rsid w:val="631A4372"/>
    <w:rsid w:val="64C95268"/>
    <w:rsid w:val="65E17085"/>
    <w:rsid w:val="66584CFF"/>
    <w:rsid w:val="685B50F5"/>
    <w:rsid w:val="687D4CF3"/>
    <w:rsid w:val="6959253D"/>
    <w:rsid w:val="6A4E60D7"/>
    <w:rsid w:val="6B0A35F2"/>
    <w:rsid w:val="6D317FB0"/>
    <w:rsid w:val="6F720382"/>
    <w:rsid w:val="6FD23C3B"/>
    <w:rsid w:val="6FFD469B"/>
    <w:rsid w:val="75293951"/>
    <w:rsid w:val="75B024DF"/>
    <w:rsid w:val="77EC7431"/>
    <w:rsid w:val="78A360C2"/>
    <w:rsid w:val="78D7610E"/>
    <w:rsid w:val="797A2A2F"/>
    <w:rsid w:val="79D34BBF"/>
    <w:rsid w:val="7D162744"/>
    <w:rsid w:val="7F8D768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2017-03-09T09:45:22Z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