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3EC" w:rsidRPr="007E665D" w:rsidRDefault="006243EC" w:rsidP="00C701C2">
      <w:pPr>
        <w:adjustRightInd w:val="0"/>
        <w:snapToGrid w:val="0"/>
        <w:spacing w:line="580" w:lineRule="atLeast"/>
        <w:rPr>
          <w:rFonts w:ascii="宋体" w:hAnsi="宋体"/>
          <w:sz w:val="32"/>
          <w:szCs w:val="32"/>
        </w:rPr>
      </w:pPr>
    </w:p>
    <w:p w:rsidR="006243EC" w:rsidRPr="00C701C2" w:rsidRDefault="006243EC">
      <w:pPr>
        <w:adjustRightInd w:val="0"/>
        <w:snapToGrid w:val="0"/>
        <w:spacing w:line="580" w:lineRule="atLeast"/>
        <w:jc w:val="center"/>
        <w:rPr>
          <w:rFonts w:ascii="宋体" w:hAnsi="宋体"/>
          <w:sz w:val="32"/>
          <w:szCs w:val="32"/>
        </w:rPr>
      </w:pPr>
    </w:p>
    <w:p w:rsidR="006243EC" w:rsidRDefault="00C352FA">
      <w:pPr>
        <w:adjustRightInd w:val="0"/>
        <w:snapToGrid w:val="0"/>
        <w:spacing w:line="580" w:lineRule="atLeast"/>
        <w:jc w:val="center"/>
        <w:rPr>
          <w:rFonts w:ascii="宋体" w:hAnsi="宋体"/>
          <w:sz w:val="44"/>
          <w:szCs w:val="44"/>
        </w:rPr>
      </w:pPr>
      <w:r>
        <w:rPr>
          <w:rFonts w:ascii="宋体" w:hAnsi="宋体" w:hint="eastAsia"/>
          <w:sz w:val="44"/>
          <w:szCs w:val="44"/>
        </w:rPr>
        <w:t>新疆玛纳斯国家湿地公园保护条例</w:t>
      </w:r>
    </w:p>
    <w:p w:rsidR="006243EC" w:rsidRPr="007E665D" w:rsidRDefault="006243EC">
      <w:pPr>
        <w:adjustRightInd w:val="0"/>
        <w:snapToGrid w:val="0"/>
        <w:spacing w:line="580" w:lineRule="atLeast"/>
        <w:ind w:leftChars="300" w:left="630" w:rightChars="300" w:right="630"/>
        <w:rPr>
          <w:rFonts w:ascii="宋体" w:hAnsi="宋体" w:cs="楷体"/>
          <w:sz w:val="32"/>
          <w:szCs w:val="32"/>
        </w:rPr>
      </w:pPr>
    </w:p>
    <w:p w:rsidR="006243EC" w:rsidRPr="00C701C2" w:rsidRDefault="00C352FA" w:rsidP="007E665D">
      <w:pPr>
        <w:adjustRightInd w:val="0"/>
        <w:snapToGrid w:val="0"/>
        <w:spacing w:line="580" w:lineRule="atLeast"/>
        <w:ind w:leftChars="300" w:left="790" w:rightChars="300" w:right="630" w:hangingChars="50" w:hanging="160"/>
        <w:rPr>
          <w:rFonts w:ascii="楷体_GB2312" w:eastAsia="楷体_GB2312" w:hAnsi="楷体" w:cs="楷体"/>
          <w:sz w:val="32"/>
          <w:szCs w:val="32"/>
        </w:rPr>
      </w:pPr>
      <w:r w:rsidRPr="00C701C2">
        <w:rPr>
          <w:rFonts w:ascii="楷体_GB2312" w:eastAsia="楷体_GB2312" w:hAnsi="楷体" w:cs="楷体" w:hint="eastAsia"/>
          <w:sz w:val="32"/>
          <w:szCs w:val="32"/>
        </w:rPr>
        <w:t>（2014年1月24日昌吉回族自治州第十四届人民代表大会第三次会议通过;2014年7月25日新疆维吾尔自治区第十二届人民代表大会常务委员会第九次会议批准）</w:t>
      </w:r>
    </w:p>
    <w:p w:rsidR="006243EC" w:rsidRPr="007E665D" w:rsidRDefault="006243EC">
      <w:pPr>
        <w:adjustRightInd w:val="0"/>
        <w:snapToGrid w:val="0"/>
        <w:spacing w:line="580" w:lineRule="atLeast"/>
        <w:ind w:leftChars="300" w:left="630" w:rightChars="300" w:right="630"/>
        <w:rPr>
          <w:rFonts w:ascii="宋体" w:hAnsi="宋体" w:cs="楷体"/>
          <w:sz w:val="32"/>
          <w:szCs w:val="32"/>
        </w:rPr>
      </w:pPr>
    </w:p>
    <w:p w:rsidR="006243EC" w:rsidRDefault="00C352FA">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  总则</w:t>
      </w:r>
    </w:p>
    <w:p w:rsidR="006243EC" w:rsidRPr="007E665D" w:rsidRDefault="006243EC">
      <w:pPr>
        <w:adjustRightInd w:val="0"/>
        <w:snapToGrid w:val="0"/>
        <w:spacing w:line="580" w:lineRule="atLeast"/>
        <w:ind w:firstLineChars="200" w:firstLine="640"/>
        <w:rPr>
          <w:rFonts w:ascii="宋体" w:hAnsi="宋体" w:cs="仿宋"/>
          <w:sz w:val="32"/>
          <w:szCs w:val="32"/>
        </w:rPr>
      </w:pPr>
    </w:p>
    <w:p w:rsidR="006243EC" w:rsidRPr="00C701C2" w:rsidRDefault="00C352FA">
      <w:pPr>
        <w:adjustRightInd w:val="0"/>
        <w:snapToGrid w:val="0"/>
        <w:spacing w:line="580" w:lineRule="atLeast"/>
        <w:ind w:firstLineChars="200" w:firstLine="640"/>
        <w:rPr>
          <w:rFonts w:ascii="仿宋_GB2312" w:eastAsia="仿宋_GB2312" w:hAnsi="仿宋" w:cs="仿宋"/>
          <w:sz w:val="32"/>
          <w:szCs w:val="32"/>
        </w:rPr>
      </w:pPr>
      <w:r>
        <w:rPr>
          <w:rFonts w:ascii="黑体" w:eastAsia="黑体" w:hAnsi="黑体" w:cs="黑体" w:hint="eastAsia"/>
          <w:sz w:val="32"/>
          <w:szCs w:val="32"/>
        </w:rPr>
        <w:t>第一条</w:t>
      </w:r>
      <w:r w:rsidR="00831BD4">
        <w:rPr>
          <w:rFonts w:ascii="仿宋" w:eastAsia="仿宋" w:hAnsi="仿宋" w:cs="仿宋" w:hint="eastAsia"/>
          <w:sz w:val="32"/>
          <w:szCs w:val="32"/>
        </w:rPr>
        <w:t xml:space="preserve">  </w:t>
      </w:r>
      <w:r w:rsidRPr="00C701C2">
        <w:rPr>
          <w:rFonts w:ascii="仿宋_GB2312" w:eastAsia="仿宋_GB2312" w:hAnsi="仿宋" w:cs="仿宋" w:hint="eastAsia"/>
          <w:sz w:val="32"/>
          <w:szCs w:val="32"/>
        </w:rPr>
        <w:t>为了加强玛纳斯国家湿地公园的保护和管理，根据《新疆维吾尔自治区湿地保护条例》和有关法律、法规的规定，结合玛纳斯国家湿地公园实际，制定本条例。</w:t>
      </w:r>
    </w:p>
    <w:p w:rsidR="006243EC" w:rsidRPr="00C701C2" w:rsidRDefault="00C352FA">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第二条</w:t>
      </w:r>
      <w:r w:rsidR="00831BD4">
        <w:rPr>
          <w:rFonts w:ascii="仿宋" w:eastAsia="仿宋" w:hAnsi="仿宋" w:cs="仿宋" w:hint="eastAsia"/>
          <w:sz w:val="32"/>
          <w:szCs w:val="32"/>
        </w:rPr>
        <w:t xml:space="preserve">  </w:t>
      </w:r>
      <w:r w:rsidRPr="00C701C2">
        <w:rPr>
          <w:rFonts w:ascii="仿宋_GB2312" w:eastAsia="仿宋_GB2312" w:hAnsi="仿宋" w:cs="仿宋" w:hint="eastAsia"/>
          <w:sz w:val="32"/>
          <w:szCs w:val="32"/>
        </w:rPr>
        <w:t>湿地公园的范围是指北至玛纳斯河峡谷一四七团十四连，东北至白土坑水库北岸，南至头二三宫渠与玛河交汇水坝，西至玛纳斯与石河子市边界，东至新户坪水库东岸。坐标东经86°04′10.46″～86°18′32.00″，北纬44°22′26.58″～44°31′10.65″，南北跨度28.62公里，东西21.40公里四至界限内的区域。</w:t>
      </w:r>
    </w:p>
    <w:p w:rsidR="006243EC" w:rsidRPr="00C701C2" w:rsidRDefault="00C352FA">
      <w:pPr>
        <w:adjustRightInd w:val="0"/>
        <w:snapToGrid w:val="0"/>
        <w:spacing w:line="580" w:lineRule="atLeast"/>
        <w:ind w:firstLineChars="200" w:firstLine="640"/>
        <w:rPr>
          <w:rFonts w:ascii="仿宋_GB2312" w:eastAsia="仿宋_GB2312" w:hAnsi="仿宋" w:cs="仿宋"/>
          <w:sz w:val="32"/>
          <w:szCs w:val="32"/>
        </w:rPr>
      </w:pPr>
      <w:r w:rsidRPr="00C701C2">
        <w:rPr>
          <w:rFonts w:ascii="仿宋_GB2312" w:eastAsia="仿宋_GB2312" w:hAnsi="仿宋" w:cs="仿宋" w:hint="eastAsia"/>
          <w:sz w:val="32"/>
          <w:szCs w:val="32"/>
        </w:rPr>
        <w:t>本条例适用于玛纳斯县土地权属区域内的玛纳斯国家湿地公园（以下简称湿地公园）的保护、管理和利用。</w:t>
      </w:r>
    </w:p>
    <w:p w:rsidR="006243EC" w:rsidRDefault="00C352FA">
      <w:pPr>
        <w:adjustRightInd w:val="0"/>
        <w:snapToGrid w:val="0"/>
        <w:spacing w:line="580" w:lineRule="atLeast"/>
        <w:ind w:firstLineChars="200" w:firstLine="640"/>
        <w:rPr>
          <w:rFonts w:ascii="仿宋" w:eastAsia="黑体" w:hAnsi="仿宋" w:cs="仿宋"/>
          <w:sz w:val="32"/>
          <w:szCs w:val="32"/>
        </w:rPr>
      </w:pPr>
      <w:r>
        <w:rPr>
          <w:rFonts w:ascii="仿宋" w:eastAsia="黑体" w:hAnsi="仿宋" w:cs="仿宋" w:hint="eastAsia"/>
          <w:sz w:val="32"/>
          <w:szCs w:val="32"/>
        </w:rPr>
        <w:lastRenderedPageBreak/>
        <w:t>第三条</w:t>
      </w:r>
      <w:r w:rsidR="00831BD4">
        <w:rPr>
          <w:rFonts w:ascii="仿宋" w:eastAsia="仿宋" w:hAnsi="仿宋" w:cs="仿宋" w:hint="eastAsia"/>
          <w:sz w:val="32"/>
          <w:szCs w:val="32"/>
        </w:rPr>
        <w:t xml:space="preserve">  </w:t>
      </w:r>
      <w:r w:rsidRPr="00C701C2">
        <w:rPr>
          <w:rFonts w:ascii="仿宋_GB2312" w:eastAsia="仿宋_GB2312" w:hAnsi="仿宋" w:cs="仿宋" w:hint="eastAsia"/>
          <w:sz w:val="32"/>
          <w:szCs w:val="32"/>
        </w:rPr>
        <w:t>湿地公园应当遵循保护优先、科学修复、合理利用、持续发展的保护管理原则。</w:t>
      </w:r>
    </w:p>
    <w:p w:rsidR="006243EC" w:rsidRPr="00C701C2" w:rsidRDefault="00C352FA">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第四条</w:t>
      </w:r>
      <w:r w:rsidR="00831BD4">
        <w:rPr>
          <w:rFonts w:ascii="仿宋" w:eastAsia="仿宋" w:hAnsi="仿宋" w:cs="仿宋" w:hint="eastAsia"/>
          <w:sz w:val="32"/>
          <w:szCs w:val="32"/>
        </w:rPr>
        <w:t xml:space="preserve">  </w:t>
      </w:r>
      <w:r w:rsidRPr="00C701C2">
        <w:rPr>
          <w:rFonts w:ascii="仿宋_GB2312" w:eastAsia="仿宋_GB2312" w:hAnsi="仿宋" w:cs="仿宋" w:hint="eastAsia"/>
          <w:sz w:val="32"/>
          <w:szCs w:val="32"/>
        </w:rPr>
        <w:t>自治州、玛纳斯县人民政府应当加强对湿地公园保护管理工作的组织和领导，统筹协调解决湿地公园保护管理相关问题，促进湿地公园保护与发展。</w:t>
      </w:r>
    </w:p>
    <w:p w:rsidR="006243EC" w:rsidRPr="00C701C2" w:rsidRDefault="00C352FA">
      <w:pPr>
        <w:adjustRightInd w:val="0"/>
        <w:snapToGrid w:val="0"/>
        <w:spacing w:line="580" w:lineRule="atLeast"/>
        <w:ind w:firstLineChars="200" w:firstLine="640"/>
        <w:rPr>
          <w:rFonts w:ascii="仿宋_GB2312" w:eastAsia="仿宋_GB2312" w:hAnsi="仿宋" w:cs="仿宋"/>
          <w:sz w:val="32"/>
          <w:szCs w:val="32"/>
        </w:rPr>
      </w:pPr>
      <w:r w:rsidRPr="00C701C2">
        <w:rPr>
          <w:rFonts w:ascii="仿宋_GB2312" w:eastAsia="仿宋_GB2312" w:hAnsi="仿宋" w:cs="仿宋" w:hint="eastAsia"/>
          <w:sz w:val="32"/>
          <w:szCs w:val="32"/>
        </w:rPr>
        <w:t>湿地公园保护管理经费应当纳入州、县财政预算。</w:t>
      </w:r>
    </w:p>
    <w:p w:rsidR="006243EC" w:rsidRPr="00C701C2" w:rsidRDefault="00C352FA">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第五条</w:t>
      </w:r>
      <w:r w:rsidR="00831BD4">
        <w:rPr>
          <w:rFonts w:ascii="仿宋" w:eastAsia="仿宋" w:hAnsi="仿宋" w:cs="仿宋" w:hint="eastAsia"/>
          <w:sz w:val="32"/>
          <w:szCs w:val="32"/>
        </w:rPr>
        <w:t xml:space="preserve">  </w:t>
      </w:r>
      <w:r w:rsidRPr="00C701C2">
        <w:rPr>
          <w:rFonts w:ascii="仿宋_GB2312" w:eastAsia="仿宋_GB2312" w:hAnsi="仿宋" w:cs="仿宋" w:hint="eastAsia"/>
          <w:sz w:val="32"/>
          <w:szCs w:val="32"/>
        </w:rPr>
        <w:t>自治州、玛纳斯县人民政府林业行政主管部门负责湿地公园保护管理工作的组织、协调、指导和监督。</w:t>
      </w:r>
    </w:p>
    <w:p w:rsidR="006243EC" w:rsidRPr="00C701C2" w:rsidRDefault="00C352FA">
      <w:pPr>
        <w:adjustRightInd w:val="0"/>
        <w:snapToGrid w:val="0"/>
        <w:spacing w:line="580" w:lineRule="atLeast"/>
        <w:ind w:firstLineChars="200" w:firstLine="640"/>
        <w:rPr>
          <w:rFonts w:ascii="仿宋_GB2312" w:eastAsia="仿宋_GB2312" w:hAnsi="仿宋" w:cs="仿宋"/>
          <w:sz w:val="32"/>
          <w:szCs w:val="32"/>
        </w:rPr>
      </w:pPr>
      <w:r w:rsidRPr="00C701C2">
        <w:rPr>
          <w:rFonts w:ascii="仿宋_GB2312" w:eastAsia="仿宋_GB2312" w:hAnsi="仿宋" w:cs="仿宋" w:hint="eastAsia"/>
          <w:sz w:val="32"/>
          <w:szCs w:val="32"/>
        </w:rPr>
        <w:t>玛纳斯县人民政府设立的湿地公园管理机构（以下简称湿地公园管理机构）具体负责湿地公园的保护和管理工作，依法行使下列职权：</w:t>
      </w:r>
    </w:p>
    <w:p w:rsidR="006243EC" w:rsidRPr="00C701C2" w:rsidRDefault="00C352FA">
      <w:pPr>
        <w:adjustRightInd w:val="0"/>
        <w:snapToGrid w:val="0"/>
        <w:spacing w:line="580" w:lineRule="atLeast"/>
        <w:ind w:firstLineChars="200" w:firstLine="640"/>
        <w:rPr>
          <w:rFonts w:ascii="仿宋_GB2312" w:eastAsia="仿宋_GB2312" w:hAnsi="仿宋" w:cs="仿宋"/>
          <w:sz w:val="32"/>
          <w:szCs w:val="32"/>
        </w:rPr>
      </w:pPr>
      <w:r w:rsidRPr="00C701C2">
        <w:rPr>
          <w:rFonts w:ascii="仿宋_GB2312" w:eastAsia="仿宋_GB2312" w:hAnsi="仿宋" w:cs="仿宋" w:hint="eastAsia"/>
          <w:sz w:val="32"/>
          <w:szCs w:val="32"/>
        </w:rPr>
        <w:t>（一）依照有关法律、法规、规章的规定，制定湿地公园的各项管理制度，并报玛纳斯县人民政府批准后执行；</w:t>
      </w:r>
    </w:p>
    <w:p w:rsidR="006243EC" w:rsidRPr="00C701C2" w:rsidRDefault="00C352FA">
      <w:pPr>
        <w:adjustRightInd w:val="0"/>
        <w:snapToGrid w:val="0"/>
        <w:spacing w:line="580" w:lineRule="atLeast"/>
        <w:ind w:firstLineChars="200" w:firstLine="640"/>
        <w:rPr>
          <w:rFonts w:ascii="仿宋_GB2312" w:eastAsia="仿宋_GB2312" w:hAnsi="仿宋" w:cs="仿宋"/>
          <w:sz w:val="32"/>
          <w:szCs w:val="32"/>
        </w:rPr>
      </w:pPr>
      <w:r w:rsidRPr="00C701C2">
        <w:rPr>
          <w:rFonts w:ascii="仿宋_GB2312" w:eastAsia="仿宋_GB2312" w:hAnsi="仿宋" w:cs="仿宋" w:hint="eastAsia"/>
          <w:sz w:val="32"/>
          <w:szCs w:val="32"/>
        </w:rPr>
        <w:t>（二）依照本条例及有关法律、法规、规章的规定，对湿地公园资源实施保护、管理和合理利用；</w:t>
      </w:r>
    </w:p>
    <w:p w:rsidR="006243EC" w:rsidRPr="00C701C2" w:rsidRDefault="00C352FA">
      <w:pPr>
        <w:adjustRightInd w:val="0"/>
        <w:snapToGrid w:val="0"/>
        <w:spacing w:line="580" w:lineRule="atLeast"/>
        <w:ind w:firstLineChars="200" w:firstLine="640"/>
        <w:rPr>
          <w:rFonts w:ascii="仿宋_GB2312" w:eastAsia="仿宋_GB2312" w:hAnsi="仿宋" w:cs="仿宋"/>
          <w:sz w:val="32"/>
          <w:szCs w:val="32"/>
        </w:rPr>
      </w:pPr>
      <w:r w:rsidRPr="00C701C2">
        <w:rPr>
          <w:rFonts w:ascii="仿宋_GB2312" w:eastAsia="仿宋_GB2312" w:hAnsi="仿宋" w:cs="仿宋" w:hint="eastAsia"/>
          <w:sz w:val="32"/>
          <w:szCs w:val="32"/>
        </w:rPr>
        <w:t>（三）玛纳斯县人民政府或者有关主管部门依法委托行使的其他职权。</w:t>
      </w:r>
    </w:p>
    <w:p w:rsidR="006243EC" w:rsidRPr="00C701C2" w:rsidRDefault="00C352FA">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第六条</w:t>
      </w:r>
      <w:r w:rsidR="00831BD4">
        <w:rPr>
          <w:rFonts w:ascii="仿宋" w:eastAsia="仿宋" w:hAnsi="仿宋" w:cs="仿宋" w:hint="eastAsia"/>
          <w:sz w:val="32"/>
          <w:szCs w:val="32"/>
        </w:rPr>
        <w:t xml:space="preserve">  </w:t>
      </w:r>
      <w:r w:rsidRPr="00C701C2">
        <w:rPr>
          <w:rFonts w:ascii="仿宋_GB2312" w:eastAsia="仿宋_GB2312" w:hAnsi="仿宋" w:cs="仿宋" w:hint="eastAsia"/>
          <w:sz w:val="32"/>
          <w:szCs w:val="32"/>
        </w:rPr>
        <w:t>任何单位和个人都有保护湿地公园自然生态环境、人文历史风貌和公共设施的义务，并有权检举、制止破坏湿地的行为。</w:t>
      </w:r>
    </w:p>
    <w:p w:rsidR="006243EC" w:rsidRPr="00C701C2" w:rsidRDefault="00C352FA">
      <w:pPr>
        <w:adjustRightInd w:val="0"/>
        <w:snapToGrid w:val="0"/>
        <w:spacing w:line="580" w:lineRule="atLeast"/>
        <w:ind w:firstLineChars="200" w:firstLine="640"/>
        <w:rPr>
          <w:rFonts w:ascii="仿宋_GB2312" w:eastAsia="仿宋_GB2312" w:hAnsi="仿宋" w:cs="仿宋"/>
          <w:sz w:val="32"/>
          <w:szCs w:val="32"/>
        </w:rPr>
      </w:pPr>
      <w:r w:rsidRPr="00C701C2">
        <w:rPr>
          <w:rFonts w:ascii="仿宋_GB2312" w:eastAsia="仿宋_GB2312" w:hAnsi="仿宋" w:cs="仿宋" w:hint="eastAsia"/>
          <w:sz w:val="32"/>
          <w:szCs w:val="32"/>
        </w:rPr>
        <w:t>对在湿地公园保护中做出突出贡献的单位和个人，应当予以表彰。</w:t>
      </w:r>
    </w:p>
    <w:p w:rsidR="006243EC" w:rsidRDefault="006243EC">
      <w:pPr>
        <w:adjustRightInd w:val="0"/>
        <w:snapToGrid w:val="0"/>
        <w:spacing w:line="580" w:lineRule="atLeast"/>
        <w:ind w:firstLineChars="200" w:firstLine="640"/>
        <w:rPr>
          <w:rFonts w:ascii="仿宋" w:eastAsia="黑体" w:hAnsi="仿宋" w:cs="仿宋"/>
          <w:sz w:val="32"/>
          <w:szCs w:val="32"/>
        </w:rPr>
      </w:pPr>
    </w:p>
    <w:p w:rsidR="006243EC" w:rsidRDefault="00C352FA">
      <w:pPr>
        <w:adjustRightInd w:val="0"/>
        <w:snapToGrid w:val="0"/>
        <w:spacing w:line="580" w:lineRule="atLeast"/>
        <w:jc w:val="center"/>
        <w:rPr>
          <w:rFonts w:ascii="仿宋" w:eastAsia="黑体" w:hAnsi="仿宋" w:cs="仿宋"/>
          <w:sz w:val="32"/>
          <w:szCs w:val="32"/>
        </w:rPr>
      </w:pPr>
      <w:r>
        <w:rPr>
          <w:rFonts w:ascii="仿宋" w:eastAsia="黑体" w:hAnsi="仿宋" w:cs="仿宋" w:hint="eastAsia"/>
          <w:sz w:val="32"/>
          <w:szCs w:val="32"/>
        </w:rPr>
        <w:t>第二章</w:t>
      </w:r>
      <w:r>
        <w:rPr>
          <w:rFonts w:ascii="仿宋" w:eastAsia="黑体" w:hAnsi="仿宋" w:cs="仿宋" w:hint="eastAsia"/>
          <w:sz w:val="32"/>
          <w:szCs w:val="32"/>
        </w:rPr>
        <w:t xml:space="preserve">  </w:t>
      </w:r>
      <w:r>
        <w:rPr>
          <w:rFonts w:ascii="仿宋" w:eastAsia="黑体" w:hAnsi="仿宋" w:cs="仿宋" w:hint="eastAsia"/>
          <w:sz w:val="32"/>
          <w:szCs w:val="32"/>
        </w:rPr>
        <w:t>规划建设</w:t>
      </w:r>
    </w:p>
    <w:p w:rsidR="006243EC" w:rsidRDefault="006243EC">
      <w:pPr>
        <w:adjustRightInd w:val="0"/>
        <w:snapToGrid w:val="0"/>
        <w:spacing w:line="580" w:lineRule="atLeast"/>
        <w:ind w:firstLineChars="200" w:firstLine="640"/>
        <w:rPr>
          <w:rFonts w:ascii="仿宋" w:eastAsia="黑体" w:hAnsi="仿宋" w:cs="仿宋"/>
          <w:sz w:val="32"/>
          <w:szCs w:val="32"/>
        </w:rPr>
      </w:pPr>
    </w:p>
    <w:p w:rsidR="006243EC" w:rsidRPr="00C701C2" w:rsidRDefault="00C352FA">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第七条</w:t>
      </w:r>
      <w:r w:rsidR="00831BD4">
        <w:rPr>
          <w:rFonts w:ascii="仿宋" w:eastAsia="仿宋" w:hAnsi="仿宋" w:cs="仿宋" w:hint="eastAsia"/>
          <w:sz w:val="32"/>
          <w:szCs w:val="32"/>
        </w:rPr>
        <w:t xml:space="preserve">  </w:t>
      </w:r>
      <w:r w:rsidRPr="00C701C2">
        <w:rPr>
          <w:rFonts w:ascii="仿宋_GB2312" w:eastAsia="仿宋_GB2312" w:hAnsi="仿宋" w:cs="仿宋" w:hint="eastAsia"/>
          <w:sz w:val="32"/>
          <w:szCs w:val="32"/>
        </w:rPr>
        <w:t>湿地公园总体规划由玛纳斯县人民政府组织编制，经自治州人民政府批准后实施。</w:t>
      </w:r>
    </w:p>
    <w:p w:rsidR="006243EC" w:rsidRPr="00C701C2" w:rsidRDefault="00C352FA">
      <w:pPr>
        <w:adjustRightInd w:val="0"/>
        <w:snapToGrid w:val="0"/>
        <w:spacing w:line="580" w:lineRule="atLeast"/>
        <w:ind w:firstLineChars="200" w:firstLine="640"/>
        <w:rPr>
          <w:rFonts w:ascii="仿宋_GB2312" w:eastAsia="仿宋_GB2312" w:hAnsi="仿宋" w:cs="仿宋"/>
          <w:sz w:val="32"/>
          <w:szCs w:val="32"/>
        </w:rPr>
      </w:pPr>
      <w:r w:rsidRPr="00C701C2">
        <w:rPr>
          <w:rFonts w:ascii="仿宋_GB2312" w:eastAsia="仿宋_GB2312" w:hAnsi="仿宋" w:cs="仿宋" w:hint="eastAsia"/>
          <w:sz w:val="32"/>
          <w:szCs w:val="32"/>
        </w:rPr>
        <w:t>湿地公园管理机构根据湿地公园总体规划组织编制湿地公园保护区的控制性详细规划。</w:t>
      </w:r>
    </w:p>
    <w:p w:rsidR="006243EC" w:rsidRPr="00C701C2" w:rsidRDefault="00C352FA">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第八条</w:t>
      </w:r>
      <w:r w:rsidR="00831BD4">
        <w:rPr>
          <w:rFonts w:ascii="仿宋" w:eastAsia="仿宋" w:hAnsi="仿宋" w:cs="仿宋" w:hint="eastAsia"/>
          <w:sz w:val="32"/>
          <w:szCs w:val="32"/>
        </w:rPr>
        <w:t xml:space="preserve">  </w:t>
      </w:r>
      <w:r w:rsidRPr="00C701C2">
        <w:rPr>
          <w:rFonts w:ascii="仿宋_GB2312" w:eastAsia="仿宋_GB2312" w:hAnsi="仿宋" w:cs="仿宋" w:hint="eastAsia"/>
          <w:sz w:val="32"/>
          <w:szCs w:val="32"/>
        </w:rPr>
        <w:t>湿地公园的保护、管理和利用应当执行依法批准的湿地公园总体规划和依据湿地公园总体规划编制的控制性详细规划。</w:t>
      </w:r>
    </w:p>
    <w:p w:rsidR="006243EC" w:rsidRPr="00C701C2" w:rsidRDefault="00C352FA">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第九条</w:t>
      </w:r>
      <w:r w:rsidR="00831BD4">
        <w:rPr>
          <w:rFonts w:ascii="仿宋" w:eastAsia="仿宋" w:hAnsi="仿宋" w:cs="仿宋" w:hint="eastAsia"/>
          <w:sz w:val="32"/>
          <w:szCs w:val="32"/>
        </w:rPr>
        <w:t xml:space="preserve">  </w:t>
      </w:r>
      <w:r w:rsidRPr="00C701C2">
        <w:rPr>
          <w:rFonts w:ascii="仿宋_GB2312" w:eastAsia="仿宋_GB2312" w:hAnsi="仿宋" w:cs="仿宋" w:hint="eastAsia"/>
          <w:sz w:val="32"/>
          <w:szCs w:val="32"/>
        </w:rPr>
        <w:t>湿地公园管理机构应当会同有关行政主管部门按照有关法律、法规、规章的规定，加强湿地公园保护区内建设项目的监管。</w:t>
      </w:r>
    </w:p>
    <w:p w:rsidR="006243EC" w:rsidRPr="00C701C2" w:rsidRDefault="00C352FA">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第十条</w:t>
      </w:r>
      <w:r w:rsidR="00831BD4">
        <w:rPr>
          <w:rFonts w:ascii="仿宋" w:eastAsia="仿宋" w:hAnsi="仿宋" w:cs="仿宋" w:hint="eastAsia"/>
          <w:sz w:val="32"/>
          <w:szCs w:val="32"/>
        </w:rPr>
        <w:t xml:space="preserve">  </w:t>
      </w:r>
      <w:r w:rsidRPr="00C701C2">
        <w:rPr>
          <w:rFonts w:ascii="仿宋_GB2312" w:eastAsia="仿宋_GB2312" w:hAnsi="仿宋" w:cs="仿宋" w:hint="eastAsia"/>
          <w:sz w:val="32"/>
          <w:szCs w:val="32"/>
        </w:rPr>
        <w:t>湿地公园保护区内的建设项目应当遵守湿地公园的总体规划，按照法定程序报批后执行。其选址、布局、高度、体量、造型、风格和色调等，应当与周围景观、环境相协调。</w:t>
      </w:r>
    </w:p>
    <w:p w:rsidR="006243EC" w:rsidRPr="00C701C2" w:rsidRDefault="00C352FA">
      <w:pPr>
        <w:adjustRightInd w:val="0"/>
        <w:snapToGrid w:val="0"/>
        <w:spacing w:line="580" w:lineRule="atLeast"/>
        <w:ind w:firstLineChars="200" w:firstLine="640"/>
        <w:rPr>
          <w:rFonts w:ascii="仿宋_GB2312" w:eastAsia="仿宋_GB2312" w:hAnsi="仿宋" w:cs="仿宋"/>
          <w:sz w:val="32"/>
          <w:szCs w:val="32"/>
        </w:rPr>
      </w:pPr>
      <w:r w:rsidRPr="00C701C2">
        <w:rPr>
          <w:rFonts w:ascii="仿宋_GB2312" w:eastAsia="仿宋_GB2312" w:hAnsi="仿宋" w:cs="仿宋" w:hint="eastAsia"/>
          <w:sz w:val="32"/>
          <w:szCs w:val="32"/>
        </w:rPr>
        <w:t>建设单位应当按照国家有关规定进行环境影响评价。</w:t>
      </w:r>
    </w:p>
    <w:p w:rsidR="006243EC" w:rsidRPr="00C701C2" w:rsidRDefault="00C352FA">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第十一条</w:t>
      </w:r>
      <w:r w:rsidR="00831BD4">
        <w:rPr>
          <w:rFonts w:ascii="仿宋" w:eastAsia="仿宋" w:hAnsi="仿宋" w:cs="仿宋" w:hint="eastAsia"/>
          <w:sz w:val="32"/>
          <w:szCs w:val="32"/>
        </w:rPr>
        <w:t xml:space="preserve">  </w:t>
      </w:r>
      <w:r w:rsidRPr="00C701C2">
        <w:rPr>
          <w:rFonts w:ascii="仿宋_GB2312" w:eastAsia="仿宋_GB2312" w:hAnsi="仿宋" w:cs="仿宋" w:hint="eastAsia"/>
          <w:sz w:val="32"/>
          <w:szCs w:val="32"/>
        </w:rPr>
        <w:t>在湿地公园内从事下列建设活动的，应当经湿地公园管理机构审查同意后依法办理有关手续：</w:t>
      </w:r>
    </w:p>
    <w:p w:rsidR="006243EC" w:rsidRPr="00C701C2" w:rsidRDefault="00C352FA">
      <w:pPr>
        <w:adjustRightInd w:val="0"/>
        <w:snapToGrid w:val="0"/>
        <w:spacing w:line="580" w:lineRule="atLeast"/>
        <w:ind w:firstLineChars="200" w:firstLine="640"/>
        <w:rPr>
          <w:rFonts w:ascii="仿宋_GB2312" w:eastAsia="仿宋_GB2312" w:hAnsi="仿宋" w:cs="仿宋"/>
          <w:sz w:val="32"/>
          <w:szCs w:val="32"/>
        </w:rPr>
      </w:pPr>
      <w:r w:rsidRPr="00C701C2">
        <w:rPr>
          <w:rFonts w:ascii="仿宋_GB2312" w:eastAsia="仿宋_GB2312" w:hAnsi="仿宋" w:cs="仿宋" w:hint="eastAsia"/>
          <w:sz w:val="32"/>
          <w:szCs w:val="32"/>
        </w:rPr>
        <w:t>（一）设置游船码头、观景台等旅游、休闲设施；</w:t>
      </w:r>
    </w:p>
    <w:p w:rsidR="006243EC" w:rsidRPr="00C701C2" w:rsidRDefault="00C352FA">
      <w:pPr>
        <w:adjustRightInd w:val="0"/>
        <w:snapToGrid w:val="0"/>
        <w:spacing w:line="580" w:lineRule="atLeast"/>
        <w:ind w:firstLineChars="200" w:firstLine="640"/>
        <w:rPr>
          <w:rFonts w:ascii="仿宋_GB2312" w:eastAsia="仿宋_GB2312" w:hAnsi="仿宋" w:cs="仿宋"/>
          <w:sz w:val="32"/>
          <w:szCs w:val="32"/>
        </w:rPr>
      </w:pPr>
      <w:r w:rsidRPr="00C701C2">
        <w:rPr>
          <w:rFonts w:ascii="仿宋_GB2312" w:eastAsia="仿宋_GB2312" w:hAnsi="仿宋" w:cs="仿宋" w:hint="eastAsia"/>
          <w:sz w:val="32"/>
          <w:szCs w:val="32"/>
        </w:rPr>
        <w:t>（二）恢复或新增石刻、碑揭；</w:t>
      </w:r>
    </w:p>
    <w:p w:rsidR="006243EC" w:rsidRPr="00C701C2" w:rsidRDefault="00C352FA">
      <w:pPr>
        <w:adjustRightInd w:val="0"/>
        <w:snapToGrid w:val="0"/>
        <w:spacing w:line="580" w:lineRule="atLeast"/>
        <w:ind w:firstLineChars="200" w:firstLine="640"/>
        <w:rPr>
          <w:rFonts w:ascii="仿宋_GB2312" w:eastAsia="仿宋_GB2312" w:hAnsi="仿宋" w:cs="仿宋"/>
          <w:sz w:val="32"/>
          <w:szCs w:val="32"/>
        </w:rPr>
      </w:pPr>
      <w:r w:rsidRPr="00C701C2">
        <w:rPr>
          <w:rFonts w:ascii="仿宋_GB2312" w:eastAsia="仿宋_GB2312" w:hAnsi="仿宋" w:cs="仿宋" w:hint="eastAsia"/>
          <w:sz w:val="32"/>
          <w:szCs w:val="32"/>
        </w:rPr>
        <w:t>（三）设置雕塑或塑造塑像；</w:t>
      </w:r>
    </w:p>
    <w:p w:rsidR="006243EC" w:rsidRPr="00C701C2" w:rsidRDefault="00C352FA">
      <w:pPr>
        <w:adjustRightInd w:val="0"/>
        <w:snapToGrid w:val="0"/>
        <w:spacing w:line="580" w:lineRule="atLeast"/>
        <w:ind w:firstLineChars="200" w:firstLine="640"/>
        <w:rPr>
          <w:rFonts w:ascii="仿宋_GB2312" w:eastAsia="仿宋_GB2312" w:hAnsi="仿宋" w:cs="仿宋"/>
          <w:sz w:val="32"/>
          <w:szCs w:val="32"/>
        </w:rPr>
      </w:pPr>
      <w:r w:rsidRPr="00C701C2">
        <w:rPr>
          <w:rFonts w:ascii="仿宋_GB2312" w:eastAsia="仿宋_GB2312" w:hAnsi="仿宋" w:cs="仿宋" w:hint="eastAsia"/>
          <w:sz w:val="32"/>
          <w:szCs w:val="32"/>
        </w:rPr>
        <w:lastRenderedPageBreak/>
        <w:t>（四）建设围墙、护栏、桥梁、铁塔等构筑物及工棚等临时建筑物；</w:t>
      </w:r>
    </w:p>
    <w:p w:rsidR="006243EC" w:rsidRPr="00C701C2" w:rsidRDefault="00C352FA">
      <w:pPr>
        <w:adjustRightInd w:val="0"/>
        <w:snapToGrid w:val="0"/>
        <w:spacing w:line="580" w:lineRule="atLeast"/>
        <w:ind w:firstLineChars="200" w:firstLine="640"/>
        <w:rPr>
          <w:rFonts w:ascii="仿宋_GB2312" w:eastAsia="仿宋_GB2312" w:hAnsi="仿宋" w:cs="仿宋"/>
          <w:sz w:val="32"/>
          <w:szCs w:val="32"/>
        </w:rPr>
      </w:pPr>
      <w:r w:rsidRPr="00C701C2">
        <w:rPr>
          <w:rFonts w:ascii="仿宋_GB2312" w:eastAsia="仿宋_GB2312" w:hAnsi="仿宋" w:cs="仿宋" w:hint="eastAsia"/>
          <w:sz w:val="32"/>
          <w:szCs w:val="32"/>
        </w:rPr>
        <w:t>（五）设置广告、宣传牌、指示标牌等户外设施；</w:t>
      </w:r>
    </w:p>
    <w:p w:rsidR="006243EC" w:rsidRPr="00C701C2" w:rsidRDefault="00C352FA">
      <w:pPr>
        <w:adjustRightInd w:val="0"/>
        <w:snapToGrid w:val="0"/>
        <w:spacing w:line="580" w:lineRule="atLeast"/>
        <w:ind w:firstLineChars="200" w:firstLine="640"/>
        <w:rPr>
          <w:rFonts w:ascii="仿宋_GB2312" w:eastAsia="仿宋_GB2312" w:hAnsi="仿宋" w:cs="仿宋"/>
          <w:sz w:val="32"/>
          <w:szCs w:val="32"/>
        </w:rPr>
      </w:pPr>
      <w:r w:rsidRPr="00C701C2">
        <w:rPr>
          <w:rFonts w:ascii="仿宋_GB2312" w:eastAsia="仿宋_GB2312" w:hAnsi="仿宋" w:cs="仿宋" w:hint="eastAsia"/>
          <w:sz w:val="32"/>
          <w:szCs w:val="32"/>
        </w:rPr>
        <w:t>（六）其他建设活动。</w:t>
      </w:r>
    </w:p>
    <w:p w:rsidR="006243EC" w:rsidRPr="00C701C2" w:rsidRDefault="00C352FA">
      <w:pPr>
        <w:adjustRightInd w:val="0"/>
        <w:snapToGrid w:val="0"/>
        <w:spacing w:line="580" w:lineRule="atLeast"/>
        <w:ind w:firstLineChars="200" w:firstLine="640"/>
        <w:rPr>
          <w:rFonts w:ascii="仿宋_GB2312" w:eastAsia="仿宋_GB2312" w:hAnsi="仿宋" w:cs="仿宋"/>
          <w:sz w:val="32"/>
          <w:szCs w:val="32"/>
        </w:rPr>
      </w:pPr>
      <w:r w:rsidRPr="00C701C2">
        <w:rPr>
          <w:rFonts w:ascii="仿宋_GB2312" w:eastAsia="仿宋_GB2312" w:hAnsi="仿宋" w:cs="仿宋" w:hint="eastAsia"/>
          <w:sz w:val="32"/>
          <w:szCs w:val="32"/>
        </w:rPr>
        <w:t>在湿地公园内从事建设活动的单位和个人，应当采取有效措施，保护风景资源和自然生态环境。建设活动结束后，应当及时清理场地。</w:t>
      </w:r>
    </w:p>
    <w:p w:rsidR="006243EC" w:rsidRPr="00C701C2" w:rsidRDefault="006243EC">
      <w:pPr>
        <w:adjustRightInd w:val="0"/>
        <w:snapToGrid w:val="0"/>
        <w:spacing w:line="580" w:lineRule="atLeast"/>
        <w:ind w:firstLineChars="200" w:firstLine="640"/>
        <w:rPr>
          <w:rFonts w:ascii="仿宋_GB2312" w:eastAsia="仿宋_GB2312" w:hAnsi="仿宋" w:cs="仿宋"/>
          <w:sz w:val="32"/>
          <w:szCs w:val="32"/>
        </w:rPr>
      </w:pPr>
    </w:p>
    <w:p w:rsidR="006243EC" w:rsidRDefault="00C352FA">
      <w:pPr>
        <w:adjustRightInd w:val="0"/>
        <w:snapToGrid w:val="0"/>
        <w:spacing w:line="580" w:lineRule="atLeast"/>
        <w:jc w:val="center"/>
        <w:rPr>
          <w:rFonts w:ascii="仿宋" w:eastAsia="黑体" w:hAnsi="仿宋" w:cs="仿宋"/>
          <w:sz w:val="32"/>
          <w:szCs w:val="32"/>
        </w:rPr>
      </w:pPr>
      <w:r>
        <w:rPr>
          <w:rFonts w:ascii="仿宋" w:eastAsia="黑体" w:hAnsi="仿宋" w:cs="仿宋" w:hint="eastAsia"/>
          <w:sz w:val="32"/>
          <w:szCs w:val="32"/>
        </w:rPr>
        <w:t>第三章</w:t>
      </w:r>
      <w:r>
        <w:rPr>
          <w:rFonts w:ascii="仿宋" w:eastAsia="黑体" w:hAnsi="仿宋" w:cs="仿宋" w:hint="eastAsia"/>
          <w:sz w:val="32"/>
          <w:szCs w:val="32"/>
        </w:rPr>
        <w:t xml:space="preserve">  </w:t>
      </w:r>
      <w:r>
        <w:rPr>
          <w:rFonts w:ascii="仿宋" w:eastAsia="黑体" w:hAnsi="仿宋" w:cs="仿宋" w:hint="eastAsia"/>
          <w:sz w:val="32"/>
          <w:szCs w:val="32"/>
        </w:rPr>
        <w:t>保护管理</w:t>
      </w:r>
    </w:p>
    <w:p w:rsidR="006243EC" w:rsidRDefault="006243EC">
      <w:pPr>
        <w:adjustRightInd w:val="0"/>
        <w:snapToGrid w:val="0"/>
        <w:spacing w:line="580" w:lineRule="atLeast"/>
        <w:ind w:firstLineChars="200" w:firstLine="640"/>
        <w:rPr>
          <w:rFonts w:ascii="仿宋" w:eastAsia="黑体" w:hAnsi="仿宋" w:cs="仿宋"/>
          <w:sz w:val="32"/>
          <w:szCs w:val="32"/>
        </w:rPr>
      </w:pPr>
    </w:p>
    <w:p w:rsidR="006243EC" w:rsidRPr="00C701C2" w:rsidRDefault="00C352FA">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第十二条</w:t>
      </w:r>
      <w:r w:rsidR="00831BD4">
        <w:rPr>
          <w:rFonts w:ascii="仿宋" w:eastAsia="仿宋" w:hAnsi="仿宋" w:cs="仿宋" w:hint="eastAsia"/>
          <w:sz w:val="32"/>
          <w:szCs w:val="32"/>
        </w:rPr>
        <w:t xml:space="preserve">  </w:t>
      </w:r>
      <w:r w:rsidRPr="00C701C2">
        <w:rPr>
          <w:rFonts w:ascii="仿宋_GB2312" w:eastAsia="仿宋_GB2312" w:hAnsi="仿宋" w:cs="仿宋" w:hint="eastAsia"/>
          <w:sz w:val="32"/>
          <w:szCs w:val="32"/>
        </w:rPr>
        <w:t>湿地公园管理机构应当对湿地公园设置保护标志和界碑，任何单位和个人不得损毁、挪动。</w:t>
      </w:r>
    </w:p>
    <w:p w:rsidR="006243EC" w:rsidRPr="00C701C2" w:rsidRDefault="00C352FA">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第十三条</w:t>
      </w:r>
      <w:r w:rsidR="00831BD4">
        <w:rPr>
          <w:rFonts w:ascii="仿宋" w:eastAsia="仿宋" w:hAnsi="仿宋" w:cs="仿宋" w:hint="eastAsia"/>
          <w:sz w:val="32"/>
          <w:szCs w:val="32"/>
        </w:rPr>
        <w:t xml:space="preserve">  </w:t>
      </w:r>
      <w:r w:rsidRPr="00C701C2">
        <w:rPr>
          <w:rFonts w:ascii="仿宋_GB2312" w:eastAsia="仿宋_GB2312" w:hAnsi="仿宋" w:cs="仿宋" w:hint="eastAsia"/>
          <w:sz w:val="32"/>
          <w:szCs w:val="32"/>
        </w:rPr>
        <w:t>湿地公园内的水体、野生动物、植物植被、地形地貌等生态资源均是湿地公园保护对象。</w:t>
      </w:r>
    </w:p>
    <w:p w:rsidR="006243EC" w:rsidRPr="00C701C2" w:rsidRDefault="00C352FA">
      <w:pPr>
        <w:adjustRightInd w:val="0"/>
        <w:snapToGrid w:val="0"/>
        <w:spacing w:line="580" w:lineRule="atLeast"/>
        <w:ind w:firstLineChars="200" w:firstLine="640"/>
        <w:rPr>
          <w:rFonts w:ascii="仿宋_GB2312" w:eastAsia="仿宋_GB2312" w:hAnsi="仿宋" w:cs="仿宋"/>
          <w:sz w:val="32"/>
          <w:szCs w:val="32"/>
        </w:rPr>
      </w:pPr>
      <w:r w:rsidRPr="00C701C2">
        <w:rPr>
          <w:rFonts w:ascii="仿宋_GB2312" w:eastAsia="仿宋_GB2312" w:hAnsi="仿宋" w:cs="仿宋" w:hint="eastAsia"/>
          <w:sz w:val="32"/>
          <w:szCs w:val="32"/>
        </w:rPr>
        <w:t>湿地公园是世界候鸟的迁徙地和栖息地。任何单位和个人不得破坏候鸟栖息和觅食环境。</w:t>
      </w:r>
    </w:p>
    <w:p w:rsidR="006243EC" w:rsidRPr="00C701C2" w:rsidRDefault="00C352FA">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第十四条</w:t>
      </w:r>
      <w:r w:rsidR="00831BD4">
        <w:rPr>
          <w:rFonts w:ascii="仿宋" w:eastAsia="仿宋" w:hAnsi="仿宋" w:cs="仿宋" w:hint="eastAsia"/>
          <w:sz w:val="32"/>
          <w:szCs w:val="32"/>
        </w:rPr>
        <w:t xml:space="preserve">  </w:t>
      </w:r>
      <w:r w:rsidRPr="00C701C2">
        <w:rPr>
          <w:rFonts w:ascii="仿宋_GB2312" w:eastAsia="仿宋_GB2312" w:hAnsi="仿宋" w:cs="仿宋" w:hint="eastAsia"/>
          <w:sz w:val="32"/>
          <w:szCs w:val="32"/>
        </w:rPr>
        <w:t>湿地公园内河、塘、池等水体的水流、水源，应当保持生态原状。任何单位和个人不得擅自占用、围圈、填埋、堵截、遮掩水体、水面。</w:t>
      </w:r>
    </w:p>
    <w:p w:rsidR="006243EC" w:rsidRDefault="00C352FA">
      <w:pPr>
        <w:adjustRightInd w:val="0"/>
        <w:snapToGrid w:val="0"/>
        <w:spacing w:line="580" w:lineRule="atLeast"/>
        <w:ind w:firstLineChars="200" w:firstLine="640"/>
        <w:rPr>
          <w:rFonts w:ascii="仿宋" w:eastAsia="黑体" w:hAnsi="仿宋" w:cs="仿宋"/>
          <w:sz w:val="32"/>
          <w:szCs w:val="32"/>
        </w:rPr>
      </w:pPr>
      <w:r>
        <w:rPr>
          <w:rFonts w:ascii="仿宋" w:eastAsia="黑体" w:hAnsi="仿宋" w:cs="仿宋" w:hint="eastAsia"/>
          <w:sz w:val="32"/>
          <w:szCs w:val="32"/>
        </w:rPr>
        <w:t>第十五条</w:t>
      </w:r>
      <w:r w:rsidR="00831BD4">
        <w:rPr>
          <w:rFonts w:ascii="仿宋" w:eastAsia="仿宋" w:hAnsi="仿宋" w:cs="仿宋" w:hint="eastAsia"/>
          <w:sz w:val="32"/>
          <w:szCs w:val="32"/>
        </w:rPr>
        <w:t xml:space="preserve">  </w:t>
      </w:r>
      <w:r w:rsidRPr="00C701C2">
        <w:rPr>
          <w:rFonts w:ascii="仿宋_GB2312" w:eastAsia="仿宋_GB2312" w:hAnsi="仿宋" w:cs="仿宋" w:hint="eastAsia"/>
          <w:sz w:val="32"/>
          <w:szCs w:val="32"/>
        </w:rPr>
        <w:t>湿地公园内的历史遗址、特色建筑、石雕石刻及其所处的环境等人文历史风貌资源，应当予以保护，不得</w:t>
      </w:r>
      <w:r>
        <w:rPr>
          <w:rFonts w:ascii="仿宋" w:eastAsia="仿宋" w:hAnsi="仿宋" w:cs="仿宋" w:hint="eastAsia"/>
          <w:sz w:val="32"/>
          <w:szCs w:val="32"/>
        </w:rPr>
        <w:t>损</w:t>
      </w:r>
      <w:r w:rsidRPr="00C701C2">
        <w:rPr>
          <w:rFonts w:ascii="仿宋_GB2312" w:eastAsia="仿宋_GB2312" w:hAnsi="仿宋" w:cs="仿宋" w:hint="eastAsia"/>
          <w:sz w:val="32"/>
          <w:szCs w:val="32"/>
        </w:rPr>
        <w:t>毁、擅自迁移和拆除。确需修缮的，应当遵循修旧如旧的原则。</w:t>
      </w:r>
    </w:p>
    <w:p w:rsidR="006243EC" w:rsidRPr="00C701C2" w:rsidRDefault="00C352FA">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lastRenderedPageBreak/>
        <w:t>第十六条</w:t>
      </w:r>
      <w:r w:rsidR="00831BD4">
        <w:rPr>
          <w:rFonts w:ascii="仿宋" w:eastAsia="仿宋" w:hAnsi="仿宋" w:cs="仿宋" w:hint="eastAsia"/>
          <w:sz w:val="32"/>
          <w:szCs w:val="32"/>
        </w:rPr>
        <w:t xml:space="preserve">  </w:t>
      </w:r>
      <w:r w:rsidRPr="00C701C2">
        <w:rPr>
          <w:rFonts w:ascii="仿宋_GB2312" w:eastAsia="仿宋_GB2312" w:hAnsi="仿宋" w:cs="仿宋" w:hint="eastAsia"/>
          <w:sz w:val="32"/>
          <w:szCs w:val="32"/>
        </w:rPr>
        <w:t>湿地公园内应当发展具有地方特色、无公害、无污染的农耕渔事，采取生物防治措施，防止和减少对水体、土壤和空气的污染。</w:t>
      </w:r>
    </w:p>
    <w:p w:rsidR="006243EC" w:rsidRPr="00C701C2" w:rsidRDefault="00C352FA">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第十七条</w:t>
      </w:r>
      <w:r w:rsidR="00831BD4">
        <w:rPr>
          <w:rFonts w:ascii="仿宋" w:eastAsia="仿宋" w:hAnsi="仿宋" w:cs="仿宋" w:hint="eastAsia"/>
          <w:sz w:val="32"/>
          <w:szCs w:val="32"/>
        </w:rPr>
        <w:t xml:space="preserve">  </w:t>
      </w:r>
      <w:r w:rsidRPr="00C701C2">
        <w:rPr>
          <w:rFonts w:ascii="仿宋_GB2312" w:eastAsia="仿宋_GB2312" w:hAnsi="仿宋" w:cs="仿宋" w:hint="eastAsia"/>
          <w:sz w:val="32"/>
          <w:szCs w:val="32"/>
        </w:rPr>
        <w:t>在湿地公园内从事经营项目、旅游服务活动应当与保护规划相一致，不得破坏生态环境。</w:t>
      </w:r>
    </w:p>
    <w:p w:rsidR="006243EC" w:rsidRPr="00C701C2" w:rsidRDefault="00C352FA">
      <w:pPr>
        <w:adjustRightInd w:val="0"/>
        <w:snapToGrid w:val="0"/>
        <w:spacing w:line="580" w:lineRule="atLeast"/>
        <w:ind w:firstLineChars="200" w:firstLine="640"/>
        <w:rPr>
          <w:rFonts w:ascii="仿宋_GB2312" w:eastAsia="仿宋_GB2312" w:hAnsi="仿宋" w:cs="仿宋"/>
          <w:sz w:val="32"/>
          <w:szCs w:val="32"/>
        </w:rPr>
      </w:pPr>
      <w:r w:rsidRPr="00C701C2">
        <w:rPr>
          <w:rFonts w:ascii="仿宋_GB2312" w:eastAsia="仿宋_GB2312" w:hAnsi="仿宋" w:cs="仿宋" w:hint="eastAsia"/>
          <w:sz w:val="32"/>
          <w:szCs w:val="32"/>
        </w:rPr>
        <w:t>在湿地公园内从事经营活动的单位和个人，其经营场所和经营范围应当符合湿地公园商业服务网点布局的规定。</w:t>
      </w:r>
    </w:p>
    <w:p w:rsidR="006243EC" w:rsidRPr="00C701C2" w:rsidRDefault="00C352FA">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第十八条</w:t>
      </w:r>
      <w:r w:rsidR="00831BD4">
        <w:rPr>
          <w:rFonts w:ascii="仿宋" w:eastAsia="仿宋" w:hAnsi="仿宋" w:cs="仿宋" w:hint="eastAsia"/>
          <w:sz w:val="32"/>
          <w:szCs w:val="32"/>
        </w:rPr>
        <w:t xml:space="preserve">  </w:t>
      </w:r>
      <w:r w:rsidRPr="00C701C2">
        <w:rPr>
          <w:rFonts w:ascii="仿宋_GB2312" w:eastAsia="仿宋_GB2312" w:hAnsi="仿宋" w:cs="仿宋" w:hint="eastAsia"/>
          <w:sz w:val="32"/>
          <w:szCs w:val="32"/>
        </w:rPr>
        <w:t>湿地公园管理机构应当科学合理地确定湿地公园的环境容量、游览接待容量、年可游天数和游览线路，根据保护的实际需要，可以对湿地公园部分地段的游览线路实行限制。</w:t>
      </w:r>
    </w:p>
    <w:p w:rsidR="006243EC" w:rsidRPr="00C701C2" w:rsidRDefault="00C352FA">
      <w:pPr>
        <w:adjustRightInd w:val="0"/>
        <w:snapToGrid w:val="0"/>
        <w:spacing w:line="580" w:lineRule="atLeast"/>
        <w:ind w:firstLineChars="200" w:firstLine="640"/>
        <w:rPr>
          <w:rFonts w:ascii="仿宋_GB2312" w:eastAsia="仿宋_GB2312" w:hAnsi="仿宋" w:cs="仿宋"/>
          <w:sz w:val="32"/>
          <w:szCs w:val="32"/>
        </w:rPr>
      </w:pPr>
      <w:r w:rsidRPr="00C701C2">
        <w:rPr>
          <w:rFonts w:ascii="仿宋_GB2312" w:eastAsia="仿宋_GB2312" w:hAnsi="仿宋" w:cs="仿宋" w:hint="eastAsia"/>
          <w:sz w:val="32"/>
          <w:szCs w:val="32"/>
        </w:rPr>
        <w:t>进入湿地公园参观、旅游的单位和个人，应当遵守游览管理制度，按照指定线路参观、游览。</w:t>
      </w:r>
    </w:p>
    <w:p w:rsidR="006243EC" w:rsidRPr="00C701C2" w:rsidRDefault="00C352FA">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第十九条</w:t>
      </w:r>
      <w:r w:rsidR="00831BD4">
        <w:rPr>
          <w:rFonts w:ascii="仿宋" w:eastAsia="仿宋" w:hAnsi="仿宋" w:cs="仿宋" w:hint="eastAsia"/>
          <w:sz w:val="32"/>
          <w:szCs w:val="32"/>
        </w:rPr>
        <w:t xml:space="preserve">  </w:t>
      </w:r>
      <w:r w:rsidRPr="00C701C2">
        <w:rPr>
          <w:rFonts w:ascii="仿宋_GB2312" w:eastAsia="仿宋_GB2312" w:hAnsi="仿宋" w:cs="仿宋" w:hint="eastAsia"/>
          <w:sz w:val="32"/>
          <w:szCs w:val="32"/>
        </w:rPr>
        <w:t>湿地公园管理机构应当制定火灾、洪水、极端天气等应急预案，设置各种必要的安全设施及警示标志。发生安全事故时，湿地公园管理机构应当根据应急预案及时采取救援措施。</w:t>
      </w:r>
    </w:p>
    <w:p w:rsidR="006243EC" w:rsidRPr="00C701C2" w:rsidRDefault="00C352FA">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第二十条</w:t>
      </w:r>
      <w:r w:rsidR="00831BD4">
        <w:rPr>
          <w:rFonts w:ascii="仿宋" w:eastAsia="仿宋" w:hAnsi="仿宋" w:cs="仿宋" w:hint="eastAsia"/>
          <w:sz w:val="32"/>
          <w:szCs w:val="32"/>
        </w:rPr>
        <w:t xml:space="preserve">  </w:t>
      </w:r>
      <w:r w:rsidRPr="00C701C2">
        <w:rPr>
          <w:rFonts w:ascii="仿宋_GB2312" w:eastAsia="仿宋_GB2312" w:hAnsi="仿宋" w:cs="仿宋" w:hint="eastAsia"/>
          <w:sz w:val="32"/>
          <w:szCs w:val="32"/>
        </w:rPr>
        <w:t>湿地公园内禁止下列行为：</w:t>
      </w:r>
    </w:p>
    <w:p w:rsidR="006243EC" w:rsidRPr="00C701C2" w:rsidRDefault="00C352FA">
      <w:pPr>
        <w:adjustRightInd w:val="0"/>
        <w:snapToGrid w:val="0"/>
        <w:spacing w:line="580" w:lineRule="atLeast"/>
        <w:ind w:firstLineChars="200" w:firstLine="640"/>
        <w:rPr>
          <w:rFonts w:ascii="仿宋_GB2312" w:eastAsia="仿宋_GB2312" w:hAnsi="仿宋" w:cs="仿宋"/>
          <w:sz w:val="32"/>
          <w:szCs w:val="32"/>
        </w:rPr>
      </w:pPr>
      <w:r w:rsidRPr="00C701C2">
        <w:rPr>
          <w:rFonts w:ascii="仿宋_GB2312" w:eastAsia="仿宋_GB2312" w:hAnsi="仿宋" w:cs="仿宋" w:hint="eastAsia"/>
          <w:sz w:val="32"/>
          <w:szCs w:val="32"/>
        </w:rPr>
        <w:t>（一）放牧、猎捕野生动物、捡拾鸟蛋；</w:t>
      </w:r>
    </w:p>
    <w:p w:rsidR="006243EC" w:rsidRPr="00C701C2" w:rsidRDefault="00C352FA">
      <w:pPr>
        <w:adjustRightInd w:val="0"/>
        <w:snapToGrid w:val="0"/>
        <w:spacing w:line="580" w:lineRule="atLeast"/>
        <w:ind w:firstLineChars="200" w:firstLine="640"/>
        <w:rPr>
          <w:rFonts w:ascii="仿宋_GB2312" w:eastAsia="仿宋_GB2312" w:hAnsi="仿宋" w:cs="仿宋"/>
          <w:sz w:val="32"/>
          <w:szCs w:val="32"/>
        </w:rPr>
      </w:pPr>
      <w:r w:rsidRPr="00C701C2">
        <w:rPr>
          <w:rFonts w:ascii="仿宋_GB2312" w:eastAsia="仿宋_GB2312" w:hAnsi="仿宋" w:cs="仿宋" w:hint="eastAsia"/>
          <w:sz w:val="32"/>
          <w:szCs w:val="32"/>
        </w:rPr>
        <w:t>（二）排放、倾倒工业废水、废渣、城镇垃圾或者其他污染物；</w:t>
      </w:r>
    </w:p>
    <w:p w:rsidR="006243EC" w:rsidRPr="00C701C2" w:rsidRDefault="00C352FA">
      <w:pPr>
        <w:adjustRightInd w:val="0"/>
        <w:snapToGrid w:val="0"/>
        <w:spacing w:line="580" w:lineRule="atLeast"/>
        <w:ind w:firstLineChars="200" w:firstLine="640"/>
        <w:rPr>
          <w:rFonts w:ascii="仿宋_GB2312" w:eastAsia="仿宋_GB2312" w:hAnsi="仿宋" w:cs="仿宋"/>
          <w:sz w:val="32"/>
          <w:szCs w:val="32"/>
        </w:rPr>
      </w:pPr>
      <w:r w:rsidRPr="00C701C2">
        <w:rPr>
          <w:rFonts w:ascii="仿宋_GB2312" w:eastAsia="仿宋_GB2312" w:hAnsi="仿宋" w:cs="仿宋" w:hint="eastAsia"/>
          <w:sz w:val="32"/>
          <w:szCs w:val="32"/>
        </w:rPr>
        <w:t>（三）非法引入外来物种；</w:t>
      </w:r>
    </w:p>
    <w:p w:rsidR="006243EC" w:rsidRPr="00C701C2" w:rsidRDefault="00C352FA">
      <w:pPr>
        <w:adjustRightInd w:val="0"/>
        <w:snapToGrid w:val="0"/>
        <w:spacing w:line="580" w:lineRule="atLeast"/>
        <w:ind w:firstLineChars="200" w:firstLine="640"/>
        <w:rPr>
          <w:rFonts w:ascii="仿宋_GB2312" w:eastAsia="仿宋_GB2312" w:hAnsi="仿宋" w:cs="仿宋"/>
          <w:sz w:val="32"/>
          <w:szCs w:val="32"/>
        </w:rPr>
      </w:pPr>
      <w:r w:rsidRPr="00C701C2">
        <w:rPr>
          <w:rFonts w:ascii="仿宋_GB2312" w:eastAsia="仿宋_GB2312" w:hAnsi="仿宋" w:cs="仿宋" w:hint="eastAsia"/>
          <w:sz w:val="32"/>
          <w:szCs w:val="32"/>
        </w:rPr>
        <w:lastRenderedPageBreak/>
        <w:t>（四）损坏树木、绿地、草坪及擅自采摘花草、果实；</w:t>
      </w:r>
    </w:p>
    <w:p w:rsidR="006243EC" w:rsidRPr="00C701C2" w:rsidRDefault="00C352FA">
      <w:pPr>
        <w:adjustRightInd w:val="0"/>
        <w:snapToGrid w:val="0"/>
        <w:spacing w:line="580" w:lineRule="atLeast"/>
        <w:ind w:firstLineChars="200" w:firstLine="640"/>
        <w:rPr>
          <w:rFonts w:ascii="仿宋_GB2312" w:eastAsia="仿宋_GB2312" w:hAnsi="仿宋" w:cs="仿宋"/>
          <w:sz w:val="32"/>
          <w:szCs w:val="32"/>
        </w:rPr>
      </w:pPr>
      <w:r w:rsidRPr="00C701C2">
        <w:rPr>
          <w:rFonts w:ascii="仿宋_GB2312" w:eastAsia="仿宋_GB2312" w:hAnsi="仿宋" w:cs="仿宋" w:hint="eastAsia"/>
          <w:sz w:val="32"/>
          <w:szCs w:val="32"/>
        </w:rPr>
        <w:t>（五）损毁公共设施和其他设施；</w:t>
      </w:r>
    </w:p>
    <w:p w:rsidR="006243EC" w:rsidRPr="00C701C2" w:rsidRDefault="00C352FA">
      <w:pPr>
        <w:adjustRightInd w:val="0"/>
        <w:snapToGrid w:val="0"/>
        <w:spacing w:line="580" w:lineRule="atLeast"/>
        <w:ind w:firstLineChars="200" w:firstLine="640"/>
        <w:rPr>
          <w:rFonts w:ascii="仿宋_GB2312" w:eastAsia="仿宋_GB2312" w:hAnsi="仿宋" w:cs="仿宋"/>
          <w:sz w:val="32"/>
          <w:szCs w:val="32"/>
        </w:rPr>
      </w:pPr>
      <w:r w:rsidRPr="00C701C2">
        <w:rPr>
          <w:rFonts w:ascii="仿宋_GB2312" w:eastAsia="仿宋_GB2312" w:hAnsi="仿宋" w:cs="仿宋" w:hint="eastAsia"/>
          <w:sz w:val="32"/>
          <w:szCs w:val="32"/>
        </w:rPr>
        <w:t>（六）野炊和超过规定范围用火；</w:t>
      </w:r>
    </w:p>
    <w:p w:rsidR="006243EC" w:rsidRPr="00C701C2" w:rsidRDefault="00C352FA">
      <w:pPr>
        <w:adjustRightInd w:val="0"/>
        <w:snapToGrid w:val="0"/>
        <w:spacing w:line="580" w:lineRule="atLeast"/>
        <w:ind w:firstLineChars="200" w:firstLine="640"/>
        <w:rPr>
          <w:rFonts w:ascii="仿宋_GB2312" w:eastAsia="仿宋_GB2312" w:hAnsi="仿宋" w:cs="仿宋"/>
          <w:sz w:val="32"/>
          <w:szCs w:val="32"/>
        </w:rPr>
      </w:pPr>
      <w:r w:rsidRPr="00C701C2">
        <w:rPr>
          <w:rFonts w:ascii="仿宋_GB2312" w:eastAsia="仿宋_GB2312" w:hAnsi="仿宋" w:cs="仿宋" w:hint="eastAsia"/>
          <w:sz w:val="32"/>
          <w:szCs w:val="32"/>
        </w:rPr>
        <w:t>（七）擅自进行种植和养殖；</w:t>
      </w:r>
    </w:p>
    <w:p w:rsidR="006243EC" w:rsidRPr="00C701C2" w:rsidRDefault="00C352FA">
      <w:pPr>
        <w:adjustRightInd w:val="0"/>
        <w:snapToGrid w:val="0"/>
        <w:spacing w:line="580" w:lineRule="atLeast"/>
        <w:ind w:firstLineChars="200" w:firstLine="640"/>
        <w:rPr>
          <w:rFonts w:ascii="仿宋_GB2312" w:eastAsia="仿宋_GB2312" w:hAnsi="仿宋" w:cs="仿宋"/>
          <w:sz w:val="32"/>
          <w:szCs w:val="32"/>
        </w:rPr>
      </w:pPr>
      <w:r w:rsidRPr="00C701C2">
        <w:rPr>
          <w:rFonts w:ascii="仿宋_GB2312" w:eastAsia="仿宋_GB2312" w:hAnsi="仿宋" w:cs="仿宋" w:hint="eastAsia"/>
          <w:sz w:val="32"/>
          <w:szCs w:val="32"/>
        </w:rPr>
        <w:t>（八）游泳和洗涤污物；</w:t>
      </w:r>
    </w:p>
    <w:p w:rsidR="006243EC" w:rsidRPr="00C701C2" w:rsidRDefault="00C352FA">
      <w:pPr>
        <w:adjustRightInd w:val="0"/>
        <w:snapToGrid w:val="0"/>
        <w:spacing w:line="580" w:lineRule="atLeast"/>
        <w:ind w:firstLineChars="200" w:firstLine="640"/>
        <w:rPr>
          <w:rFonts w:ascii="仿宋_GB2312" w:eastAsia="仿宋_GB2312" w:hAnsi="仿宋" w:cs="仿宋"/>
          <w:sz w:val="32"/>
          <w:szCs w:val="32"/>
        </w:rPr>
      </w:pPr>
      <w:r w:rsidRPr="00C701C2">
        <w:rPr>
          <w:rFonts w:ascii="仿宋_GB2312" w:eastAsia="仿宋_GB2312" w:hAnsi="仿宋" w:cs="仿宋" w:hint="eastAsia"/>
          <w:sz w:val="32"/>
          <w:szCs w:val="32"/>
        </w:rPr>
        <w:t>（九）其他破坏湿地公园生态资源和人文历史风貌资源的行为。</w:t>
      </w:r>
    </w:p>
    <w:p w:rsidR="006243EC" w:rsidRPr="00C701C2" w:rsidRDefault="00C352FA">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第二十一条</w:t>
      </w:r>
      <w:r w:rsidR="00831BD4">
        <w:rPr>
          <w:rFonts w:ascii="仿宋" w:eastAsia="仿宋" w:hAnsi="仿宋" w:cs="仿宋" w:hint="eastAsia"/>
          <w:sz w:val="32"/>
          <w:szCs w:val="32"/>
        </w:rPr>
        <w:t xml:space="preserve">  </w:t>
      </w:r>
      <w:r w:rsidRPr="00C701C2">
        <w:rPr>
          <w:rFonts w:ascii="仿宋_GB2312" w:eastAsia="仿宋_GB2312" w:hAnsi="仿宋" w:cs="仿宋" w:hint="eastAsia"/>
          <w:sz w:val="32"/>
          <w:szCs w:val="32"/>
        </w:rPr>
        <w:t>湿地公园管理机构应当对湿地公园的水环境、湿地生态特征、湿地植被演替、湿地保护类群进行调查和监测，制定保护和恢复措施。</w:t>
      </w:r>
    </w:p>
    <w:p w:rsidR="006243EC" w:rsidRPr="00C701C2" w:rsidRDefault="00C352FA">
      <w:pPr>
        <w:adjustRightInd w:val="0"/>
        <w:snapToGrid w:val="0"/>
        <w:spacing w:line="580" w:lineRule="atLeast"/>
        <w:ind w:firstLineChars="200" w:firstLine="640"/>
        <w:rPr>
          <w:rFonts w:ascii="仿宋_GB2312" w:eastAsia="仿宋_GB2312" w:hAnsi="仿宋" w:cs="仿宋"/>
          <w:sz w:val="32"/>
          <w:szCs w:val="32"/>
        </w:rPr>
      </w:pPr>
      <w:r w:rsidRPr="00C701C2">
        <w:rPr>
          <w:rFonts w:ascii="仿宋_GB2312" w:eastAsia="仿宋_GB2312" w:hAnsi="仿宋" w:cs="仿宋" w:hint="eastAsia"/>
          <w:sz w:val="32"/>
          <w:szCs w:val="32"/>
        </w:rPr>
        <w:t>任何单位和个人在湿地公园内进行科学调查、研究观测、科普教育等教学科研活动，应当经湿地公园管理机构批准。</w:t>
      </w:r>
    </w:p>
    <w:p w:rsidR="006243EC" w:rsidRDefault="006243EC">
      <w:pPr>
        <w:adjustRightInd w:val="0"/>
        <w:snapToGrid w:val="0"/>
        <w:spacing w:line="580" w:lineRule="atLeast"/>
        <w:ind w:firstLineChars="200" w:firstLine="640"/>
        <w:rPr>
          <w:rFonts w:ascii="仿宋" w:eastAsia="黑体" w:hAnsi="仿宋" w:cs="仿宋"/>
          <w:sz w:val="32"/>
          <w:szCs w:val="32"/>
        </w:rPr>
      </w:pPr>
    </w:p>
    <w:p w:rsidR="006243EC" w:rsidRDefault="00C352FA">
      <w:pPr>
        <w:adjustRightInd w:val="0"/>
        <w:snapToGrid w:val="0"/>
        <w:spacing w:line="580" w:lineRule="atLeast"/>
        <w:jc w:val="center"/>
        <w:rPr>
          <w:rFonts w:ascii="仿宋" w:eastAsia="黑体" w:hAnsi="仿宋" w:cs="仿宋"/>
          <w:sz w:val="32"/>
          <w:szCs w:val="32"/>
        </w:rPr>
      </w:pPr>
      <w:r>
        <w:rPr>
          <w:rFonts w:ascii="仿宋" w:eastAsia="黑体" w:hAnsi="仿宋" w:cs="仿宋" w:hint="eastAsia"/>
          <w:sz w:val="32"/>
          <w:szCs w:val="32"/>
        </w:rPr>
        <w:t>第四章</w:t>
      </w:r>
      <w:r>
        <w:rPr>
          <w:rFonts w:ascii="仿宋" w:eastAsia="黑体" w:hAnsi="仿宋" w:cs="仿宋" w:hint="eastAsia"/>
          <w:sz w:val="32"/>
          <w:szCs w:val="32"/>
        </w:rPr>
        <w:t xml:space="preserve">  </w:t>
      </w:r>
      <w:r>
        <w:rPr>
          <w:rFonts w:ascii="仿宋" w:eastAsia="黑体" w:hAnsi="仿宋" w:cs="仿宋" w:hint="eastAsia"/>
          <w:sz w:val="32"/>
          <w:szCs w:val="32"/>
        </w:rPr>
        <w:t>法律责任</w:t>
      </w:r>
    </w:p>
    <w:p w:rsidR="006243EC" w:rsidRDefault="006243EC">
      <w:pPr>
        <w:adjustRightInd w:val="0"/>
        <w:snapToGrid w:val="0"/>
        <w:spacing w:line="580" w:lineRule="atLeast"/>
        <w:ind w:firstLineChars="200" w:firstLine="640"/>
        <w:rPr>
          <w:rFonts w:ascii="仿宋" w:eastAsia="黑体" w:hAnsi="仿宋" w:cs="仿宋"/>
          <w:sz w:val="32"/>
          <w:szCs w:val="32"/>
        </w:rPr>
      </w:pPr>
    </w:p>
    <w:p w:rsidR="006243EC" w:rsidRPr="00C701C2" w:rsidRDefault="00C352FA">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第二十二条</w:t>
      </w:r>
      <w:r w:rsidR="00831BD4">
        <w:rPr>
          <w:rFonts w:ascii="仿宋" w:eastAsia="仿宋" w:hAnsi="仿宋" w:cs="仿宋" w:hint="eastAsia"/>
          <w:sz w:val="32"/>
          <w:szCs w:val="32"/>
        </w:rPr>
        <w:t xml:space="preserve">  </w:t>
      </w:r>
      <w:r w:rsidRPr="00C701C2">
        <w:rPr>
          <w:rFonts w:ascii="仿宋_GB2312" w:eastAsia="仿宋_GB2312" w:hAnsi="仿宋" w:cs="仿宋" w:hint="eastAsia"/>
          <w:sz w:val="32"/>
          <w:szCs w:val="32"/>
        </w:rPr>
        <w:t>违反本条例第十一条规定，建设单位从事建设活动未采取有效保护措施的，由湿地公园管理机构责令改正，导致湿地风景资源和自然生态环境破坏的，处五千元以上五万元以下的罚款；建设单位在建设活动结束后，未及时清理场地的，责令改正，可并处一千元以上一万元以下的罚款。</w:t>
      </w:r>
    </w:p>
    <w:p w:rsidR="006243EC" w:rsidRPr="00C701C2" w:rsidRDefault="00C352FA">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第二十三条</w:t>
      </w:r>
      <w:r w:rsidR="00831BD4">
        <w:rPr>
          <w:rFonts w:ascii="仿宋" w:eastAsia="仿宋" w:hAnsi="仿宋" w:cs="仿宋" w:hint="eastAsia"/>
          <w:sz w:val="32"/>
          <w:szCs w:val="32"/>
        </w:rPr>
        <w:t xml:space="preserve">  </w:t>
      </w:r>
      <w:r w:rsidRPr="00C701C2">
        <w:rPr>
          <w:rFonts w:ascii="仿宋_GB2312" w:eastAsia="仿宋_GB2312" w:hAnsi="仿宋" w:cs="仿宋" w:hint="eastAsia"/>
          <w:sz w:val="32"/>
          <w:szCs w:val="32"/>
        </w:rPr>
        <w:t>违反本条例第十二条规定，损毁、挪动界标界碑的，由湿地公园管理机构责令改正，恢复原状，可并处五</w:t>
      </w:r>
      <w:r w:rsidRPr="00C701C2">
        <w:rPr>
          <w:rFonts w:ascii="仿宋_GB2312" w:eastAsia="仿宋_GB2312" w:hAnsi="仿宋" w:cs="仿宋" w:hint="eastAsia"/>
          <w:sz w:val="32"/>
          <w:szCs w:val="32"/>
        </w:rPr>
        <w:lastRenderedPageBreak/>
        <w:t>百元以上五千元以下的罚款。</w:t>
      </w:r>
    </w:p>
    <w:p w:rsidR="006243EC" w:rsidRPr="00C701C2" w:rsidRDefault="00C352FA">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第二十四条</w:t>
      </w:r>
      <w:r w:rsidR="00831BD4">
        <w:rPr>
          <w:rFonts w:ascii="仿宋" w:eastAsia="仿宋" w:hAnsi="仿宋" w:cs="仿宋" w:hint="eastAsia"/>
          <w:sz w:val="32"/>
          <w:szCs w:val="32"/>
        </w:rPr>
        <w:t xml:space="preserve">  </w:t>
      </w:r>
      <w:r w:rsidRPr="00C701C2">
        <w:rPr>
          <w:rFonts w:ascii="仿宋_GB2312" w:eastAsia="仿宋_GB2312" w:hAnsi="仿宋" w:cs="仿宋" w:hint="eastAsia"/>
          <w:sz w:val="32"/>
          <w:szCs w:val="32"/>
        </w:rPr>
        <w:t>违反本条例第十四条规定，擅自占用、围圈、填埋、堵截、遮掩水体、水面的，由湿地公园管理机构责令改正，限期恢复原状，并处一千元以上一万元以下罚款；不能恢复原状的，处一万元以上十万元以下罚款。</w:t>
      </w:r>
    </w:p>
    <w:p w:rsidR="006243EC" w:rsidRPr="00C701C2" w:rsidRDefault="00C352FA">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第二十五条</w:t>
      </w:r>
      <w:r w:rsidR="00831BD4">
        <w:rPr>
          <w:rFonts w:ascii="仿宋" w:eastAsia="仿宋" w:hAnsi="仿宋" w:cs="仿宋" w:hint="eastAsia"/>
          <w:sz w:val="32"/>
          <w:szCs w:val="32"/>
        </w:rPr>
        <w:t xml:space="preserve">  </w:t>
      </w:r>
      <w:r w:rsidRPr="00C701C2">
        <w:rPr>
          <w:rFonts w:ascii="仿宋_GB2312" w:eastAsia="仿宋_GB2312" w:hAnsi="仿宋" w:cs="仿宋" w:hint="eastAsia"/>
          <w:sz w:val="32"/>
          <w:szCs w:val="32"/>
        </w:rPr>
        <w:t>违反本条例第十五条规定，损毁或者擅自迁移、拆除湿地公园保护区的历史遗址、特色建筑、石雕石刻及其所处的环境的，由湿地公园管理机构处一万元以上十万元以下的罚款。</w:t>
      </w:r>
    </w:p>
    <w:p w:rsidR="006243EC" w:rsidRPr="00C701C2" w:rsidRDefault="00C352FA">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第二十六条</w:t>
      </w:r>
      <w:r w:rsidR="00831BD4">
        <w:rPr>
          <w:rFonts w:ascii="仿宋" w:eastAsia="仿宋" w:hAnsi="仿宋" w:cs="仿宋" w:hint="eastAsia"/>
          <w:sz w:val="32"/>
          <w:szCs w:val="32"/>
        </w:rPr>
        <w:t xml:space="preserve">  </w:t>
      </w:r>
      <w:r w:rsidRPr="00C701C2">
        <w:rPr>
          <w:rFonts w:ascii="仿宋_GB2312" w:eastAsia="仿宋_GB2312" w:hAnsi="仿宋" w:cs="仿宋" w:hint="eastAsia"/>
          <w:sz w:val="32"/>
          <w:szCs w:val="32"/>
        </w:rPr>
        <w:t>违反本条例第二十条第（一）、（四）、（五）、（六）、（七）、（八）、（九）所列行为之一的，由湿地公园管理机构责令停止违法行为，限期改正，可并处一百元以上一千元以下罚款。构成犯罪的，依法追究刑事责任。</w:t>
      </w:r>
    </w:p>
    <w:p w:rsidR="006243EC" w:rsidRDefault="00C352FA">
      <w:pPr>
        <w:adjustRightInd w:val="0"/>
        <w:snapToGrid w:val="0"/>
        <w:spacing w:line="580" w:lineRule="atLeast"/>
        <w:ind w:firstLineChars="200" w:firstLine="640"/>
        <w:rPr>
          <w:rFonts w:ascii="仿宋" w:eastAsia="黑体" w:hAnsi="仿宋" w:cs="仿宋"/>
          <w:sz w:val="32"/>
          <w:szCs w:val="32"/>
        </w:rPr>
      </w:pPr>
      <w:r>
        <w:rPr>
          <w:rFonts w:ascii="仿宋" w:eastAsia="黑体" w:hAnsi="仿宋" w:cs="仿宋" w:hint="eastAsia"/>
          <w:sz w:val="32"/>
          <w:szCs w:val="32"/>
        </w:rPr>
        <w:t>第二十七条</w:t>
      </w:r>
      <w:r w:rsidR="00831BD4">
        <w:rPr>
          <w:rFonts w:ascii="仿宋" w:eastAsia="仿宋" w:hAnsi="仿宋" w:cs="仿宋" w:hint="eastAsia"/>
          <w:sz w:val="32"/>
          <w:szCs w:val="32"/>
        </w:rPr>
        <w:t xml:space="preserve">  </w:t>
      </w:r>
      <w:r w:rsidRPr="00C701C2">
        <w:rPr>
          <w:rFonts w:ascii="仿宋_GB2312" w:eastAsia="仿宋_GB2312" w:hAnsi="仿宋" w:cs="仿宋" w:hint="eastAsia"/>
          <w:sz w:val="32"/>
          <w:szCs w:val="32"/>
        </w:rPr>
        <w:t>违反本条例第二十条第（二）项规定，向湿地公园排放、倾倒工业废水、废渣、城镇垃圾或者其他污染物的，由湿地公园管理机构按照有关法律、法规的规定，责令改正，单位处以二万元以上十万元以下的罚款，个人处以一千元以上一万元以下的罚款。构成犯罪的，依法追究刑事责任</w:t>
      </w:r>
      <w:r>
        <w:rPr>
          <w:rFonts w:ascii="仿宋" w:eastAsia="仿宋" w:hAnsi="仿宋" w:cs="仿宋" w:hint="eastAsia"/>
          <w:sz w:val="32"/>
          <w:szCs w:val="32"/>
        </w:rPr>
        <w:t>。</w:t>
      </w:r>
    </w:p>
    <w:p w:rsidR="006243EC" w:rsidRPr="00C701C2" w:rsidRDefault="00C352FA">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第二十八条</w:t>
      </w:r>
      <w:r w:rsidR="00831BD4">
        <w:rPr>
          <w:rFonts w:ascii="仿宋" w:eastAsia="仿宋" w:hAnsi="仿宋" w:cs="仿宋" w:hint="eastAsia"/>
          <w:sz w:val="32"/>
          <w:szCs w:val="32"/>
        </w:rPr>
        <w:t xml:space="preserve">  </w:t>
      </w:r>
      <w:r w:rsidRPr="00C701C2">
        <w:rPr>
          <w:rFonts w:ascii="仿宋_GB2312" w:eastAsia="仿宋_GB2312" w:hAnsi="仿宋" w:cs="仿宋" w:hint="eastAsia"/>
          <w:sz w:val="32"/>
          <w:szCs w:val="32"/>
        </w:rPr>
        <w:t>违反本条例第二十条第（三）项规定，非法引入外来物种的，由湿地公园管理机构责令停止违法行为，没收物种，处一千元以上一万元以下的罚款。造成湿地公园生态环境破坏的，处一万以上三万元以下的罚款。构成犯罪的，依</w:t>
      </w:r>
      <w:r w:rsidRPr="00C701C2">
        <w:rPr>
          <w:rFonts w:ascii="仿宋_GB2312" w:eastAsia="仿宋_GB2312" w:hAnsi="仿宋" w:cs="仿宋" w:hint="eastAsia"/>
          <w:sz w:val="32"/>
          <w:szCs w:val="32"/>
        </w:rPr>
        <w:lastRenderedPageBreak/>
        <w:t>法追究刑事责任。</w:t>
      </w:r>
    </w:p>
    <w:p w:rsidR="006243EC" w:rsidRPr="00C701C2" w:rsidRDefault="00C352FA">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第二十九条</w:t>
      </w:r>
      <w:r>
        <w:rPr>
          <w:rFonts w:ascii="仿宋" w:eastAsia="仿宋" w:hAnsi="仿宋" w:cs="仿宋" w:hint="eastAsia"/>
          <w:sz w:val="32"/>
          <w:szCs w:val="32"/>
        </w:rPr>
        <w:t xml:space="preserve">  </w:t>
      </w:r>
      <w:r w:rsidRPr="00C701C2">
        <w:rPr>
          <w:rFonts w:ascii="仿宋_GB2312" w:eastAsia="仿宋_GB2312" w:hAnsi="仿宋" w:cs="仿宋" w:hint="eastAsia"/>
          <w:sz w:val="32"/>
          <w:szCs w:val="32"/>
        </w:rPr>
        <w:t>有关人民政府及其部门工作人员在湿地公园保护管理工作中玩忽职守、滥用职权、徇私舞弊的，由所在单位或上级行政主管部门给予行政处分;构成犯罪的，依法追究刑事责任。</w:t>
      </w:r>
    </w:p>
    <w:p w:rsidR="006243EC" w:rsidRPr="00C701C2" w:rsidRDefault="00C352FA">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第三十条</w:t>
      </w:r>
      <w:r>
        <w:rPr>
          <w:rFonts w:ascii="仿宋" w:eastAsia="仿宋" w:hAnsi="仿宋" w:cs="仿宋" w:hint="eastAsia"/>
          <w:sz w:val="32"/>
          <w:szCs w:val="32"/>
        </w:rPr>
        <w:t xml:space="preserve"> </w:t>
      </w:r>
      <w:r w:rsidRPr="00C701C2">
        <w:rPr>
          <w:rFonts w:ascii="仿宋_GB2312" w:eastAsia="仿宋_GB2312" w:hAnsi="仿宋" w:cs="仿宋" w:hint="eastAsia"/>
          <w:sz w:val="32"/>
          <w:szCs w:val="32"/>
        </w:rPr>
        <w:t xml:space="preserve"> 违反本条例规定，应当承担法律责任的其他行为，依照有关法律、法规的规定执行。</w:t>
      </w:r>
    </w:p>
    <w:p w:rsidR="006243EC" w:rsidRDefault="006243EC">
      <w:pPr>
        <w:adjustRightInd w:val="0"/>
        <w:snapToGrid w:val="0"/>
        <w:spacing w:line="580" w:lineRule="atLeast"/>
        <w:ind w:firstLineChars="200" w:firstLine="640"/>
        <w:rPr>
          <w:rFonts w:ascii="仿宋" w:eastAsia="黑体" w:hAnsi="仿宋" w:cs="仿宋"/>
          <w:sz w:val="32"/>
          <w:szCs w:val="32"/>
        </w:rPr>
      </w:pPr>
    </w:p>
    <w:p w:rsidR="006243EC" w:rsidRDefault="00C352FA" w:rsidP="007E665D">
      <w:pPr>
        <w:adjustRightInd w:val="0"/>
        <w:snapToGrid w:val="0"/>
        <w:spacing w:line="580" w:lineRule="atLeast"/>
        <w:ind w:firstLineChars="200" w:firstLine="640"/>
        <w:jc w:val="center"/>
        <w:rPr>
          <w:rFonts w:ascii="黑体" w:eastAsia="黑体" w:hAnsi="黑体" w:cs="黑体"/>
          <w:sz w:val="32"/>
          <w:szCs w:val="32"/>
        </w:rPr>
      </w:pPr>
      <w:r>
        <w:rPr>
          <w:rFonts w:ascii="黑体" w:eastAsia="黑体" w:hAnsi="黑体" w:cs="黑体" w:hint="eastAsia"/>
          <w:sz w:val="32"/>
          <w:szCs w:val="32"/>
        </w:rPr>
        <w:t>第五章  附则</w:t>
      </w:r>
    </w:p>
    <w:p w:rsidR="006243EC" w:rsidRDefault="006243EC" w:rsidP="00831BD4">
      <w:pPr>
        <w:adjustRightInd w:val="0"/>
        <w:snapToGrid w:val="0"/>
        <w:spacing w:line="580" w:lineRule="atLeast"/>
        <w:ind w:firstLineChars="200" w:firstLine="640"/>
        <w:jc w:val="center"/>
        <w:rPr>
          <w:rFonts w:ascii="仿宋" w:eastAsia="黑体" w:hAnsi="仿宋" w:cs="仿宋"/>
          <w:sz w:val="32"/>
          <w:szCs w:val="32"/>
        </w:rPr>
      </w:pPr>
    </w:p>
    <w:p w:rsidR="006243EC" w:rsidRDefault="00C352FA">
      <w:pPr>
        <w:adjustRightInd w:val="0"/>
        <w:snapToGrid w:val="0"/>
        <w:spacing w:line="580" w:lineRule="atLeast"/>
        <w:ind w:firstLineChars="200" w:firstLine="640"/>
        <w:rPr>
          <w:rFonts w:ascii="仿宋" w:eastAsia="仿宋" w:hAnsi="仿宋" w:cs="仿宋"/>
          <w:sz w:val="32"/>
          <w:szCs w:val="32"/>
        </w:rPr>
      </w:pPr>
      <w:r>
        <w:rPr>
          <w:rFonts w:ascii="仿宋" w:eastAsia="黑体" w:hAnsi="仿宋" w:cs="仿宋" w:hint="eastAsia"/>
          <w:sz w:val="32"/>
          <w:szCs w:val="32"/>
        </w:rPr>
        <w:t>第三十一条</w:t>
      </w:r>
      <w:r>
        <w:rPr>
          <w:rFonts w:ascii="仿宋" w:eastAsia="仿宋" w:hAnsi="仿宋" w:cs="仿宋" w:hint="eastAsia"/>
          <w:sz w:val="32"/>
          <w:szCs w:val="32"/>
        </w:rPr>
        <w:t xml:space="preserve">   </w:t>
      </w:r>
      <w:r w:rsidRPr="00C701C2">
        <w:rPr>
          <w:rFonts w:ascii="仿宋_GB2312" w:eastAsia="仿宋_GB2312" w:hAnsi="仿宋" w:cs="仿宋" w:hint="eastAsia"/>
          <w:sz w:val="32"/>
          <w:szCs w:val="32"/>
        </w:rPr>
        <w:t>本条例自2014年9月1日起施行。</w:t>
      </w:r>
    </w:p>
    <w:p w:rsidR="006243EC" w:rsidRDefault="006243EC">
      <w:pPr>
        <w:adjustRightInd w:val="0"/>
        <w:snapToGrid w:val="0"/>
        <w:spacing w:line="580" w:lineRule="atLeast"/>
        <w:ind w:firstLineChars="200" w:firstLine="640"/>
        <w:rPr>
          <w:rFonts w:ascii="仿宋" w:eastAsia="仿宋" w:hAnsi="仿宋" w:cs="仿宋"/>
          <w:sz w:val="32"/>
          <w:szCs w:val="32"/>
        </w:rPr>
      </w:pPr>
    </w:p>
    <w:p w:rsidR="006243EC" w:rsidRDefault="006243EC">
      <w:pPr>
        <w:adjustRightInd w:val="0"/>
        <w:snapToGrid w:val="0"/>
        <w:spacing w:line="580" w:lineRule="atLeast"/>
        <w:ind w:firstLineChars="200" w:firstLine="640"/>
        <w:rPr>
          <w:rFonts w:ascii="仿宋" w:eastAsia="仿宋" w:hAnsi="仿宋" w:cs="仿宋"/>
          <w:sz w:val="32"/>
          <w:szCs w:val="32"/>
        </w:rPr>
      </w:pPr>
    </w:p>
    <w:p w:rsidR="006243EC" w:rsidRDefault="006243EC">
      <w:pPr>
        <w:adjustRightInd w:val="0"/>
        <w:snapToGrid w:val="0"/>
        <w:spacing w:line="580" w:lineRule="atLeast"/>
        <w:ind w:firstLineChars="200" w:firstLine="640"/>
        <w:rPr>
          <w:rFonts w:ascii="仿宋" w:eastAsia="仿宋" w:hAnsi="仿宋" w:cs="仿宋"/>
          <w:sz w:val="32"/>
          <w:szCs w:val="32"/>
        </w:rPr>
      </w:pPr>
    </w:p>
    <w:p w:rsidR="006243EC" w:rsidRDefault="006243EC">
      <w:pPr>
        <w:adjustRightInd w:val="0"/>
        <w:snapToGrid w:val="0"/>
        <w:spacing w:line="580" w:lineRule="atLeast"/>
        <w:ind w:firstLineChars="200" w:firstLine="640"/>
        <w:rPr>
          <w:rFonts w:ascii="仿宋" w:eastAsia="仿宋" w:hAnsi="仿宋" w:cs="仿宋"/>
          <w:sz w:val="32"/>
          <w:szCs w:val="32"/>
        </w:rPr>
      </w:pPr>
    </w:p>
    <w:p w:rsidR="006243EC" w:rsidRDefault="006243EC">
      <w:pPr>
        <w:adjustRightInd w:val="0"/>
        <w:snapToGrid w:val="0"/>
        <w:spacing w:line="580" w:lineRule="atLeast"/>
        <w:ind w:firstLineChars="200" w:firstLine="640"/>
        <w:rPr>
          <w:rFonts w:ascii="仿宋" w:eastAsia="仿宋" w:hAnsi="仿宋" w:cs="仿宋"/>
          <w:sz w:val="32"/>
          <w:szCs w:val="32"/>
        </w:rPr>
      </w:pPr>
    </w:p>
    <w:p w:rsidR="006243EC" w:rsidRDefault="006243EC">
      <w:pPr>
        <w:adjustRightInd w:val="0"/>
        <w:snapToGrid w:val="0"/>
        <w:spacing w:line="580" w:lineRule="atLeast"/>
        <w:ind w:firstLineChars="200" w:firstLine="640"/>
        <w:rPr>
          <w:rFonts w:ascii="仿宋" w:eastAsia="仿宋" w:hAnsi="仿宋" w:cs="仿宋"/>
          <w:sz w:val="32"/>
          <w:szCs w:val="32"/>
        </w:rPr>
      </w:pPr>
    </w:p>
    <w:p w:rsidR="006243EC" w:rsidRDefault="006243EC">
      <w:pPr>
        <w:adjustRightInd w:val="0"/>
        <w:snapToGrid w:val="0"/>
        <w:spacing w:line="580" w:lineRule="atLeast"/>
        <w:ind w:firstLineChars="200" w:firstLine="640"/>
        <w:rPr>
          <w:rFonts w:ascii="仿宋" w:eastAsia="仿宋" w:hAnsi="仿宋" w:cs="仿宋"/>
          <w:sz w:val="32"/>
          <w:szCs w:val="32"/>
        </w:rPr>
      </w:pPr>
    </w:p>
    <w:p w:rsidR="006243EC" w:rsidRDefault="006243EC">
      <w:pPr>
        <w:adjustRightInd w:val="0"/>
        <w:snapToGrid w:val="0"/>
        <w:spacing w:line="580" w:lineRule="atLeast"/>
        <w:rPr>
          <w:rFonts w:ascii="仿宋" w:eastAsia="仿宋" w:hAnsi="仿宋" w:cs="仿宋"/>
          <w:sz w:val="32"/>
          <w:szCs w:val="32"/>
        </w:rPr>
      </w:pPr>
      <w:bookmarkStart w:id="0" w:name="_GoBack"/>
      <w:bookmarkEnd w:id="0"/>
    </w:p>
    <w:sectPr w:rsidR="006243EC" w:rsidSect="00C701C2">
      <w:footerReference w:type="even" r:id="rId7"/>
      <w:footerReference w:type="default" r:id="rId8"/>
      <w:pgSz w:w="11906" w:h="16838"/>
      <w:pgMar w:top="2155" w:right="1531" w:bottom="1814" w:left="1588"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58A1" w:rsidRDefault="004258A1" w:rsidP="006243EC">
      <w:r>
        <w:separator/>
      </w:r>
    </w:p>
  </w:endnote>
  <w:endnote w:type="continuationSeparator" w:id="0">
    <w:p w:rsidR="004258A1" w:rsidRDefault="004258A1" w:rsidP="006243E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43EC" w:rsidRDefault="00237A5A">
    <w:pPr>
      <w:pStyle w:val="a3"/>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6243EC" w:rsidRDefault="00C352FA">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237A5A">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237A5A">
                  <w:rPr>
                    <w:rFonts w:ascii="宋体" w:hAnsi="宋体" w:cs="宋体" w:hint="eastAsia"/>
                    <w:sz w:val="28"/>
                    <w:szCs w:val="28"/>
                  </w:rPr>
                  <w:fldChar w:fldCharType="separate"/>
                </w:r>
                <w:r w:rsidR="007E665D">
                  <w:rPr>
                    <w:rFonts w:ascii="宋体" w:hAnsi="宋体" w:cs="宋体"/>
                    <w:noProof/>
                    <w:sz w:val="28"/>
                    <w:szCs w:val="28"/>
                  </w:rPr>
                  <w:t>8</w:t>
                </w:r>
                <w:r w:rsidR="00237A5A">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43EC" w:rsidRDefault="00237A5A">
    <w:pPr>
      <w:pStyle w:val="a3"/>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6243EC" w:rsidRDefault="00C352FA">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237A5A">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237A5A">
                  <w:rPr>
                    <w:rFonts w:ascii="宋体" w:hAnsi="宋体" w:cs="宋体" w:hint="eastAsia"/>
                    <w:sz w:val="28"/>
                    <w:szCs w:val="28"/>
                  </w:rPr>
                  <w:fldChar w:fldCharType="separate"/>
                </w:r>
                <w:r w:rsidR="007E665D">
                  <w:rPr>
                    <w:rFonts w:ascii="宋体" w:hAnsi="宋体" w:cs="宋体"/>
                    <w:noProof/>
                    <w:sz w:val="28"/>
                    <w:szCs w:val="28"/>
                  </w:rPr>
                  <w:t>7</w:t>
                </w:r>
                <w:r w:rsidR="00237A5A">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58A1" w:rsidRDefault="004258A1" w:rsidP="006243EC">
      <w:r>
        <w:separator/>
      </w:r>
    </w:p>
  </w:footnote>
  <w:footnote w:type="continuationSeparator" w:id="0">
    <w:p w:rsidR="004258A1" w:rsidRDefault="004258A1" w:rsidP="006243E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9"/>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E3969A1"/>
    <w:rsid w:val="00237A5A"/>
    <w:rsid w:val="004258A1"/>
    <w:rsid w:val="006243EC"/>
    <w:rsid w:val="007E665D"/>
    <w:rsid w:val="00831BD4"/>
    <w:rsid w:val="00C352FA"/>
    <w:rsid w:val="00C701C2"/>
    <w:rsid w:val="05097AD0"/>
    <w:rsid w:val="0E3969A1"/>
    <w:rsid w:val="10B63C0C"/>
    <w:rsid w:val="166E52DE"/>
    <w:rsid w:val="280A3758"/>
    <w:rsid w:val="31DD71E5"/>
    <w:rsid w:val="44611165"/>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243E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6243EC"/>
    <w:pPr>
      <w:tabs>
        <w:tab w:val="center" w:pos="4153"/>
        <w:tab w:val="right" w:pos="8306"/>
      </w:tabs>
      <w:snapToGrid w:val="0"/>
      <w:jc w:val="left"/>
    </w:pPr>
    <w:rPr>
      <w:sz w:val="18"/>
    </w:rPr>
  </w:style>
  <w:style w:type="paragraph" w:styleId="a4">
    <w:name w:val="header"/>
    <w:basedOn w:val="a"/>
    <w:qFormat/>
    <w:rsid w:val="006243E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10</TotalTime>
  <Pages>8</Pages>
  <Words>493</Words>
  <Characters>2812</Characters>
  <Application>Microsoft Office Word</Application>
  <DocSecurity>0</DocSecurity>
  <Lines>23</Lines>
  <Paragraphs>6</Paragraphs>
  <ScaleCrop>false</ScaleCrop>
  <Company/>
  <LinksUpToDate>false</LinksUpToDate>
  <CharactersWithSpaces>3299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dcterms:created xsi:type="dcterms:W3CDTF">2017-03-15T17:56:00Z</dcterms:created>
  <dcterms:modified xsi:type="dcterms:W3CDTF">2017-07-31T03:32:00Z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