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rPr>
          <w:rFonts w:hint="eastAsia" w:ascii="Times New Roman" w:hAnsi="Times New Roman" w:eastAsia="仿宋_GB2312"/>
          <w:sz w:val="32"/>
          <w:szCs w:val="32"/>
          <w:shd w:val="clear" w:color="auto" w:fill="FFFFFF"/>
        </w:rPr>
      </w:pPr>
    </w:p>
    <w:p>
      <w:pPr>
        <w:shd w:val="clear" w:color="auto" w:fill="FFFFFF"/>
        <w:spacing w:line="560" w:lineRule="exact"/>
        <w:rPr>
          <w:rFonts w:ascii="Times New Roman" w:hAnsi="Times New Roman" w:eastAsia="仿宋_GB2312"/>
          <w:sz w:val="32"/>
          <w:szCs w:val="32"/>
          <w:shd w:val="clear" w:color="auto" w:fill="FFFFFF"/>
        </w:rPr>
      </w:pPr>
    </w:p>
    <w:p>
      <w:pPr>
        <w:shd w:val="clear" w:color="auto" w:fill="FFFFFF"/>
        <w:spacing w:line="560" w:lineRule="exact"/>
        <w:jc w:val="center"/>
        <w:rPr>
          <w:rFonts w:hint="eastAsia" w:ascii="宋体" w:hAnsi="宋体" w:cs="方正小标宋简体"/>
          <w:color w:val="000000"/>
          <w:sz w:val="44"/>
          <w:szCs w:val="44"/>
        </w:rPr>
      </w:pPr>
      <w:r>
        <w:rPr>
          <w:rFonts w:hint="eastAsia" w:ascii="宋体" w:hAnsi="宋体"/>
          <w:color w:val="000000"/>
          <w:sz w:val="44"/>
          <w:szCs w:val="44"/>
        </w:rPr>
        <w:t>新疆维吾尔</w:t>
      </w:r>
      <w:r>
        <w:rPr>
          <w:rFonts w:hint="eastAsia" w:ascii="宋体" w:hAnsi="宋体"/>
          <w:bCs/>
          <w:color w:val="000000"/>
          <w:sz w:val="44"/>
          <w:szCs w:val="44"/>
        </w:rPr>
        <w:t>自治区人民代表大会</w:t>
      </w:r>
      <w:r>
        <w:rPr>
          <w:rFonts w:hint="eastAsia" w:ascii="宋体" w:hAnsi="宋体" w:cs="方正小标宋简体"/>
          <w:color w:val="000000"/>
          <w:sz w:val="44"/>
          <w:szCs w:val="44"/>
        </w:rPr>
        <w:t>常务委员会</w:t>
      </w:r>
    </w:p>
    <w:p>
      <w:pPr>
        <w:shd w:val="clear" w:color="auto" w:fill="FFFFFF"/>
        <w:spacing w:line="560" w:lineRule="exact"/>
        <w:jc w:val="center"/>
        <w:rPr>
          <w:rFonts w:hint="eastAsia" w:ascii="宋体" w:hAnsi="宋体" w:cs="Arial"/>
          <w:color w:val="000000"/>
          <w:sz w:val="44"/>
          <w:szCs w:val="44"/>
        </w:rPr>
      </w:pPr>
      <w:r>
        <w:rPr>
          <w:rFonts w:hint="eastAsia" w:ascii="宋体" w:hAnsi="宋体" w:cs="Arial"/>
          <w:color w:val="000000"/>
          <w:sz w:val="44"/>
          <w:szCs w:val="44"/>
        </w:rPr>
        <w:t>关于批准《自治区人民政府关于确定我区</w:t>
      </w:r>
    </w:p>
    <w:p>
      <w:pPr>
        <w:shd w:val="clear" w:color="auto" w:fill="FFFFFF"/>
        <w:spacing w:line="560" w:lineRule="exact"/>
        <w:jc w:val="center"/>
        <w:rPr>
          <w:rFonts w:hint="eastAsia" w:ascii="宋体" w:hAnsi="宋体" w:cs="Arial"/>
          <w:color w:val="000000"/>
          <w:sz w:val="44"/>
          <w:szCs w:val="44"/>
        </w:rPr>
      </w:pPr>
      <w:r>
        <w:rPr>
          <w:rFonts w:hint="eastAsia" w:ascii="宋体" w:hAnsi="宋体" w:cs="Arial"/>
          <w:color w:val="000000"/>
          <w:sz w:val="44"/>
          <w:szCs w:val="44"/>
        </w:rPr>
        <w:t>环境保护税应税大气污染物、水污染物</w:t>
      </w:r>
    </w:p>
    <w:p>
      <w:pPr>
        <w:shd w:val="clear" w:color="auto" w:fill="FFFFFF"/>
        <w:spacing w:line="560" w:lineRule="exact"/>
        <w:jc w:val="center"/>
        <w:rPr>
          <w:rFonts w:ascii="宋体" w:hAnsi="宋体" w:cs="Arial"/>
          <w:color w:val="000000"/>
          <w:sz w:val="44"/>
          <w:szCs w:val="44"/>
        </w:rPr>
      </w:pPr>
      <w:r>
        <w:rPr>
          <w:rFonts w:hint="eastAsia" w:ascii="宋体" w:hAnsi="宋体" w:cs="Arial"/>
          <w:color w:val="000000"/>
          <w:sz w:val="44"/>
          <w:szCs w:val="44"/>
        </w:rPr>
        <w:t>适用税额和征税范围方案》的决议</w:t>
      </w:r>
    </w:p>
    <w:p>
      <w:pPr>
        <w:shd w:val="clear" w:color="auto" w:fill="FFFFFF"/>
        <w:spacing w:line="560" w:lineRule="exact"/>
        <w:ind w:left="708" w:leftChars="337" w:right="622" w:rightChars="296"/>
        <w:jc w:val="center"/>
        <w:rPr>
          <w:rFonts w:ascii="楷体_GB2312" w:hAnsi="楷体" w:eastAsia="楷体_GB2312" w:cs="Arial"/>
          <w:color w:val="000000"/>
          <w:sz w:val="32"/>
          <w:szCs w:val="32"/>
        </w:rPr>
      </w:pPr>
      <w:r>
        <w:rPr>
          <w:rFonts w:hint="eastAsia" w:ascii="楷体_GB2312" w:hAnsi="楷体" w:eastAsia="楷体_GB2312" w:cs="Arial"/>
          <w:color w:val="000000"/>
          <w:sz w:val="32"/>
          <w:szCs w:val="32"/>
        </w:rPr>
        <w:t>（2017年11月29日新疆维吾尔自治区第十二届人民代表大会常务委员会第三十三次会议通过）</w:t>
      </w:r>
    </w:p>
    <w:p>
      <w:pPr>
        <w:shd w:val="clear" w:color="auto" w:fill="FFFFFF"/>
        <w:spacing w:line="560" w:lineRule="exact"/>
        <w:ind w:firstLine="640" w:firstLineChars="200"/>
        <w:jc w:val="left"/>
        <w:rPr>
          <w:rFonts w:ascii="仿宋_GB2312" w:hAnsi="Arial" w:eastAsia="仿宋_GB2312" w:cs="Arial"/>
          <w:color w:val="000000"/>
          <w:szCs w:val="21"/>
        </w:rPr>
      </w:pPr>
      <w:r>
        <w:rPr>
          <w:rFonts w:hint="eastAsia" w:ascii="仿宋_GB2312" w:hAnsi="Arial" w:eastAsia="仿宋_GB2312" w:cs="Arial"/>
          <w:color w:val="000000"/>
          <w:sz w:val="32"/>
          <w:szCs w:val="32"/>
        </w:rPr>
        <w:t> </w:t>
      </w:r>
    </w:p>
    <w:p>
      <w:pPr>
        <w:shd w:val="clear" w:color="auto" w:fill="FFFFFF"/>
        <w:spacing w:line="560" w:lineRule="exact"/>
        <w:ind w:firstLine="640" w:firstLineChars="200"/>
        <w:jc w:val="left"/>
        <w:rPr>
          <w:rFonts w:ascii="仿宋_GB2312" w:hAnsi="仿宋" w:eastAsia="仿宋_GB2312" w:cs="Arial"/>
          <w:color w:val="000000"/>
          <w:sz w:val="32"/>
          <w:szCs w:val="32"/>
        </w:rPr>
      </w:pPr>
      <w:r>
        <w:rPr>
          <w:rFonts w:hint="eastAsia" w:ascii="仿宋_GB2312" w:hAnsi="仿宋" w:eastAsia="仿宋_GB2312" w:cs="Arial"/>
          <w:color w:val="000000"/>
          <w:sz w:val="32"/>
          <w:szCs w:val="32"/>
        </w:rPr>
        <w:t>新疆维吾尔自治区第十二届人民代表大会常务委员会第三十三次会议听取了自治区财政厅《&lt;</w:t>
      </w:r>
      <w:bookmarkStart w:id="0" w:name="_GoBack"/>
      <w:bookmarkEnd w:id="0"/>
      <w:r>
        <w:rPr>
          <w:rFonts w:hint="eastAsia" w:ascii="仿宋_GB2312" w:hAnsi="仿宋" w:eastAsia="仿宋_GB2312" w:cs="Arial"/>
          <w:color w:val="000000"/>
          <w:sz w:val="32"/>
          <w:szCs w:val="32"/>
        </w:rPr>
        <w:t>关于确定我区环境保护税应税大气污染物、水污染物适用税额和征税范围方案（草案）&gt;的说明》，审议了《自治区人民政府关于确定我区环境保护税应税大气污染物、水污染物适用税额和征税范围方案（草案）的议案》。会议同意自治区人民代表大会财政经济委员会的审查报告，决定批准《自治区人民政府关于确定我区环境保护税应税大气污染物、水污染物适用税额和征税范围的方案》。</w:t>
      </w:r>
    </w:p>
    <w:p>
      <w:pPr>
        <w:shd w:val="clear" w:color="auto" w:fill="FFFFFF"/>
        <w:spacing w:line="560" w:lineRule="exact"/>
        <w:jc w:val="left"/>
        <w:rPr>
          <w:rFonts w:ascii="仿宋_GB2312" w:hAnsi="仿宋" w:eastAsia="仿宋_GB2312" w:cs="Arial"/>
          <w:color w:val="000000"/>
          <w:sz w:val="32"/>
          <w:szCs w:val="32"/>
        </w:rPr>
      </w:pPr>
    </w:p>
    <w:p>
      <w:pPr>
        <w:shd w:val="clear" w:color="auto" w:fill="FFFFFF"/>
        <w:spacing w:line="560" w:lineRule="exact"/>
        <w:jc w:val="left"/>
        <w:rPr>
          <w:rFonts w:ascii="仿宋_GB2312" w:hAnsi="仿宋" w:eastAsia="仿宋_GB2312" w:cs="Arial"/>
          <w:color w:val="000000"/>
          <w:sz w:val="32"/>
          <w:szCs w:val="32"/>
        </w:rPr>
      </w:pPr>
    </w:p>
    <w:p>
      <w:pPr>
        <w:shd w:val="clear" w:color="auto" w:fill="FFFFFF"/>
        <w:spacing w:line="560" w:lineRule="exact"/>
        <w:jc w:val="left"/>
        <w:rPr>
          <w:rFonts w:ascii="仿宋_GB2312" w:hAnsi="仿宋" w:eastAsia="仿宋_GB2312" w:cs="Arial"/>
          <w:color w:val="000000"/>
          <w:sz w:val="32"/>
          <w:szCs w:val="32"/>
        </w:rPr>
      </w:pPr>
    </w:p>
    <w:p>
      <w:pPr>
        <w:shd w:val="clear" w:color="auto" w:fill="FFFFFF"/>
        <w:spacing w:line="560" w:lineRule="exact"/>
        <w:jc w:val="left"/>
        <w:rPr>
          <w:rFonts w:ascii="仿宋_GB2312" w:hAnsi="仿宋" w:eastAsia="仿宋_GB2312" w:cs="Arial"/>
          <w:color w:val="000000"/>
          <w:sz w:val="32"/>
          <w:szCs w:val="32"/>
        </w:rPr>
      </w:pPr>
    </w:p>
    <w:p>
      <w:pPr>
        <w:shd w:val="clear" w:color="auto" w:fill="FFFFFF"/>
        <w:spacing w:line="560" w:lineRule="exact"/>
        <w:jc w:val="left"/>
        <w:rPr>
          <w:rFonts w:ascii="仿宋_GB2312" w:hAnsi="仿宋" w:eastAsia="仿宋_GB2312" w:cs="Arial"/>
          <w:color w:val="000000"/>
          <w:sz w:val="32"/>
          <w:szCs w:val="32"/>
        </w:rPr>
      </w:pPr>
    </w:p>
    <w:p>
      <w:pPr>
        <w:shd w:val="clear" w:color="auto" w:fill="FFFFFF"/>
        <w:spacing w:line="560" w:lineRule="exact"/>
        <w:jc w:val="left"/>
        <w:rPr>
          <w:rFonts w:ascii="黑体" w:hAnsi="黑体" w:eastAsia="黑体" w:cs="Arial"/>
          <w:color w:val="000000"/>
          <w:sz w:val="32"/>
          <w:szCs w:val="32"/>
        </w:rPr>
      </w:pPr>
      <w:r>
        <w:rPr>
          <w:rFonts w:hint="eastAsia" w:ascii="黑体" w:hAnsi="黑体" w:eastAsia="黑体" w:cs="Arial"/>
          <w:color w:val="000000"/>
          <w:sz w:val="32"/>
          <w:szCs w:val="32"/>
        </w:rPr>
        <w:t>附：</w:t>
      </w:r>
    </w:p>
    <w:p>
      <w:pPr>
        <w:shd w:val="clear" w:color="auto" w:fill="FFFFFF"/>
        <w:spacing w:line="560" w:lineRule="exact"/>
        <w:jc w:val="center"/>
        <w:rPr>
          <w:rFonts w:hint="eastAsia" w:ascii="方正小标宋简体" w:hAnsi="黑体" w:eastAsia="方正小标宋简体" w:cs="Arial"/>
          <w:color w:val="000000"/>
          <w:sz w:val="44"/>
          <w:szCs w:val="44"/>
        </w:rPr>
      </w:pPr>
    </w:p>
    <w:p>
      <w:pPr>
        <w:shd w:val="clear" w:color="auto" w:fill="FFFFFF"/>
        <w:spacing w:line="560" w:lineRule="exact"/>
        <w:jc w:val="center"/>
        <w:rPr>
          <w:rFonts w:ascii="方正小标宋简体" w:hAnsi="黑体" w:eastAsia="方正小标宋简体" w:cs="Arial"/>
          <w:color w:val="000000"/>
          <w:sz w:val="44"/>
          <w:szCs w:val="44"/>
        </w:rPr>
      </w:pPr>
    </w:p>
    <w:p>
      <w:pPr>
        <w:shd w:val="clear" w:color="auto" w:fill="FFFFFF"/>
        <w:spacing w:line="560" w:lineRule="exact"/>
        <w:jc w:val="center"/>
        <w:rPr>
          <w:rFonts w:ascii="宋体" w:hAnsi="宋体" w:cs="Arial"/>
          <w:color w:val="000000"/>
          <w:sz w:val="44"/>
          <w:szCs w:val="44"/>
        </w:rPr>
      </w:pPr>
      <w:r>
        <w:rPr>
          <w:rFonts w:hint="eastAsia" w:ascii="宋体" w:hAnsi="宋体" w:cs="Arial"/>
          <w:color w:val="000000"/>
          <w:sz w:val="44"/>
          <w:szCs w:val="44"/>
        </w:rPr>
        <w:t>新疆维吾尔自治区人民政府关于确定我区环境保护税应税大气污染物、水污染物适用税额和征税范围的方案</w:t>
      </w:r>
    </w:p>
    <w:p>
      <w:pPr>
        <w:shd w:val="clear" w:color="auto" w:fill="FFFFFF"/>
        <w:spacing w:line="560" w:lineRule="exact"/>
        <w:jc w:val="center"/>
        <w:rPr>
          <w:rFonts w:ascii="楷体_GB2312" w:hAnsi="黑体" w:eastAsia="楷体_GB2312" w:cs="Arial"/>
          <w:color w:val="000000"/>
          <w:sz w:val="32"/>
          <w:szCs w:val="32"/>
        </w:rPr>
      </w:pPr>
    </w:p>
    <w:p>
      <w:pPr>
        <w:shd w:val="clear" w:color="auto" w:fill="FFFFFF"/>
        <w:spacing w:line="560" w:lineRule="exact"/>
        <w:ind w:left="708" w:leftChars="337" w:right="622" w:rightChars="296"/>
        <w:jc w:val="center"/>
        <w:rPr>
          <w:rFonts w:ascii="楷体_GB2312" w:hAnsi="黑体" w:eastAsia="楷体_GB2312" w:cs="Arial"/>
          <w:color w:val="000000"/>
          <w:sz w:val="32"/>
          <w:szCs w:val="32"/>
        </w:rPr>
      </w:pPr>
      <w:r>
        <w:rPr>
          <w:rFonts w:hint="eastAsia" w:ascii="楷体_GB2312" w:hAnsi="黑体" w:eastAsia="楷体_GB2312" w:cs="Arial"/>
          <w:color w:val="000000"/>
          <w:sz w:val="32"/>
          <w:szCs w:val="32"/>
        </w:rPr>
        <w:t>（2017年</w:t>
      </w:r>
      <w:r>
        <w:rPr>
          <w:rFonts w:hint="eastAsia" w:ascii="楷体_GB2312" w:eastAsia="楷体_GB2312"/>
          <w:sz w:val="32"/>
          <w:szCs w:val="32"/>
        </w:rPr>
        <w:t>9月29日</w:t>
      </w:r>
      <w:r>
        <w:rPr>
          <w:rFonts w:hint="eastAsia" w:ascii="楷体_GB2312" w:hAnsi="楷体" w:eastAsia="楷体_GB2312" w:cs="Arial"/>
          <w:color w:val="000000"/>
          <w:sz w:val="32"/>
          <w:szCs w:val="32"/>
        </w:rPr>
        <w:t>新疆维吾尔</w:t>
      </w:r>
      <w:r>
        <w:rPr>
          <w:rFonts w:hint="eastAsia" w:ascii="楷体_GB2312" w:eastAsia="楷体_GB2312"/>
          <w:sz w:val="32"/>
          <w:szCs w:val="32"/>
        </w:rPr>
        <w:t xml:space="preserve">自治区第十二届人民政府第五十五次常务会议通过  </w:t>
      </w:r>
      <w:r>
        <w:rPr>
          <w:rFonts w:hint="eastAsia" w:ascii="楷体_GB2312" w:hAnsi="楷体" w:eastAsia="楷体_GB2312" w:cs="Arial"/>
          <w:color w:val="000000"/>
          <w:sz w:val="32"/>
          <w:szCs w:val="32"/>
        </w:rPr>
        <w:t>2017年11月29日新疆维吾尔自治区第十二届人民代表大会常务委员会第三十三次会议批准</w:t>
      </w:r>
      <w:r>
        <w:rPr>
          <w:rFonts w:hint="eastAsia" w:ascii="楷体_GB2312" w:hAnsi="黑体" w:eastAsia="楷体_GB2312" w:cs="Arial"/>
          <w:color w:val="000000"/>
          <w:sz w:val="32"/>
          <w:szCs w:val="32"/>
        </w:rPr>
        <w:t>）</w:t>
      </w:r>
    </w:p>
    <w:p>
      <w:pPr>
        <w:shd w:val="clear" w:color="auto" w:fill="FFFFFF"/>
        <w:spacing w:line="560" w:lineRule="exact"/>
        <w:jc w:val="left"/>
        <w:rPr>
          <w:rFonts w:ascii="方正小标宋简体" w:hAnsi="黑体" w:eastAsia="方正小标宋简体" w:cs="Arial"/>
          <w:color w:val="000000"/>
          <w:sz w:val="44"/>
          <w:szCs w:val="44"/>
        </w:rPr>
      </w:pPr>
    </w:p>
    <w:p>
      <w:pPr>
        <w:spacing w:line="5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按照</w:t>
      </w:r>
      <w:r>
        <w:rPr>
          <w:rFonts w:ascii="Times New Roman" w:hAnsi="Times New Roman" w:eastAsia="仿宋_GB2312"/>
          <w:sz w:val="32"/>
          <w:szCs w:val="32"/>
        </w:rPr>
        <w:t>《中华人民共和国环境保护税法》</w:t>
      </w:r>
      <w:r>
        <w:rPr>
          <w:rFonts w:hint="eastAsia" w:ascii="Times New Roman" w:hAnsi="Times New Roman" w:eastAsia="仿宋_GB2312"/>
          <w:sz w:val="32"/>
          <w:szCs w:val="32"/>
        </w:rPr>
        <w:t>第六条第二款、第九条第三款</w:t>
      </w:r>
      <w:r>
        <w:rPr>
          <w:rFonts w:ascii="Times New Roman" w:hAnsi="Times New Roman" w:eastAsia="仿宋_GB2312"/>
          <w:sz w:val="32"/>
          <w:szCs w:val="32"/>
        </w:rPr>
        <w:t>规定，结合我区排污费</w:t>
      </w:r>
      <w:r>
        <w:rPr>
          <w:rFonts w:hint="eastAsia" w:ascii="Times New Roman" w:hAnsi="Times New Roman" w:eastAsia="仿宋_GB2312"/>
          <w:sz w:val="32"/>
          <w:szCs w:val="32"/>
        </w:rPr>
        <w:t>征收</w:t>
      </w:r>
      <w:r>
        <w:rPr>
          <w:rFonts w:ascii="Times New Roman" w:hAnsi="Times New Roman" w:eastAsia="仿宋_GB2312"/>
          <w:sz w:val="32"/>
          <w:szCs w:val="32"/>
        </w:rPr>
        <w:t>制度</w:t>
      </w:r>
      <w:r>
        <w:rPr>
          <w:rFonts w:hint="eastAsia" w:ascii="Times New Roman" w:hAnsi="Times New Roman" w:eastAsia="仿宋_GB2312"/>
          <w:sz w:val="32"/>
          <w:szCs w:val="32"/>
        </w:rPr>
        <w:t>和现行</w:t>
      </w:r>
      <w:r>
        <w:rPr>
          <w:rFonts w:ascii="Times New Roman" w:hAnsi="Times New Roman" w:eastAsia="仿宋_GB2312"/>
          <w:sz w:val="32"/>
          <w:szCs w:val="32"/>
        </w:rPr>
        <w:t>征收标准，</w:t>
      </w:r>
      <w:r>
        <w:rPr>
          <w:rFonts w:hint="eastAsia" w:ascii="Times New Roman" w:hAnsi="Times New Roman" w:eastAsia="仿宋_GB2312"/>
          <w:sz w:val="32"/>
          <w:szCs w:val="32"/>
        </w:rPr>
        <w:t>提出我区应税大气和水污染物</w:t>
      </w:r>
      <w:r>
        <w:rPr>
          <w:rFonts w:ascii="Times New Roman" w:hAnsi="Times New Roman" w:eastAsia="仿宋_GB2312"/>
          <w:sz w:val="32"/>
          <w:szCs w:val="32"/>
        </w:rPr>
        <w:t>环境保护税适用税额标准和征税范围</w:t>
      </w:r>
      <w:r>
        <w:rPr>
          <w:rFonts w:hint="eastAsia" w:ascii="Times New Roman" w:hAnsi="Times New Roman" w:eastAsia="仿宋_GB2312"/>
          <w:sz w:val="32"/>
          <w:szCs w:val="32"/>
        </w:rPr>
        <w:t>的</w:t>
      </w:r>
      <w:r>
        <w:rPr>
          <w:rFonts w:ascii="Times New Roman" w:hAnsi="Times New Roman" w:eastAsia="仿宋_GB2312"/>
          <w:sz w:val="32"/>
          <w:szCs w:val="32"/>
        </w:rPr>
        <w:t>方案，并于2018年1月1日起开征</w:t>
      </w:r>
      <w:r>
        <w:rPr>
          <w:rFonts w:hint="eastAsia" w:ascii="Times New Roman" w:hAnsi="Times New Roman" w:eastAsia="仿宋_GB2312"/>
          <w:sz w:val="32"/>
          <w:szCs w:val="32"/>
        </w:rPr>
        <w:t>。</w:t>
      </w:r>
    </w:p>
    <w:p>
      <w:pPr>
        <w:spacing w:line="540" w:lineRule="exact"/>
        <w:ind w:firstLine="640" w:firstLineChars="200"/>
        <w:rPr>
          <w:rFonts w:ascii="Times New Roman" w:hAnsi="Times New Roman" w:eastAsia="黑体"/>
          <w:sz w:val="32"/>
          <w:szCs w:val="32"/>
        </w:rPr>
      </w:pPr>
      <w:r>
        <w:rPr>
          <w:rFonts w:ascii="Times New Roman" w:hAnsi="Times New Roman" w:eastAsia="黑体"/>
          <w:sz w:val="32"/>
          <w:szCs w:val="32"/>
        </w:rPr>
        <w:t>一、关于</w:t>
      </w:r>
      <w:r>
        <w:rPr>
          <w:rFonts w:hint="eastAsia" w:ascii="Times New Roman" w:hAnsi="Times New Roman" w:eastAsia="黑体"/>
          <w:sz w:val="32"/>
          <w:szCs w:val="32"/>
        </w:rPr>
        <w:t>应税大气和水污染物</w:t>
      </w:r>
      <w:r>
        <w:rPr>
          <w:rFonts w:ascii="Times New Roman" w:hAnsi="Times New Roman" w:eastAsia="黑体"/>
          <w:sz w:val="32"/>
          <w:szCs w:val="32"/>
        </w:rPr>
        <w:t>税额标准</w:t>
      </w:r>
    </w:p>
    <w:p>
      <w:pPr>
        <w:spacing w:line="54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1.大气污染物适用税额为每污染当量1.2元。</w:t>
      </w:r>
    </w:p>
    <w:p>
      <w:pPr>
        <w:spacing w:line="54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2.水污染物适用税额为每污染当量1.4元。</w:t>
      </w:r>
    </w:p>
    <w:p>
      <w:pPr>
        <w:spacing w:line="540" w:lineRule="exact"/>
        <w:ind w:firstLine="640" w:firstLineChars="200"/>
        <w:rPr>
          <w:rFonts w:ascii="Times New Roman" w:hAnsi="Times New Roman" w:eastAsia="黑体"/>
          <w:sz w:val="32"/>
          <w:szCs w:val="32"/>
        </w:rPr>
      </w:pPr>
      <w:r>
        <w:rPr>
          <w:rFonts w:ascii="Times New Roman" w:hAnsi="Times New Roman" w:eastAsia="黑体"/>
          <w:sz w:val="32"/>
          <w:szCs w:val="32"/>
        </w:rPr>
        <w:t>二、关于</w:t>
      </w:r>
      <w:r>
        <w:rPr>
          <w:rFonts w:hint="eastAsia" w:ascii="Times New Roman" w:hAnsi="Times New Roman" w:eastAsia="黑体"/>
          <w:sz w:val="32"/>
          <w:szCs w:val="32"/>
        </w:rPr>
        <w:t>同一排放口应税污染物项目数</w:t>
      </w:r>
      <w:r>
        <w:rPr>
          <w:rFonts w:ascii="Times New Roman" w:hAnsi="Times New Roman" w:eastAsia="黑体"/>
          <w:sz w:val="32"/>
          <w:szCs w:val="32"/>
        </w:rPr>
        <w:t>范围</w:t>
      </w:r>
    </w:p>
    <w:p>
      <w:pPr>
        <w:spacing w:line="5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在</w:t>
      </w:r>
      <w:r>
        <w:rPr>
          <w:rFonts w:ascii="Times New Roman" w:hAnsi="Times New Roman" w:eastAsia="仿宋_GB2312"/>
          <w:sz w:val="32"/>
          <w:szCs w:val="32"/>
        </w:rPr>
        <w:t>《中华人民共和国环境保护税法》</w:t>
      </w:r>
      <w:r>
        <w:rPr>
          <w:rFonts w:hint="eastAsia" w:ascii="Times New Roman" w:hAnsi="Times New Roman" w:eastAsia="仿宋_GB2312"/>
          <w:sz w:val="32"/>
          <w:szCs w:val="32"/>
        </w:rPr>
        <w:t>赋予的权限内，对同一排污口大气和水污染物应税</w:t>
      </w:r>
      <w:r>
        <w:rPr>
          <w:rFonts w:ascii="Times New Roman" w:hAnsi="Times New Roman" w:eastAsia="仿宋_GB2312"/>
          <w:sz w:val="32"/>
          <w:szCs w:val="32"/>
        </w:rPr>
        <w:t>项目数不作增加。即：</w:t>
      </w:r>
    </w:p>
    <w:p>
      <w:r>
        <w:rPr>
          <w:rFonts w:ascii="Times New Roman" w:hAnsi="Times New Roman" w:eastAsia="仿宋_GB2312"/>
          <w:sz w:val="32"/>
          <w:szCs w:val="32"/>
        </w:rPr>
        <w:t>按照污染当量数从</w:t>
      </w:r>
      <w:r>
        <w:rPr>
          <w:rFonts w:hint="eastAsia" w:ascii="Times New Roman" w:hAnsi="Times New Roman" w:eastAsia="仿宋_GB2312"/>
          <w:sz w:val="32"/>
          <w:szCs w:val="32"/>
        </w:rPr>
        <w:t>大</w:t>
      </w:r>
      <w:r>
        <w:rPr>
          <w:rFonts w:ascii="Times New Roman" w:hAnsi="Times New Roman" w:eastAsia="仿宋_GB2312"/>
          <w:sz w:val="32"/>
          <w:szCs w:val="32"/>
        </w:rPr>
        <w:t>到</w:t>
      </w:r>
      <w:r>
        <w:rPr>
          <w:rFonts w:hint="eastAsia" w:ascii="Times New Roman" w:hAnsi="Times New Roman" w:eastAsia="仿宋_GB2312"/>
          <w:sz w:val="32"/>
          <w:szCs w:val="32"/>
        </w:rPr>
        <w:t>小</w:t>
      </w:r>
      <w:r>
        <w:rPr>
          <w:rFonts w:ascii="Times New Roman" w:hAnsi="Times New Roman" w:eastAsia="仿宋_GB2312"/>
          <w:sz w:val="32"/>
          <w:szCs w:val="32"/>
        </w:rPr>
        <w:t>排序，</w:t>
      </w:r>
      <w:r>
        <w:rPr>
          <w:rFonts w:hint="eastAsia" w:ascii="Times New Roman" w:hAnsi="Times New Roman" w:eastAsia="仿宋_GB2312"/>
          <w:sz w:val="32"/>
          <w:szCs w:val="32"/>
        </w:rPr>
        <w:t>对每一</w:t>
      </w:r>
      <w:r>
        <w:rPr>
          <w:rFonts w:ascii="Times New Roman" w:hAnsi="Times New Roman" w:eastAsia="仿宋_GB2312"/>
          <w:sz w:val="32"/>
          <w:szCs w:val="32"/>
        </w:rPr>
        <w:t>排放口</w:t>
      </w:r>
      <w:r>
        <w:rPr>
          <w:rFonts w:hint="eastAsia" w:ascii="Times New Roman" w:hAnsi="Times New Roman" w:eastAsia="仿宋_GB2312"/>
          <w:sz w:val="32"/>
          <w:szCs w:val="32"/>
        </w:rPr>
        <w:t>或没有排放口的应税</w:t>
      </w:r>
      <w:r>
        <w:rPr>
          <w:rFonts w:ascii="Times New Roman" w:hAnsi="Times New Roman" w:eastAsia="仿宋_GB2312"/>
          <w:sz w:val="32"/>
          <w:szCs w:val="32"/>
        </w:rPr>
        <w:t>大气污染物前三项征收</w:t>
      </w:r>
      <w:r>
        <w:rPr>
          <w:rFonts w:hint="eastAsia" w:ascii="Times New Roman" w:hAnsi="Times New Roman" w:eastAsia="仿宋_GB2312"/>
          <w:sz w:val="32"/>
          <w:szCs w:val="32"/>
        </w:rPr>
        <w:t>环境保护税；</w:t>
      </w:r>
      <w:r>
        <w:rPr>
          <w:rFonts w:ascii="Times New Roman" w:hAnsi="Times New Roman" w:eastAsia="仿宋_GB2312"/>
          <w:sz w:val="32"/>
          <w:szCs w:val="32"/>
        </w:rPr>
        <w:t>按照污染当量数从</w:t>
      </w:r>
      <w:r>
        <w:rPr>
          <w:rFonts w:hint="eastAsia" w:ascii="Times New Roman" w:hAnsi="Times New Roman" w:eastAsia="仿宋_GB2312"/>
          <w:sz w:val="32"/>
          <w:szCs w:val="32"/>
        </w:rPr>
        <w:t>大</w:t>
      </w:r>
      <w:r>
        <w:rPr>
          <w:rFonts w:ascii="Times New Roman" w:hAnsi="Times New Roman" w:eastAsia="仿宋_GB2312"/>
          <w:sz w:val="32"/>
          <w:szCs w:val="32"/>
        </w:rPr>
        <w:t>到</w:t>
      </w:r>
      <w:r>
        <w:rPr>
          <w:rFonts w:hint="eastAsia" w:ascii="Times New Roman" w:hAnsi="Times New Roman" w:eastAsia="仿宋_GB2312"/>
          <w:sz w:val="32"/>
          <w:szCs w:val="32"/>
        </w:rPr>
        <w:t>小</w:t>
      </w:r>
      <w:r>
        <w:rPr>
          <w:rFonts w:ascii="Times New Roman" w:hAnsi="Times New Roman" w:eastAsia="仿宋_GB2312"/>
          <w:sz w:val="32"/>
          <w:szCs w:val="32"/>
        </w:rPr>
        <w:t>排序，</w:t>
      </w:r>
      <w:r>
        <w:rPr>
          <w:rFonts w:hint="eastAsia" w:ascii="Times New Roman" w:hAnsi="Times New Roman" w:eastAsia="仿宋_GB2312"/>
          <w:sz w:val="32"/>
          <w:szCs w:val="32"/>
        </w:rPr>
        <w:t>对</w:t>
      </w:r>
      <w:r>
        <w:rPr>
          <w:rFonts w:ascii="Times New Roman" w:hAnsi="Times New Roman" w:eastAsia="仿宋_GB2312"/>
          <w:sz w:val="32"/>
          <w:szCs w:val="32"/>
        </w:rPr>
        <w:t>第一类</w:t>
      </w:r>
      <w:r>
        <w:rPr>
          <w:rFonts w:hint="eastAsia" w:ascii="Times New Roman" w:hAnsi="Times New Roman" w:eastAsia="仿宋_GB2312"/>
          <w:sz w:val="32"/>
          <w:szCs w:val="32"/>
        </w:rPr>
        <w:t>应税</w:t>
      </w:r>
      <w:r>
        <w:rPr>
          <w:rFonts w:ascii="Times New Roman" w:hAnsi="Times New Roman" w:eastAsia="仿宋_GB2312"/>
          <w:sz w:val="32"/>
          <w:szCs w:val="32"/>
        </w:rPr>
        <w:t>水污染物前五项征收</w:t>
      </w:r>
      <w:r>
        <w:rPr>
          <w:rFonts w:hint="eastAsia" w:ascii="Times New Roman" w:hAnsi="Times New Roman" w:eastAsia="仿宋_GB2312"/>
          <w:sz w:val="32"/>
          <w:szCs w:val="32"/>
        </w:rPr>
        <w:t>环境保护税</w:t>
      </w:r>
      <w:r>
        <w:rPr>
          <w:rFonts w:ascii="Times New Roman" w:hAnsi="Times New Roman" w:eastAsia="仿宋_GB2312"/>
          <w:sz w:val="32"/>
          <w:szCs w:val="32"/>
        </w:rPr>
        <w:t>，</w:t>
      </w:r>
      <w:r>
        <w:rPr>
          <w:rFonts w:hint="eastAsia" w:ascii="Times New Roman" w:hAnsi="Times New Roman" w:eastAsia="仿宋_GB2312"/>
          <w:sz w:val="32"/>
          <w:szCs w:val="32"/>
        </w:rPr>
        <w:t>对</w:t>
      </w:r>
      <w:r>
        <w:rPr>
          <w:rFonts w:ascii="Times New Roman" w:hAnsi="Times New Roman" w:eastAsia="仿宋_GB2312"/>
          <w:sz w:val="32"/>
          <w:szCs w:val="32"/>
        </w:rPr>
        <w:t>其</w:t>
      </w:r>
      <w:r>
        <w:rPr>
          <w:rFonts w:hint="eastAsia" w:ascii="Times New Roman" w:hAnsi="Times New Roman" w:eastAsia="仿宋_GB2312"/>
          <w:sz w:val="32"/>
          <w:szCs w:val="32"/>
        </w:rPr>
        <w:t>他</w:t>
      </w:r>
      <w:r>
        <w:rPr>
          <w:rFonts w:ascii="Times New Roman" w:hAnsi="Times New Roman" w:eastAsia="仿宋_GB2312"/>
          <w:sz w:val="32"/>
          <w:szCs w:val="32"/>
        </w:rPr>
        <w:t>类</w:t>
      </w:r>
      <w:r>
        <w:rPr>
          <w:rFonts w:hint="eastAsia" w:ascii="Times New Roman" w:hAnsi="Times New Roman" w:eastAsia="仿宋_GB2312"/>
          <w:sz w:val="32"/>
          <w:szCs w:val="32"/>
        </w:rPr>
        <w:t>应税</w:t>
      </w:r>
      <w:r>
        <w:rPr>
          <w:rFonts w:ascii="Times New Roman" w:hAnsi="Times New Roman" w:eastAsia="仿宋_GB2312"/>
          <w:sz w:val="32"/>
          <w:szCs w:val="32"/>
        </w:rPr>
        <w:t>水污染物</w:t>
      </w:r>
      <w:r>
        <w:rPr>
          <w:rFonts w:hint="eastAsia" w:ascii="Times New Roman" w:hAnsi="Times New Roman" w:eastAsia="仿宋_GB2312"/>
          <w:sz w:val="32"/>
          <w:szCs w:val="32"/>
        </w:rPr>
        <w:t>前</w:t>
      </w:r>
      <w:r>
        <w:rPr>
          <w:rFonts w:ascii="Times New Roman" w:hAnsi="Times New Roman" w:eastAsia="仿宋_GB2312"/>
          <w:sz w:val="32"/>
          <w:szCs w:val="32"/>
        </w:rPr>
        <w:t>三项征收</w:t>
      </w:r>
      <w:r>
        <w:rPr>
          <w:rFonts w:hint="eastAsia" w:ascii="Times New Roman" w:hAnsi="Times New Roman" w:eastAsia="仿宋_GB2312"/>
          <w:sz w:val="32"/>
          <w:szCs w:val="32"/>
        </w:rPr>
        <w:t>环境保护税</w:t>
      </w:r>
      <w:r>
        <w:rPr>
          <w:rFonts w:ascii="Times New Roman" w:hAnsi="Times New Roman" w:eastAsia="仿宋_GB2312"/>
          <w:sz w:val="32"/>
          <w:szCs w:val="32"/>
        </w:rPr>
        <w:t>。</w:t>
      </w:r>
    </w:p>
    <w:sectPr>
      <w:footerReference r:id="rId3" w:type="default"/>
      <w:pgSz w:w="11906" w:h="16838"/>
      <w:pgMar w:top="2155" w:right="1531" w:bottom="215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879A7"/>
    <w:rsid w:val="001F5946"/>
    <w:rsid w:val="002879A7"/>
    <w:rsid w:val="002B536A"/>
    <w:rsid w:val="00367C30"/>
    <w:rsid w:val="006639E9"/>
    <w:rsid w:val="00825F49"/>
    <w:rsid w:val="009A5555"/>
    <w:rsid w:val="0D483638"/>
    <w:rsid w:val="19F05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121</Words>
  <Characters>694</Characters>
  <Lines>5</Lines>
  <Paragraphs>1</Paragraphs>
  <TotalTime>1</TotalTime>
  <ScaleCrop>false</ScaleCrop>
  <LinksUpToDate>false</LinksUpToDate>
  <CharactersWithSpaces>814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2019-01-05T09:43:00Z</dcterms:created>
  <dc:creator>Z</dc:creator>
  <cp:lastModifiedBy>Zack</cp:lastModifiedBy>
  <dcterms:modified xsi:type="dcterms:W3CDTF">2019-09-19T06:59:10Z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