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838" w:rsidRDefault="00C90838" w:rsidP="00D20EDE">
      <w:pPr>
        <w:adjustRightInd w:val="0"/>
        <w:snapToGrid w:val="0"/>
        <w:spacing w:line="560" w:lineRule="exact"/>
        <w:rPr>
          <w:rFonts w:ascii="宋体" w:hAnsi="宋体" w:cs="宋体"/>
          <w:sz w:val="44"/>
          <w:szCs w:val="44"/>
        </w:rPr>
      </w:pPr>
    </w:p>
    <w:p w:rsidR="00C90838" w:rsidRDefault="00C90838" w:rsidP="00D20EDE">
      <w:pPr>
        <w:adjustRightInd w:val="0"/>
        <w:snapToGrid w:val="0"/>
        <w:spacing w:line="560" w:lineRule="exact"/>
        <w:jc w:val="center"/>
        <w:rPr>
          <w:rFonts w:ascii="宋体" w:hAnsi="宋体" w:cs="宋体"/>
          <w:sz w:val="44"/>
          <w:szCs w:val="44"/>
        </w:rPr>
      </w:pPr>
    </w:p>
    <w:p w:rsidR="00C90838" w:rsidRDefault="008D3515" w:rsidP="00D20EDE">
      <w:pPr>
        <w:pStyle w:val="contentarticle"/>
        <w:spacing w:before="0" w:beforeAutospacing="0" w:after="0" w:afterAutospacing="0" w:line="560" w:lineRule="exact"/>
        <w:jc w:val="center"/>
        <w:rPr>
          <w:sz w:val="44"/>
          <w:szCs w:val="44"/>
        </w:rPr>
      </w:pPr>
      <w:r>
        <w:rPr>
          <w:rFonts w:hint="eastAsia"/>
          <w:sz w:val="44"/>
          <w:szCs w:val="44"/>
        </w:rPr>
        <w:t>新疆维吾尔自治区农村集体经济审计条例</w:t>
      </w:r>
    </w:p>
    <w:p w:rsidR="00C90838" w:rsidRDefault="00C90838" w:rsidP="00D20EDE">
      <w:pPr>
        <w:adjustRightInd w:val="0"/>
        <w:snapToGrid w:val="0"/>
        <w:spacing w:line="560" w:lineRule="exact"/>
        <w:ind w:leftChars="300" w:left="630" w:rightChars="300" w:right="630"/>
        <w:jc w:val="center"/>
        <w:rPr>
          <w:rFonts w:ascii="宋体" w:hAnsi="宋体" w:cs="宋体"/>
          <w:sz w:val="44"/>
          <w:szCs w:val="44"/>
        </w:rPr>
      </w:pPr>
    </w:p>
    <w:p w:rsidR="00C90838" w:rsidRDefault="008D3515" w:rsidP="00D20EDE">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日新疆维吾尔自治区第九届人民代表大会常务委员会第</w:t>
      </w:r>
      <w:r>
        <w:rPr>
          <w:rFonts w:ascii="楷体_GB2312" w:eastAsia="楷体_GB2312" w:hAnsi="楷体_GB2312" w:cs="楷体_GB2312" w:hint="eastAsia"/>
          <w:sz w:val="32"/>
          <w:szCs w:val="32"/>
        </w:rPr>
        <w:t>十一</w:t>
      </w:r>
      <w:bookmarkStart w:id="0" w:name="_GoBack"/>
      <w:bookmarkEnd w:id="0"/>
      <w:r>
        <w:rPr>
          <w:rFonts w:ascii="楷体_GB2312" w:eastAsia="楷体_GB2312" w:hAnsi="楷体_GB2312" w:cs="楷体_GB2312" w:hint="eastAsia"/>
          <w:sz w:val="32"/>
          <w:szCs w:val="32"/>
        </w:rPr>
        <w:t>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日新疆维吾尔自治区第十一届人民代表大会常务委员会第</w:t>
      </w:r>
      <w:r>
        <w:rPr>
          <w:rFonts w:ascii="楷体_GB2312" w:eastAsia="楷体_GB2312" w:hAnsi="楷体_GB2312" w:cs="楷体_GB2312" w:hint="eastAsia"/>
          <w:sz w:val="32"/>
          <w:szCs w:val="32"/>
        </w:rPr>
        <w:t>三十七</w:t>
      </w:r>
      <w:r>
        <w:rPr>
          <w:rFonts w:ascii="楷体_GB2312" w:eastAsia="楷体_GB2312" w:hAnsi="楷体_GB2312" w:cs="楷体_GB2312" w:hint="eastAsia"/>
          <w:sz w:val="32"/>
          <w:szCs w:val="32"/>
        </w:rPr>
        <w:t>次会议通过的《新疆维吾尔自治区人民代表大会常务委员会关于修改〈新疆维吾尔自治区农村集体经济审计条例〉的决定》修正</w:t>
      </w:r>
      <w:r>
        <w:rPr>
          <w:rFonts w:ascii="楷体_GB2312" w:eastAsia="楷体_GB2312" w:hAnsi="楷体_GB2312" w:cs="楷体_GB2312" w:hint="eastAsia"/>
          <w:sz w:val="32"/>
          <w:szCs w:val="32"/>
        </w:rPr>
        <w:t>）</w:t>
      </w:r>
    </w:p>
    <w:p w:rsidR="00C90838" w:rsidRDefault="00C90838" w:rsidP="00D20EDE">
      <w:pPr>
        <w:adjustRightInd w:val="0"/>
        <w:snapToGrid w:val="0"/>
        <w:spacing w:line="560" w:lineRule="exact"/>
        <w:ind w:leftChars="300" w:left="630" w:rightChars="300" w:right="630"/>
        <w:rPr>
          <w:rFonts w:ascii="楷体" w:eastAsia="黑体" w:hAnsi="楷体" w:cs="楷体"/>
          <w:sz w:val="32"/>
          <w:szCs w:val="32"/>
        </w:rPr>
      </w:pPr>
    </w:p>
    <w:p w:rsidR="00C90838" w:rsidRDefault="008D3515" w:rsidP="00D20EDE">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D20EDE">
        <w:rPr>
          <w:rFonts w:ascii="黑体" w:eastAsia="黑体" w:hAnsi="黑体" w:cs="黑体" w:hint="eastAsia"/>
          <w:sz w:val="32"/>
          <w:szCs w:val="32"/>
        </w:rPr>
        <w:t xml:space="preserve">  </w:t>
      </w:r>
      <w:r>
        <w:rPr>
          <w:rFonts w:ascii="黑体" w:eastAsia="黑体" w:hAnsi="黑体" w:cs="黑体" w:hint="eastAsia"/>
          <w:sz w:val="32"/>
          <w:szCs w:val="32"/>
        </w:rPr>
        <w:t>则</w:t>
      </w:r>
    </w:p>
    <w:p w:rsidR="00C90838" w:rsidRDefault="00C90838" w:rsidP="00D20EDE">
      <w:pPr>
        <w:pStyle w:val="contentarticle"/>
        <w:spacing w:before="0" w:beforeAutospacing="0" w:after="0" w:afterAutospacing="0" w:line="560" w:lineRule="exact"/>
        <w:jc w:val="center"/>
        <w:rPr>
          <w:rFonts w:ascii="黑体" w:eastAsia="黑体" w:hAnsi="黑体"/>
          <w:sz w:val="32"/>
          <w:szCs w:val="32"/>
        </w:rPr>
      </w:pP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黑体" w:eastAsia="黑体" w:hAnsi="黑体" w:cs="黑体" w:hint="eastAsia"/>
          <w:kern w:val="2"/>
          <w:sz w:val="32"/>
          <w:szCs w:val="32"/>
        </w:rPr>
        <w:t>第―条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农村集体经济活动的审计监督，强化农村集体经济组织的资产和财务管理，保护农村集体经济组织和农牧民的合法权益，促进农村经济发展和社会稳定，根据国家有关法律法规，结合自治区实际，制定本条例。</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本条例适用于自治区行政区域内对农村集体经济组织及其所属单位和占有、使用农村集体经济组织资产的其他单位经济活动的审计监督。</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县级以上人民政府农业行政主管部门负责本行政区域内农村集体经济审计工作的指导、协调、监督和管理；具体工作由其所属的农村经济经营管理机构负责。</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农村集体经济审计工作，业务上接受审计机关的指导。</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农村集体经济审计人员应当具备与从事的审计工作相适应的专业知识和业务能力，经考核合格，持农村集体经济审计证上岗。农村集体经济审计证由自治区农业行政主管部门统一核发。</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农村集体经济审计人员依法进行农村集体经济审计，受法律保护。</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审计人员办理审计事项，应当忠于职守、客观公正、廉洁自律、保守秘密。</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农村集体经济审计人员办理审计事项时，与被审计单位或者审计事项有利害关系的，应当回避。</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农村集体经济审计所需业务经费，列入本级财政</w:t>
      </w:r>
      <w:r>
        <w:rPr>
          <w:rFonts w:ascii="仿宋_GB2312" w:eastAsia="仿宋_GB2312" w:hAnsi="仿宋_GB2312" w:cs="仿宋_GB2312" w:hint="eastAsia"/>
          <w:sz w:val="32"/>
          <w:szCs w:val="32"/>
        </w:rPr>
        <w:t>预算。</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县级以上人民政府财政行政主管部门应当对农村集体经济审计人员给予适当补助。</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各级人民政府及其农业行政主管部门对在农村集体经济审计工作中成绩显著的单位和个人，应当给予表彰和奖励。</w:t>
      </w:r>
      <w:r>
        <w:rPr>
          <w:rFonts w:ascii="仿宋_GB2312" w:eastAsia="仿宋_GB2312" w:hAnsi="仿宋_GB2312" w:cs="仿宋_GB2312" w:hint="eastAsia"/>
          <w:sz w:val="32"/>
          <w:szCs w:val="32"/>
        </w:rPr>
        <w:t xml:space="preserve"> </w:t>
      </w:r>
    </w:p>
    <w:p w:rsidR="00C90838" w:rsidRDefault="00C90838"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p>
    <w:p w:rsidR="00C90838" w:rsidRDefault="008D3515" w:rsidP="00D20EDE">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审计范围和职权</w:t>
      </w:r>
    </w:p>
    <w:p w:rsidR="00C90838" w:rsidRDefault="00C90838" w:rsidP="00D20EDE">
      <w:pPr>
        <w:pStyle w:val="contentarticle"/>
        <w:spacing w:before="0" w:beforeAutospacing="0" w:after="0" w:afterAutospacing="0" w:line="560" w:lineRule="exact"/>
        <w:ind w:firstLineChars="200" w:firstLine="640"/>
        <w:jc w:val="center"/>
        <w:rPr>
          <w:rFonts w:ascii="仿宋_GB2312" w:eastAsia="黑体" w:hAnsi="仿宋_GB2312" w:cs="仿宋_GB2312"/>
          <w:sz w:val="32"/>
          <w:szCs w:val="32"/>
        </w:rPr>
      </w:pP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农村集体经济审计包括下列事项：</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（一）财务管理制度的建立、健全和执行情况；</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（二）会计资料的完整性、真实性、规范性和合法性；</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（三）资产、资金、资源的管理、使用和负债、损益情况及其他有关的经济活动；</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（四）承包合同的签订和履行情况；</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（五）收益（利润）的分配情况；</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（六）承包费、租金、利息、征地补偿费等集体收入的管理、使用情况；</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（七）村级财政转移支付资金（村干部报酬、办公经费）及各种涉农补贴的管理、使用情况；</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（八）农业项目投资资金及集体公益事业建设筹资筹劳情况；</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（九）国家拨付以及社会捐赠集体经济组织的款项、物资的管理、使用情况；</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（十）农村集体经济组织及其经营单位主要负责人和财会人员的任期和离任的经济责任；</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（十一）其他部门、单位或者个人占有、使用农村集体经济组织资产、资金、资源的情况；</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（十二）乡（镇）农村经济经营管理机构代管的集体资金管理情况；</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（十三）当地人民政府、审计机关和上级业务主管部门等委托的其他审计事项。</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农村经济经营管理机构行使下列审计职权：</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（一）根据审计工作的需要，要求被审计单位如实提供财务预决算报表及有关文件资料；</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（二）检查被审计单位的有关账目、资产，查阅有关文件资料；</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（三）就审计事项向有关单位和个人进行调查，收集审计证明材料；</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（四）对正在进行的损害集体经济组织利益、违反财经法纪的行为，有权制止。</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被审计单位或者个人应当配合农村经济经营管理机构做好农村集体经济审计工作，及时提供有关情况和资料，不得拒绝、拖延和谎报。</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被审计单位阻挠、妨碍审计工作的，县级以上人民政府农业行政主管部门可以依照有关法律法规规定采取封存有关账册、票证等措施。</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C90838" w:rsidRDefault="008D3515" w:rsidP="00D20EDE">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审计程序</w:t>
      </w:r>
    </w:p>
    <w:p w:rsidR="00C90838" w:rsidRDefault="00C90838" w:rsidP="00D20EDE">
      <w:pPr>
        <w:pStyle w:val="contentarticle"/>
        <w:spacing w:before="0" w:beforeAutospacing="0" w:after="0" w:afterAutospacing="0" w:line="560" w:lineRule="exact"/>
        <w:ind w:firstLineChars="200" w:firstLine="640"/>
        <w:jc w:val="center"/>
        <w:rPr>
          <w:rFonts w:ascii="仿宋_GB2312" w:eastAsia="黑体" w:hAnsi="仿宋_GB2312" w:cs="仿宋_GB2312"/>
          <w:sz w:val="32"/>
          <w:szCs w:val="32"/>
        </w:rPr>
      </w:pP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农村经济经营管理机构根据本级人民政府和农业行政主管部门的要求，结合本地实际，制定审计计划，确定审计重点，并根据审计事项组成审计组，实施审计。</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对农村集体经济组织成员要求审计的事项，经审核确认需要审计的，应当启动审计程序。</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审计组应当于三日前向被审计单位送达审计通知书。</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被审计单位应当配合审计组的审计工作，并提供必要的工作条件。</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审计组通过审查凭证、账表，查阅与审计事项有关的文件、资料、检查现金、实物，向有关单位和个人调查等方式进行审计，并取得由提供者签名或者盖章的证明材料。</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审计人员向有关单位和个人进行调查时，应当出示证件及审计通知书副本。</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审计组在审计过程中，应当听取农牧民群众及民主理财组织的意见。</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审计终结后应当提出审计报告。审计组在向农村经济经营管理机构报送审计报告前，应当征求</w:t>
      </w:r>
      <w:r>
        <w:rPr>
          <w:rFonts w:ascii="仿宋_GB2312" w:eastAsia="仿宋_GB2312" w:hAnsi="仿宋_GB2312" w:cs="仿宋_GB2312" w:hint="eastAsia"/>
          <w:sz w:val="32"/>
          <w:szCs w:val="32"/>
        </w:rPr>
        <w:t>被审计单位的意见。被审计单位应当自接到审计报告之日起十日内，提出书面意见。逾期未提出书面意见的，视为无异议。</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农村经济经营管理机构应当自收到审计报告之日起三十日内审定审计报告，作出审计结论和处理决定，送达被审计单位及有关部门。</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农村经济经营管理机构应当将审计结果向被审计的农村集体经济组织成员公布。</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重大审计事项的审计结论，应当及时报送本级人民政府农业行政主管部门、审计机关和上一级农村经济经营管理机构。</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审计处理决定自送达之日起生效。</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被审计单位对处理决定不服的，可以在收到处理决</w:t>
      </w:r>
      <w:r>
        <w:rPr>
          <w:rFonts w:ascii="仿宋_GB2312" w:eastAsia="仿宋_GB2312" w:hAnsi="仿宋_GB2312" w:cs="仿宋_GB2312" w:hint="eastAsia"/>
          <w:sz w:val="32"/>
          <w:szCs w:val="32"/>
        </w:rPr>
        <w:t>定之日起十五日内，向上一级农业行政主管部门申请复核。复核期间，不停止原处理决定的执行。</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农村经济经营管理机构对办理的审计事项应当建立审计档案，加强审计档案管理。</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C90838" w:rsidRDefault="008D3515" w:rsidP="00D20EDE">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C90838" w:rsidRDefault="00C90838" w:rsidP="00D20EDE">
      <w:pPr>
        <w:pStyle w:val="contentarticle"/>
        <w:spacing w:before="0" w:beforeAutospacing="0" w:after="0" w:afterAutospacing="0" w:line="560" w:lineRule="exact"/>
        <w:ind w:firstLineChars="200" w:firstLine="640"/>
        <w:jc w:val="center"/>
        <w:rPr>
          <w:rFonts w:ascii="仿宋_GB2312" w:eastAsia="黑体" w:hAnsi="仿宋_GB2312" w:cs="仿宋_GB2312"/>
          <w:sz w:val="32"/>
          <w:szCs w:val="32"/>
        </w:rPr>
      </w:pP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审计单位或者个人违反本条例规定，有下列行为之一的，由县级以上人民政府农业行政主管部门所属的农村经济经营管理机构给予警告、通报批评、责令限期改正；情节严重的，对直接责任人处以相当于一个月至两个月工资或者报酬额的罚款；构成犯罪的，依法追究刑事责任：</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（一）拒绝提供审计所需资料和证明材料的；</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（二）弄虚作假，隐瞒事实真相的；</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仿宋_GB2312" w:hAnsi="仿宋_GB2312" w:cs="仿宋_GB2312" w:hint="eastAsia"/>
          <w:sz w:val="32"/>
          <w:szCs w:val="32"/>
        </w:rPr>
        <w:t>（三）转移、隐匿、篡改、毁弃会计报表、凭证、账簿，以及其它与财务收支有关资料的。</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被审计单位违反财务收支规定，侵占、私分、哄抢、挪用，挥霍浪费农村集体经济组织资产的，依照有关法律、法规予以处罚。</w:t>
      </w:r>
      <w:r>
        <w:rPr>
          <w:rFonts w:ascii="仿宋_GB2312" w:eastAsia="仿宋_GB2312" w:hAnsi="仿宋_GB2312" w:cs="仿宋_GB2312" w:hint="eastAsia"/>
          <w:sz w:val="32"/>
          <w:szCs w:val="32"/>
        </w:rPr>
        <w:t xml:space="preserve"> </w:t>
      </w:r>
    </w:p>
    <w:p w:rsidR="00C90838" w:rsidRDefault="008D3515" w:rsidP="00D20EDE">
      <w:pPr>
        <w:pStyle w:val="contentarticle"/>
        <w:spacing w:before="0" w:beforeAutospacing="0" w:after="0" w:afterAutospacing="0" w:line="560" w:lineRule="exact"/>
        <w:ind w:firstLineChars="200" w:firstLine="640"/>
        <w:jc w:val="both"/>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农村集体经济审计人员滥用职权、玩忽职守、徇私舞弊的，由其主管部门或者行政监察机关依法给予行政处分；构成犯罪的，依法追究刑事责任。</w:t>
      </w:r>
      <w:r>
        <w:rPr>
          <w:rFonts w:ascii="仿宋_GB2312" w:eastAsia="仿宋_GB2312" w:hAnsi="仿宋_GB2312" w:cs="仿宋_GB2312" w:hint="eastAsia"/>
          <w:sz w:val="32"/>
          <w:szCs w:val="32"/>
        </w:rPr>
        <w:t xml:space="preserve"> </w:t>
      </w:r>
    </w:p>
    <w:p w:rsidR="00C90838" w:rsidRDefault="008D3515" w:rsidP="00D20ED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1999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C90838" w:rsidRDefault="00C90838" w:rsidP="00D20EDE">
      <w:pPr>
        <w:spacing w:line="560" w:lineRule="exact"/>
        <w:ind w:firstLineChars="200" w:firstLine="640"/>
        <w:rPr>
          <w:rFonts w:ascii="仿宋_GB2312" w:eastAsia="仿宋_GB2312" w:hAnsi="仿宋_GB2312" w:cs="仿宋_GB2312"/>
          <w:sz w:val="32"/>
          <w:szCs w:val="32"/>
        </w:rPr>
      </w:pPr>
    </w:p>
    <w:p w:rsidR="00C90838" w:rsidRDefault="00C90838" w:rsidP="00D20EDE">
      <w:pPr>
        <w:adjustRightInd w:val="0"/>
        <w:snapToGrid w:val="0"/>
        <w:spacing w:line="560" w:lineRule="exact"/>
        <w:ind w:firstLineChars="200" w:firstLine="640"/>
        <w:rPr>
          <w:rFonts w:ascii="仿宋" w:eastAsia="仿宋" w:hAnsi="仿宋" w:cs="仿宋"/>
          <w:sz w:val="32"/>
          <w:szCs w:val="32"/>
        </w:rPr>
      </w:pPr>
    </w:p>
    <w:sectPr w:rsidR="00C90838" w:rsidSect="00D20EDE">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515" w:rsidRDefault="008D3515" w:rsidP="00C90838">
      <w:r>
        <w:separator/>
      </w:r>
    </w:p>
  </w:endnote>
  <w:endnote w:type="continuationSeparator" w:id="0">
    <w:p w:rsidR="008D3515" w:rsidRDefault="008D3515" w:rsidP="00C908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838" w:rsidRDefault="00C90838">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90838" w:rsidRDefault="008D351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9083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90838">
                  <w:rPr>
                    <w:rFonts w:ascii="宋体" w:hAnsi="宋体" w:cs="宋体" w:hint="eastAsia"/>
                    <w:sz w:val="28"/>
                    <w:szCs w:val="28"/>
                  </w:rPr>
                  <w:fldChar w:fldCharType="separate"/>
                </w:r>
                <w:r w:rsidR="00D20EDE">
                  <w:rPr>
                    <w:rFonts w:ascii="宋体" w:hAnsi="宋体" w:cs="宋体"/>
                    <w:noProof/>
                    <w:sz w:val="28"/>
                    <w:szCs w:val="28"/>
                  </w:rPr>
                  <w:t>2</w:t>
                </w:r>
                <w:r w:rsidR="00C9083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838" w:rsidRDefault="00C90838">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90838" w:rsidRDefault="008D3515">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9083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90838">
                  <w:rPr>
                    <w:rFonts w:ascii="宋体" w:hAnsi="宋体" w:cs="宋体" w:hint="eastAsia"/>
                    <w:sz w:val="28"/>
                    <w:szCs w:val="28"/>
                  </w:rPr>
                  <w:fldChar w:fldCharType="separate"/>
                </w:r>
                <w:r w:rsidR="00D20EDE">
                  <w:rPr>
                    <w:rFonts w:ascii="宋体" w:hAnsi="宋体" w:cs="宋体"/>
                    <w:noProof/>
                    <w:sz w:val="28"/>
                    <w:szCs w:val="28"/>
                  </w:rPr>
                  <w:t>1</w:t>
                </w:r>
                <w:r w:rsidR="00C9083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515" w:rsidRDefault="008D3515" w:rsidP="00C90838">
      <w:r>
        <w:separator/>
      </w:r>
    </w:p>
  </w:footnote>
  <w:footnote w:type="continuationSeparator" w:id="0">
    <w:p w:rsidR="008D3515" w:rsidRDefault="008D3515" w:rsidP="00C908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6D7597"/>
    <w:rsid w:val="008D3515"/>
    <w:rsid w:val="00C90838"/>
    <w:rsid w:val="00D20EDE"/>
    <w:rsid w:val="05097AD0"/>
    <w:rsid w:val="07AE1DD7"/>
    <w:rsid w:val="0DED5182"/>
    <w:rsid w:val="10B63C0C"/>
    <w:rsid w:val="166E52DE"/>
    <w:rsid w:val="280A3758"/>
    <w:rsid w:val="31DD71E5"/>
    <w:rsid w:val="44611165"/>
    <w:rsid w:val="688B2412"/>
    <w:rsid w:val="6F6010DB"/>
    <w:rsid w:val="7764335A"/>
    <w:rsid w:val="7A8C251E"/>
    <w:rsid w:val="7F6D75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083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90838"/>
    <w:pPr>
      <w:tabs>
        <w:tab w:val="center" w:pos="4153"/>
        <w:tab w:val="right" w:pos="8306"/>
      </w:tabs>
      <w:snapToGrid w:val="0"/>
      <w:jc w:val="left"/>
    </w:pPr>
    <w:rPr>
      <w:sz w:val="18"/>
    </w:rPr>
  </w:style>
  <w:style w:type="paragraph" w:styleId="a4">
    <w:name w:val="header"/>
    <w:basedOn w:val="a"/>
    <w:qFormat/>
    <w:rsid w:val="00C9083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contentarticle">
    <w:name w:val="contentarticle"/>
    <w:basedOn w:val="a"/>
    <w:qFormat/>
    <w:rsid w:val="00C90838"/>
    <w:pPr>
      <w:widowControl/>
      <w:spacing w:before="100" w:beforeAutospacing="1" w:after="100" w:afterAutospacing="1"/>
      <w:jc w:val="left"/>
    </w:pPr>
    <w:rPr>
      <w:rFonts w:ascii="宋体" w:hAnsi="宋体" w:cs="宋体"/>
      <w:kern w:val="0"/>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6</TotalTime>
  <Pages>7</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2017-03-14T08:07:00Z</dcterms:created>
  <dcterms:modified xsi:type="dcterms:W3CDTF">2019-08-22T10:31:00Z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