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475" w:rsidRPr="00A47FD0" w:rsidRDefault="002B3475">
      <w:pPr>
        <w:adjustRightInd w:val="0"/>
        <w:snapToGrid w:val="0"/>
        <w:spacing w:line="580" w:lineRule="atLeast"/>
        <w:jc w:val="center"/>
        <w:rPr>
          <w:rFonts w:ascii="宋体" w:hAnsi="宋体"/>
          <w:sz w:val="32"/>
          <w:szCs w:val="32"/>
        </w:rPr>
      </w:pPr>
    </w:p>
    <w:p w:rsidR="002B3475" w:rsidRPr="00A47FD0" w:rsidRDefault="002B3475">
      <w:pPr>
        <w:adjustRightInd w:val="0"/>
        <w:snapToGrid w:val="0"/>
        <w:spacing w:line="580" w:lineRule="atLeast"/>
        <w:jc w:val="center"/>
        <w:rPr>
          <w:rFonts w:ascii="宋体" w:hAnsi="宋体"/>
          <w:sz w:val="32"/>
          <w:szCs w:val="32"/>
        </w:rPr>
      </w:pPr>
    </w:p>
    <w:p w:rsidR="002B3475" w:rsidRPr="00A47FD0" w:rsidRDefault="00295BCA">
      <w:pPr>
        <w:spacing w:line="700" w:lineRule="exact"/>
        <w:jc w:val="center"/>
        <w:rPr>
          <w:rFonts w:ascii="宋体" w:hAnsi="宋体"/>
          <w:bCs/>
          <w:sz w:val="44"/>
          <w:szCs w:val="44"/>
        </w:rPr>
      </w:pPr>
      <w:r w:rsidRPr="00A47FD0">
        <w:rPr>
          <w:rFonts w:ascii="宋体" w:hAnsi="宋体" w:hint="eastAsia"/>
          <w:bCs/>
          <w:sz w:val="44"/>
          <w:szCs w:val="44"/>
        </w:rPr>
        <w:t>新疆维吾尔自治区</w:t>
      </w:r>
      <w:bookmarkStart w:id="0" w:name="_GoBack"/>
      <w:r w:rsidRPr="00A47FD0">
        <w:rPr>
          <w:rFonts w:ascii="宋体" w:hAnsi="宋体" w:hint="eastAsia"/>
          <w:bCs/>
          <w:sz w:val="44"/>
          <w:szCs w:val="44"/>
        </w:rPr>
        <w:t>实施《中华人民共和国</w:t>
      </w:r>
    </w:p>
    <w:p w:rsidR="002B3475" w:rsidRPr="00A47FD0" w:rsidRDefault="00295BCA">
      <w:pPr>
        <w:spacing w:line="700" w:lineRule="exact"/>
        <w:jc w:val="center"/>
        <w:rPr>
          <w:rFonts w:ascii="宋体" w:hAnsi="宋体"/>
          <w:bCs/>
          <w:sz w:val="44"/>
          <w:szCs w:val="44"/>
        </w:rPr>
      </w:pPr>
      <w:r w:rsidRPr="00A47FD0">
        <w:rPr>
          <w:rFonts w:ascii="宋体" w:hAnsi="宋体" w:hint="eastAsia"/>
          <w:bCs/>
          <w:sz w:val="44"/>
          <w:szCs w:val="44"/>
        </w:rPr>
        <w:t>公路法》办法</w:t>
      </w:r>
    </w:p>
    <w:bookmarkEnd w:id="0"/>
    <w:p w:rsidR="002B3475" w:rsidRPr="00862D9C" w:rsidRDefault="002B3475" w:rsidP="00A47FD0">
      <w:pPr>
        <w:adjustRightInd w:val="0"/>
        <w:snapToGrid w:val="0"/>
        <w:spacing w:line="580" w:lineRule="atLeast"/>
        <w:ind w:rightChars="300" w:right="630"/>
        <w:rPr>
          <w:rFonts w:ascii="宋体" w:hAnsi="宋体" w:cs="楷体"/>
          <w:sz w:val="32"/>
          <w:szCs w:val="32"/>
        </w:rPr>
      </w:pPr>
    </w:p>
    <w:p w:rsidR="002B3475" w:rsidRPr="00A47FD0" w:rsidRDefault="00295BCA" w:rsidP="00A47FD0">
      <w:pPr>
        <w:adjustRightInd w:val="0"/>
        <w:snapToGrid w:val="0"/>
        <w:spacing w:line="580" w:lineRule="atLeast"/>
        <w:ind w:leftChars="300" w:left="790" w:rightChars="300" w:right="630" w:hangingChars="50" w:hanging="160"/>
        <w:rPr>
          <w:rFonts w:ascii="楷体_GB2312" w:eastAsia="楷体_GB2312" w:hAnsi="楷体" w:cs="楷体"/>
          <w:sz w:val="32"/>
          <w:szCs w:val="32"/>
        </w:rPr>
      </w:pPr>
      <w:r w:rsidRPr="00A47FD0">
        <w:rPr>
          <w:rFonts w:ascii="楷体_GB2312" w:eastAsia="楷体_GB2312" w:hAnsi="楷体" w:cs="楷体" w:hint="eastAsia"/>
          <w:sz w:val="32"/>
          <w:szCs w:val="32"/>
        </w:rPr>
        <w:t>（2001年9月28日新疆维吾尔自治区第九届人民代表大会常务委员会第二十四次会议通过    2013年7月31日新疆维吾尔自治区第十二届人民代表大会常务委员会第三次会议修订）</w:t>
      </w:r>
    </w:p>
    <w:p w:rsidR="002B3475" w:rsidRPr="00862D9C" w:rsidRDefault="002B3475" w:rsidP="00862D9C">
      <w:pPr>
        <w:spacing w:line="580" w:lineRule="exact"/>
        <w:rPr>
          <w:rFonts w:ascii="宋体" w:hAnsi="宋体"/>
          <w:b/>
          <w:bCs/>
          <w:sz w:val="32"/>
          <w:szCs w:val="32"/>
        </w:rPr>
      </w:pPr>
    </w:p>
    <w:p w:rsidR="002B3475" w:rsidRPr="00A47FD0" w:rsidRDefault="00295BCA" w:rsidP="00862D9C">
      <w:pPr>
        <w:spacing w:line="580" w:lineRule="exact"/>
        <w:ind w:firstLineChars="200" w:firstLine="640"/>
        <w:rPr>
          <w:rFonts w:ascii="仿宋_GB2312" w:eastAsia="仿宋_GB2312" w:hAnsiTheme="minorEastAsia" w:cstheme="minorEastAsia"/>
          <w:sz w:val="32"/>
          <w:szCs w:val="32"/>
        </w:rPr>
      </w:pPr>
      <w:r w:rsidRPr="00862D9C">
        <w:rPr>
          <w:rFonts w:ascii="黑体" w:eastAsia="黑体" w:hAnsi="黑体" w:cs="黑体" w:hint="eastAsia"/>
          <w:sz w:val="32"/>
          <w:szCs w:val="32"/>
        </w:rPr>
        <w:t>第一条</w:t>
      </w:r>
      <w:r>
        <w:rPr>
          <w:rFonts w:asciiTheme="minorEastAsia" w:eastAsiaTheme="minorEastAsia" w:hAnsiTheme="minorEastAsia" w:cstheme="minorEastAsia" w:hint="eastAsia"/>
          <w:sz w:val="32"/>
          <w:szCs w:val="32"/>
        </w:rPr>
        <w:t xml:space="preserve">  </w:t>
      </w:r>
      <w:r w:rsidRPr="00A47FD0">
        <w:rPr>
          <w:rFonts w:ascii="仿宋_GB2312" w:eastAsia="仿宋_GB2312" w:hAnsiTheme="minorEastAsia" w:cstheme="minorEastAsia" w:hint="eastAsia"/>
          <w:sz w:val="32"/>
          <w:szCs w:val="32"/>
        </w:rPr>
        <w:t>为了加强公路的建设和管理，促进公路事业发展，适应经济建设和人民生活需要，根据《中华人民共和国公路法》和有关法律、法规，结合自治区实际，制定本办法。</w:t>
      </w:r>
    </w:p>
    <w:p w:rsidR="002B3475" w:rsidRPr="00A47FD0" w:rsidRDefault="00295BCA" w:rsidP="0060600A">
      <w:pPr>
        <w:spacing w:line="580" w:lineRule="exact"/>
        <w:ind w:firstLineChars="196" w:firstLine="627"/>
        <w:rPr>
          <w:rFonts w:ascii="仿宋_GB2312" w:eastAsia="仿宋_GB2312" w:hAnsiTheme="minorEastAsia" w:cstheme="minorEastAsia"/>
          <w:sz w:val="32"/>
          <w:szCs w:val="32"/>
        </w:rPr>
      </w:pPr>
      <w:r w:rsidRPr="0060600A">
        <w:rPr>
          <w:rFonts w:ascii="黑体" w:eastAsia="黑体" w:hAnsi="黑体" w:cs="黑体" w:hint="eastAsia"/>
          <w:sz w:val="32"/>
          <w:szCs w:val="32"/>
        </w:rPr>
        <w:t>第二条</w:t>
      </w:r>
      <w:r w:rsidRPr="00A47FD0">
        <w:rPr>
          <w:rFonts w:ascii="黑体" w:eastAsia="黑体" w:hAnsi="黑体" w:cs="黑体" w:hint="eastAsia"/>
          <w:b/>
          <w:sz w:val="32"/>
          <w:szCs w:val="32"/>
        </w:rPr>
        <w:t xml:space="preserve"> </w:t>
      </w:r>
      <w:r w:rsidRPr="00A47FD0">
        <w:rPr>
          <w:rFonts w:ascii="仿宋_GB2312" w:eastAsia="仿宋_GB2312" w:hAnsiTheme="minorEastAsia" w:cstheme="minorEastAsia" w:hint="eastAsia"/>
          <w:sz w:val="32"/>
          <w:szCs w:val="32"/>
        </w:rPr>
        <w:t xml:space="preserve"> 在自治区行政区域内从事公路规划、建设、养护、经营、使用和管理的单位和个人，应当遵守本办法。</w:t>
      </w:r>
    </w:p>
    <w:p w:rsidR="002B3475" w:rsidRPr="00A47FD0" w:rsidRDefault="00295BCA" w:rsidP="0060600A">
      <w:pPr>
        <w:spacing w:line="580" w:lineRule="exact"/>
        <w:ind w:firstLineChars="196" w:firstLine="627"/>
        <w:rPr>
          <w:rFonts w:ascii="仿宋_GB2312" w:eastAsia="仿宋_GB2312" w:hAnsiTheme="minorEastAsia" w:cstheme="minorEastAsia"/>
          <w:sz w:val="32"/>
          <w:szCs w:val="32"/>
        </w:rPr>
      </w:pPr>
      <w:r w:rsidRPr="0060600A">
        <w:rPr>
          <w:rFonts w:ascii="黑体" w:eastAsia="黑体" w:hAnsi="黑体" w:cs="黑体" w:hint="eastAsia"/>
          <w:sz w:val="32"/>
          <w:szCs w:val="32"/>
        </w:rPr>
        <w:t>第三条</w:t>
      </w:r>
      <w:r w:rsidRPr="00A47FD0">
        <w:rPr>
          <w:rFonts w:ascii="仿宋_GB2312" w:eastAsia="仿宋_GB2312" w:hAnsiTheme="minorEastAsia" w:cstheme="minorEastAsia" w:hint="eastAsia"/>
          <w:sz w:val="32"/>
          <w:szCs w:val="32"/>
        </w:rPr>
        <w:t xml:space="preserve">  县级以上人民政府应当将公路建设纳入国民经济和社会发展规划，采取有力措施扶持和促进公路建设。</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自治区人民政府在公路规划、投资、建设、养护、管理以及人才培训等方面，对边远和贫困地区给予扶持和帮助。</w:t>
      </w:r>
    </w:p>
    <w:p w:rsidR="002B3475" w:rsidRPr="00A47FD0" w:rsidRDefault="00295BCA">
      <w:pPr>
        <w:spacing w:line="580" w:lineRule="exact"/>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 xml:space="preserve">    鼓励引导国内外经济组织、民间资本依法对公路进行投资建设。</w:t>
      </w:r>
    </w:p>
    <w:p w:rsidR="002B3475" w:rsidRPr="00A47FD0" w:rsidRDefault="00295BCA" w:rsidP="0060600A">
      <w:pPr>
        <w:spacing w:line="580" w:lineRule="exact"/>
        <w:ind w:firstLineChars="196" w:firstLine="627"/>
        <w:rPr>
          <w:rFonts w:ascii="仿宋_GB2312" w:eastAsia="仿宋_GB2312" w:hAnsiTheme="minorEastAsia" w:cstheme="minorEastAsia"/>
          <w:sz w:val="32"/>
          <w:szCs w:val="32"/>
        </w:rPr>
      </w:pPr>
      <w:r w:rsidRPr="0060600A">
        <w:rPr>
          <w:rFonts w:ascii="黑体" w:eastAsia="黑体" w:hAnsi="黑体" w:cs="黑体" w:hint="eastAsia"/>
          <w:sz w:val="32"/>
          <w:szCs w:val="32"/>
        </w:rPr>
        <w:lastRenderedPageBreak/>
        <w:t>第四条</w:t>
      </w:r>
      <w:r w:rsidRPr="00A47FD0">
        <w:rPr>
          <w:rFonts w:ascii="黑体" w:eastAsia="黑体" w:hAnsi="黑体" w:cs="黑体" w:hint="eastAsia"/>
          <w:b/>
          <w:sz w:val="32"/>
          <w:szCs w:val="32"/>
        </w:rPr>
        <w:t xml:space="preserve">  </w:t>
      </w:r>
      <w:r w:rsidRPr="00A47FD0">
        <w:rPr>
          <w:rFonts w:ascii="仿宋_GB2312" w:eastAsia="仿宋_GB2312" w:hAnsiTheme="minorEastAsia" w:cstheme="minorEastAsia" w:hint="eastAsia"/>
          <w:sz w:val="32"/>
          <w:szCs w:val="32"/>
        </w:rPr>
        <w:t>自治区人民政府交通运输主管部门负责自治区行政区域内公路工作；州、市（地）、县（市）人民政府交通运输主管部门负责本行政区域内农村公路（县道、乡道、村道）的建设、养护和管理工作。</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公路管理机构负责全区国道、省道以及所管辖的专用公路的建设、养护和管理工作。</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 xml:space="preserve">发展和改革、公安、财政、住房和建设、国土资源、环境保护等有关部门，在各自法定职责范围内，负责公路的相关工作。 </w:t>
      </w:r>
    </w:p>
    <w:p w:rsidR="002B3475" w:rsidRPr="00A47FD0" w:rsidRDefault="00295BCA" w:rsidP="0060600A">
      <w:pPr>
        <w:spacing w:line="580" w:lineRule="exact"/>
        <w:ind w:firstLineChars="196" w:firstLine="627"/>
        <w:rPr>
          <w:rFonts w:ascii="仿宋_GB2312" w:eastAsia="仿宋_GB2312" w:hAnsiTheme="minorEastAsia" w:cstheme="minorEastAsia"/>
          <w:sz w:val="32"/>
          <w:szCs w:val="32"/>
        </w:rPr>
      </w:pPr>
      <w:r w:rsidRPr="0060600A">
        <w:rPr>
          <w:rFonts w:ascii="黑体" w:eastAsia="黑体" w:hAnsi="黑体" w:cs="黑体" w:hint="eastAsia"/>
          <w:sz w:val="32"/>
          <w:szCs w:val="32"/>
        </w:rPr>
        <w:t>第五条</w:t>
      </w:r>
      <w:r w:rsidRPr="00A47FD0">
        <w:rPr>
          <w:rFonts w:ascii="黑体" w:eastAsia="黑体" w:hAnsi="黑体" w:cs="黑体" w:hint="eastAsia"/>
          <w:b/>
          <w:sz w:val="32"/>
          <w:szCs w:val="32"/>
        </w:rPr>
        <w:t xml:space="preserve"> </w:t>
      </w:r>
      <w:r w:rsidRPr="00A47FD0">
        <w:rPr>
          <w:rFonts w:ascii="仿宋_GB2312" w:eastAsia="仿宋_GB2312" w:hAnsiTheme="minorEastAsia" w:cstheme="minorEastAsia" w:hint="eastAsia"/>
          <w:sz w:val="32"/>
          <w:szCs w:val="32"/>
        </w:rPr>
        <w:t xml:space="preserve"> 公路规划的编制和审批，按照《中华人民共和国公路法》执行。批准的公路规划需要修改的，经科学论证后，由原编制机关提出修改方案，报原批准机关批准。</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新建、改建、扩建公路建设项目应当符合公路规划，对未纳入公路规划或者与公路规划不一致的公路建设项目，不予批准。</w:t>
      </w:r>
    </w:p>
    <w:p w:rsidR="002B3475" w:rsidRPr="00A47FD0" w:rsidRDefault="00295BCA" w:rsidP="0060600A">
      <w:pPr>
        <w:spacing w:line="580" w:lineRule="exact"/>
        <w:ind w:firstLineChars="196" w:firstLine="627"/>
        <w:rPr>
          <w:rFonts w:ascii="仿宋_GB2312" w:eastAsia="仿宋_GB2312" w:hAnsiTheme="minorEastAsia" w:cstheme="minorEastAsia"/>
          <w:sz w:val="32"/>
          <w:szCs w:val="32"/>
        </w:rPr>
      </w:pPr>
      <w:r w:rsidRPr="0060600A">
        <w:rPr>
          <w:rFonts w:ascii="黑体" w:eastAsia="黑体" w:hAnsi="黑体" w:cs="黑体" w:hint="eastAsia"/>
          <w:sz w:val="32"/>
          <w:szCs w:val="32"/>
        </w:rPr>
        <w:t>第六条</w:t>
      </w:r>
      <w:r w:rsidRPr="00A47FD0">
        <w:rPr>
          <w:rFonts w:ascii="黑体" w:eastAsia="黑体" w:hAnsi="黑体" w:cs="黑体" w:hint="eastAsia"/>
          <w:b/>
          <w:sz w:val="32"/>
          <w:szCs w:val="32"/>
        </w:rPr>
        <w:t xml:space="preserve"> </w:t>
      </w:r>
      <w:r w:rsidRPr="00A47FD0">
        <w:rPr>
          <w:rFonts w:ascii="仿宋_GB2312" w:eastAsia="仿宋_GB2312" w:hAnsiTheme="minorEastAsia" w:cstheme="minorEastAsia" w:hint="eastAsia"/>
          <w:sz w:val="32"/>
          <w:szCs w:val="32"/>
        </w:rPr>
        <w:t xml:space="preserve"> 专用公路规划应当依法编制，与公路规划相协调。</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新建、改建、扩建专用公路延伸至疆外的，自治区人民政府发展和改革主管部门在审批或者核准前应当征求同级交通运输主管部门的意见。</w:t>
      </w:r>
    </w:p>
    <w:p w:rsidR="002B3475" w:rsidRPr="00A47FD0" w:rsidRDefault="00295BCA" w:rsidP="0060600A">
      <w:pPr>
        <w:spacing w:line="580" w:lineRule="exact"/>
        <w:ind w:firstLineChars="196" w:firstLine="627"/>
        <w:rPr>
          <w:rFonts w:ascii="仿宋_GB2312" w:eastAsia="仿宋_GB2312" w:hAnsiTheme="minorEastAsia" w:cstheme="minorEastAsia"/>
          <w:sz w:val="32"/>
          <w:szCs w:val="32"/>
        </w:rPr>
      </w:pPr>
      <w:r w:rsidRPr="0060600A">
        <w:rPr>
          <w:rFonts w:ascii="黑体" w:eastAsia="黑体" w:hAnsi="黑体" w:cs="黑体" w:hint="eastAsia"/>
          <w:sz w:val="32"/>
          <w:szCs w:val="32"/>
        </w:rPr>
        <w:t>第七条</w:t>
      </w:r>
      <w:r w:rsidRPr="00A47FD0">
        <w:rPr>
          <w:rFonts w:ascii="仿宋_GB2312" w:eastAsia="仿宋_GB2312" w:hAnsiTheme="minorEastAsia" w:cstheme="minorEastAsia" w:hint="eastAsia"/>
          <w:sz w:val="32"/>
          <w:szCs w:val="32"/>
        </w:rPr>
        <w:t xml:space="preserve">  编制国民经济和社会发展规划、城乡规划、土地利用总体规划，涉及公路规划的内容，应当征求县级以上人民政府交通运输主管部门意见。</w:t>
      </w:r>
    </w:p>
    <w:p w:rsidR="002B3475" w:rsidRPr="00A47FD0" w:rsidRDefault="00295BCA" w:rsidP="0060600A">
      <w:pPr>
        <w:spacing w:line="580" w:lineRule="exact"/>
        <w:ind w:firstLineChars="196" w:firstLine="627"/>
        <w:rPr>
          <w:rFonts w:ascii="仿宋_GB2312" w:eastAsia="仿宋_GB2312" w:hAnsiTheme="minorEastAsia" w:cstheme="minorEastAsia"/>
          <w:sz w:val="32"/>
          <w:szCs w:val="32"/>
        </w:rPr>
      </w:pPr>
      <w:r w:rsidRPr="0060600A">
        <w:rPr>
          <w:rFonts w:ascii="黑体" w:eastAsia="黑体" w:hAnsi="黑体" w:cs="黑体" w:hint="eastAsia"/>
          <w:sz w:val="32"/>
          <w:szCs w:val="32"/>
        </w:rPr>
        <w:t>第八条</w:t>
      </w:r>
      <w:r w:rsidRPr="00A47FD0">
        <w:rPr>
          <w:rFonts w:ascii="仿宋_GB2312" w:eastAsia="仿宋_GB2312" w:hAnsiTheme="minorEastAsia" w:cstheme="minorEastAsia" w:hint="eastAsia"/>
          <w:sz w:val="32"/>
          <w:szCs w:val="32"/>
        </w:rPr>
        <w:t xml:space="preserve">  编制公路建设用地计划应当符合土地利用总体规划，公路技术等级标准，保证公路用地需要。对已经纳入土地利</w:t>
      </w:r>
      <w:r w:rsidRPr="00A47FD0">
        <w:rPr>
          <w:rFonts w:ascii="仿宋_GB2312" w:eastAsia="仿宋_GB2312" w:hAnsiTheme="minorEastAsia" w:cstheme="minorEastAsia" w:hint="eastAsia"/>
          <w:sz w:val="32"/>
          <w:szCs w:val="32"/>
        </w:rPr>
        <w:lastRenderedPageBreak/>
        <w:t>用总体规划的公路建设用地，依法进行用途管制。</w:t>
      </w:r>
    </w:p>
    <w:p w:rsidR="002B3475" w:rsidRPr="00A47FD0" w:rsidRDefault="00295BCA" w:rsidP="0060600A">
      <w:pPr>
        <w:spacing w:line="580" w:lineRule="exact"/>
        <w:ind w:firstLineChars="196" w:firstLine="627"/>
        <w:rPr>
          <w:rFonts w:ascii="仿宋_GB2312" w:eastAsia="仿宋_GB2312" w:hAnsiTheme="minorEastAsia" w:cstheme="minorEastAsia"/>
          <w:sz w:val="32"/>
          <w:szCs w:val="32"/>
        </w:rPr>
      </w:pPr>
      <w:r w:rsidRPr="0060600A">
        <w:rPr>
          <w:rFonts w:ascii="黑体" w:eastAsia="黑体" w:hAnsi="黑体" w:cs="黑体" w:hint="eastAsia"/>
          <w:sz w:val="32"/>
          <w:szCs w:val="32"/>
        </w:rPr>
        <w:t>第九条</w:t>
      </w:r>
      <w:r w:rsidRPr="00A47FD0">
        <w:rPr>
          <w:rFonts w:ascii="黑体" w:eastAsia="黑体" w:hAnsi="黑体" w:cs="黑体" w:hint="eastAsia"/>
          <w:b/>
          <w:sz w:val="32"/>
          <w:szCs w:val="32"/>
        </w:rPr>
        <w:t xml:space="preserve"> </w:t>
      </w:r>
      <w:r w:rsidRPr="00A47FD0">
        <w:rPr>
          <w:rFonts w:ascii="仿宋_GB2312" w:eastAsia="仿宋_GB2312" w:hAnsiTheme="minorEastAsia" w:cstheme="minorEastAsia" w:hint="eastAsia"/>
          <w:sz w:val="32"/>
          <w:szCs w:val="32"/>
        </w:rPr>
        <w:t xml:space="preserve"> 规划建设铁路、渠道、渡槽、管线等各类设施涉及上跨、下穿或者并行于规划公路的，应当按照公路管理权限征求州、市（地）人民政府交通运输主管部门或者自治区人民政府交通运输主管部门意见。</w:t>
      </w:r>
    </w:p>
    <w:p w:rsidR="002B3475" w:rsidRPr="00A47FD0" w:rsidRDefault="00295BCA" w:rsidP="0060600A">
      <w:pPr>
        <w:spacing w:line="580" w:lineRule="exact"/>
        <w:ind w:firstLineChars="196" w:firstLine="627"/>
        <w:rPr>
          <w:rFonts w:ascii="仿宋_GB2312" w:eastAsia="仿宋_GB2312" w:hAnsiTheme="minorEastAsia" w:cstheme="minorEastAsia"/>
          <w:sz w:val="32"/>
          <w:szCs w:val="32"/>
        </w:rPr>
      </w:pPr>
      <w:r w:rsidRPr="0060600A">
        <w:rPr>
          <w:rFonts w:ascii="黑体" w:eastAsia="黑体" w:hAnsi="黑体" w:cs="黑体" w:hint="eastAsia"/>
          <w:sz w:val="32"/>
          <w:szCs w:val="32"/>
        </w:rPr>
        <w:t>第十条</w:t>
      </w:r>
      <w:r w:rsidRPr="00A47FD0">
        <w:rPr>
          <w:rFonts w:ascii="黑体" w:eastAsia="黑体" w:hAnsi="黑体" w:cs="黑体" w:hint="eastAsia"/>
          <w:b/>
          <w:sz w:val="32"/>
          <w:szCs w:val="32"/>
        </w:rPr>
        <w:t xml:space="preserve">  </w:t>
      </w:r>
      <w:r w:rsidRPr="00A47FD0">
        <w:rPr>
          <w:rFonts w:ascii="仿宋_GB2312" w:eastAsia="仿宋_GB2312" w:hAnsiTheme="minorEastAsia" w:cstheme="minorEastAsia" w:hint="eastAsia"/>
          <w:sz w:val="32"/>
          <w:szCs w:val="32"/>
        </w:rPr>
        <w:t>公路建设、养护资金应当采取多形式、多渠道筹集，并随着经济发展加大财政投入力度。</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公路建设资金的筹集渠道和方式：</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（一）国家对重点公路项目的补助；</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（二）县级以上人民政府安排的公共财政预算资金；</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（三）国内外金融机构或者外国政府贷款、赠款；</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（四）国内外企业或者其他组织、民间资本的投资、捐款；</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（五）开发、经营公路的公司依法发行股票、公司债券筹集的资金；</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（六）通过冠名、广告经营等方式筹集的资金；</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（七）国家和自治区规定的其他方式。</w:t>
      </w:r>
    </w:p>
    <w:p w:rsidR="002B3475" w:rsidRPr="00A47FD0" w:rsidRDefault="00295BCA" w:rsidP="0060600A">
      <w:pPr>
        <w:spacing w:line="580" w:lineRule="exact"/>
        <w:ind w:firstLineChars="196" w:firstLine="627"/>
        <w:rPr>
          <w:rFonts w:ascii="仿宋_GB2312" w:eastAsia="仿宋_GB2312" w:hAnsiTheme="minorEastAsia" w:cstheme="minorEastAsia"/>
          <w:sz w:val="32"/>
          <w:szCs w:val="32"/>
        </w:rPr>
      </w:pPr>
      <w:r w:rsidRPr="0060600A">
        <w:rPr>
          <w:rFonts w:ascii="黑体" w:eastAsia="黑体" w:hAnsi="黑体" w:cs="黑体" w:hint="eastAsia"/>
          <w:sz w:val="32"/>
          <w:szCs w:val="32"/>
        </w:rPr>
        <w:t>第十一条</w:t>
      </w:r>
      <w:r w:rsidRPr="00A47FD0">
        <w:rPr>
          <w:rFonts w:ascii="黑体" w:eastAsia="黑体" w:hAnsi="黑体" w:cs="黑体" w:hint="eastAsia"/>
          <w:b/>
          <w:sz w:val="32"/>
          <w:szCs w:val="32"/>
        </w:rPr>
        <w:t xml:space="preserve"> </w:t>
      </w:r>
      <w:r w:rsidRPr="00A47FD0">
        <w:rPr>
          <w:rFonts w:ascii="仿宋_GB2312" w:eastAsia="仿宋_GB2312" w:hAnsiTheme="minorEastAsia" w:cstheme="minorEastAsia" w:hint="eastAsia"/>
          <w:sz w:val="32"/>
          <w:szCs w:val="32"/>
        </w:rPr>
        <w:t xml:space="preserve"> 公路建设、养护资金应当专款专用，任何单位和个人不得截留、挤占和挪用，并接受审计、财政部门的监督检查。</w:t>
      </w:r>
    </w:p>
    <w:p w:rsidR="002B3475" w:rsidRPr="00A47FD0" w:rsidRDefault="00295BCA" w:rsidP="0060600A">
      <w:pPr>
        <w:spacing w:line="580" w:lineRule="exact"/>
        <w:ind w:firstLineChars="196" w:firstLine="627"/>
        <w:rPr>
          <w:rFonts w:ascii="仿宋_GB2312" w:eastAsia="仿宋_GB2312" w:hAnsiTheme="minorEastAsia" w:cstheme="minorEastAsia"/>
          <w:sz w:val="32"/>
          <w:szCs w:val="32"/>
        </w:rPr>
      </w:pPr>
      <w:r w:rsidRPr="0060600A">
        <w:rPr>
          <w:rFonts w:ascii="黑体" w:eastAsia="黑体" w:hAnsi="黑体" w:cs="黑体" w:hint="eastAsia"/>
          <w:sz w:val="32"/>
          <w:szCs w:val="32"/>
        </w:rPr>
        <w:t>第十二条</w:t>
      </w:r>
      <w:r w:rsidRPr="00A47FD0">
        <w:rPr>
          <w:rFonts w:ascii="仿宋_GB2312" w:eastAsia="仿宋_GB2312" w:hAnsiTheme="minorEastAsia" w:cstheme="minorEastAsia" w:hint="eastAsia"/>
          <w:sz w:val="32"/>
          <w:szCs w:val="32"/>
        </w:rPr>
        <w:t xml:space="preserve">  县级以上人民政府负责提供公路建设用地，并做好相应的征地、补偿、安置工作。公路建设用地的土地补偿费、安置补助费、森林植被恢复费、草原植被恢复费、地上附着物和青苗补偿费的适用标准，按照国家和自治区有关规定执行。</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lastRenderedPageBreak/>
        <w:t>自县级以上人民政府发出征地公告之日起，在拟建公路用地和建筑控制区内不得再批准建设建筑物、构筑物；不得新建建筑物、构筑物以及抢种植物。</w:t>
      </w:r>
    </w:p>
    <w:p w:rsidR="002B3475" w:rsidRPr="00A47FD0" w:rsidRDefault="00295BCA" w:rsidP="0060600A">
      <w:pPr>
        <w:spacing w:line="580" w:lineRule="exact"/>
        <w:ind w:firstLineChars="196" w:firstLine="627"/>
        <w:rPr>
          <w:rFonts w:ascii="仿宋_GB2312" w:eastAsia="仿宋_GB2312" w:hAnsiTheme="minorEastAsia" w:cstheme="minorEastAsia"/>
          <w:sz w:val="32"/>
          <w:szCs w:val="32"/>
        </w:rPr>
      </w:pPr>
      <w:r w:rsidRPr="0060600A">
        <w:rPr>
          <w:rFonts w:ascii="黑体" w:eastAsia="黑体" w:hAnsi="黑体" w:cs="黑体" w:hint="eastAsia"/>
          <w:sz w:val="32"/>
          <w:szCs w:val="32"/>
        </w:rPr>
        <w:t>第十三条</w:t>
      </w:r>
      <w:r w:rsidRPr="00A47FD0">
        <w:rPr>
          <w:rFonts w:ascii="黑体" w:eastAsia="黑体" w:hAnsi="黑体" w:cs="黑体" w:hint="eastAsia"/>
          <w:b/>
          <w:sz w:val="32"/>
          <w:szCs w:val="32"/>
        </w:rPr>
        <w:t xml:space="preserve"> </w:t>
      </w:r>
      <w:r w:rsidRPr="00A47FD0">
        <w:rPr>
          <w:rFonts w:ascii="仿宋_GB2312" w:eastAsia="仿宋_GB2312" w:hAnsiTheme="minorEastAsia" w:cstheme="minorEastAsia" w:hint="eastAsia"/>
          <w:sz w:val="32"/>
          <w:szCs w:val="32"/>
        </w:rPr>
        <w:t xml:space="preserve"> 公路建设应当按照公路基本建设程序、技术规范进行。</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公路建设项目依法实行项目法人负责制度、工程招标投标制度、工程监理制度、合同管理制度和工程质量责任追究制度。公路工程在设计使用年限内实行质量终身负责制。</w:t>
      </w:r>
    </w:p>
    <w:p w:rsidR="002B3475" w:rsidRPr="00A47FD0" w:rsidRDefault="00295BCA" w:rsidP="0060600A">
      <w:pPr>
        <w:spacing w:line="580" w:lineRule="exact"/>
        <w:ind w:firstLineChars="196" w:firstLine="627"/>
        <w:rPr>
          <w:rFonts w:ascii="仿宋_GB2312" w:eastAsia="仿宋_GB2312" w:hAnsiTheme="minorEastAsia" w:cstheme="minorEastAsia"/>
          <w:sz w:val="32"/>
          <w:szCs w:val="32"/>
        </w:rPr>
      </w:pPr>
      <w:r w:rsidRPr="0060600A">
        <w:rPr>
          <w:rFonts w:ascii="黑体" w:eastAsia="黑体" w:hAnsi="黑体" w:cs="黑体" w:hint="eastAsia"/>
          <w:sz w:val="32"/>
          <w:szCs w:val="32"/>
        </w:rPr>
        <w:t>第十四条</w:t>
      </w:r>
      <w:r w:rsidRPr="00A47FD0">
        <w:rPr>
          <w:rFonts w:ascii="黑体" w:eastAsia="黑体" w:hAnsi="黑体" w:cs="黑体" w:hint="eastAsia"/>
          <w:b/>
          <w:sz w:val="32"/>
          <w:szCs w:val="32"/>
        </w:rPr>
        <w:t xml:space="preserve"> </w:t>
      </w:r>
      <w:r w:rsidRPr="00A47FD0">
        <w:rPr>
          <w:rFonts w:ascii="仿宋_GB2312" w:eastAsia="仿宋_GB2312" w:hAnsiTheme="minorEastAsia" w:cstheme="minorEastAsia" w:hint="eastAsia"/>
          <w:sz w:val="32"/>
          <w:szCs w:val="32"/>
        </w:rPr>
        <w:t xml:space="preserve"> 因城市规划和发展需要，将公路调整为城镇道路的，公路管理机构应当向市政建设主管部门办理该路段的移交手续，并由市政建设主管部门负责养护、管理。</w:t>
      </w:r>
    </w:p>
    <w:p w:rsidR="002B3475" w:rsidRPr="00A47FD0" w:rsidRDefault="00295BCA" w:rsidP="0060600A">
      <w:pPr>
        <w:spacing w:line="580" w:lineRule="exact"/>
        <w:ind w:firstLineChars="196" w:firstLine="627"/>
        <w:rPr>
          <w:rFonts w:ascii="仿宋_GB2312" w:eastAsia="仿宋_GB2312" w:hAnsiTheme="minorEastAsia" w:cstheme="minorEastAsia"/>
          <w:sz w:val="32"/>
          <w:szCs w:val="32"/>
        </w:rPr>
      </w:pPr>
      <w:r w:rsidRPr="0060600A">
        <w:rPr>
          <w:rFonts w:ascii="黑体" w:eastAsia="黑体" w:hAnsi="黑体" w:cs="黑体" w:hint="eastAsia"/>
          <w:sz w:val="32"/>
          <w:szCs w:val="32"/>
        </w:rPr>
        <w:t>第十五条</w:t>
      </w:r>
      <w:r w:rsidRPr="00A47FD0">
        <w:rPr>
          <w:rFonts w:ascii="黑体" w:eastAsia="黑体" w:hAnsi="黑体" w:cs="黑体" w:hint="eastAsia"/>
          <w:b/>
          <w:sz w:val="32"/>
          <w:szCs w:val="32"/>
        </w:rPr>
        <w:t xml:space="preserve"> </w:t>
      </w:r>
      <w:r w:rsidRPr="00A47FD0">
        <w:rPr>
          <w:rFonts w:ascii="仿宋_GB2312" w:eastAsia="仿宋_GB2312" w:hAnsiTheme="minorEastAsia" w:cstheme="minorEastAsia" w:hint="eastAsia"/>
          <w:sz w:val="32"/>
          <w:szCs w:val="32"/>
        </w:rPr>
        <w:t xml:space="preserve"> 公路改建后原有线路的旧公路，有下列情形之一，并经县级以上人民政府交通运输主管部门核准废弃的，不再进行养护和管理：</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（一）路线较短且无车辆通行的路段；</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（二）已中断交通且作为弃土场、养护站料场或者已种植农作物的路段；</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（三）已不能通行的旧桥、危桥及危涵路段；</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（四）公路改建后已不通行的急弯、陡坡、临崖、临水等危险路段。</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按照前款规定核准废弃的旧公路，由公路管理机构设立禁止通行的明显标志和必要设施，并移交所在地县级人民政府管理。</w:t>
      </w:r>
    </w:p>
    <w:p w:rsidR="002B3475" w:rsidRPr="00A47FD0" w:rsidRDefault="00295BCA" w:rsidP="0060600A">
      <w:pPr>
        <w:spacing w:line="580" w:lineRule="exact"/>
        <w:ind w:firstLineChars="200" w:firstLine="640"/>
        <w:rPr>
          <w:rFonts w:ascii="仿宋_GB2312" w:eastAsia="仿宋_GB2312" w:hAnsiTheme="minorEastAsia" w:cstheme="minorEastAsia"/>
          <w:sz w:val="32"/>
          <w:szCs w:val="32"/>
        </w:rPr>
      </w:pPr>
      <w:r w:rsidRPr="0060600A">
        <w:rPr>
          <w:rFonts w:ascii="黑体" w:eastAsia="黑体" w:hAnsi="黑体" w:cs="黑体" w:hint="eastAsia"/>
          <w:sz w:val="32"/>
          <w:szCs w:val="32"/>
        </w:rPr>
        <w:lastRenderedPageBreak/>
        <w:t>第十六条</w:t>
      </w:r>
      <w:r w:rsidRPr="00A47FD0">
        <w:rPr>
          <w:rFonts w:ascii="仿宋_GB2312" w:eastAsia="仿宋_GB2312" w:hAnsiTheme="minorEastAsia" w:cstheme="minorEastAsia" w:hint="eastAsia"/>
          <w:sz w:val="32"/>
          <w:szCs w:val="32"/>
        </w:rPr>
        <w:t xml:space="preserve">  县级以上人民政府应当重视和加强公路养护工作，将公路养护资金列入本级财政预算，坚持建设与养护并重、提高质量、注重效率原则，实行公路养护管理和养护作业分离制度。</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公路养护工程按照国家和自治区规定实行招标投标。</w:t>
      </w:r>
    </w:p>
    <w:p w:rsidR="002B3475" w:rsidRPr="00A47FD0" w:rsidRDefault="00295BCA" w:rsidP="0060600A">
      <w:pPr>
        <w:spacing w:line="580" w:lineRule="exact"/>
        <w:ind w:firstLineChars="200" w:firstLine="640"/>
        <w:rPr>
          <w:rFonts w:ascii="仿宋_GB2312" w:eastAsia="仿宋_GB2312" w:hAnsiTheme="minorEastAsia" w:cstheme="minorEastAsia"/>
          <w:sz w:val="32"/>
          <w:szCs w:val="32"/>
        </w:rPr>
      </w:pPr>
      <w:r w:rsidRPr="0060600A">
        <w:rPr>
          <w:rFonts w:ascii="黑体" w:eastAsia="黑体" w:hAnsi="黑体" w:cs="黑体" w:hint="eastAsia"/>
          <w:sz w:val="32"/>
          <w:szCs w:val="32"/>
        </w:rPr>
        <w:t>第十七条</w:t>
      </w:r>
      <w:r w:rsidRPr="00A47FD0">
        <w:rPr>
          <w:rFonts w:ascii="黑体" w:eastAsia="黑体" w:hAnsi="黑体" w:cs="黑体" w:hint="eastAsia"/>
          <w:b/>
          <w:sz w:val="32"/>
          <w:szCs w:val="32"/>
        </w:rPr>
        <w:t xml:space="preserve"> </w:t>
      </w:r>
      <w:r w:rsidRPr="00A47FD0">
        <w:rPr>
          <w:rFonts w:ascii="仿宋_GB2312" w:eastAsia="仿宋_GB2312" w:hAnsiTheme="minorEastAsia" w:cstheme="minorEastAsia" w:hint="eastAsia"/>
          <w:sz w:val="32"/>
          <w:szCs w:val="32"/>
        </w:rPr>
        <w:t xml:space="preserve"> 公路养护需要限制通行或者封闭路段，或者因自然灾害对公路造成部分损坏影响车辆正常通行时，公路管理机构应当及时通报当地公安机关交通管理部门，并发布公告,设置安全标志。需要绕行的，标明绕行路线，不能绕行的，应当修建临时道路，采取疏导措施，及时修复，保证车辆和行人通行。</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进行公路养护作业时，养护作业的车辆、机械设备应当设置明显的作业标志。在不影响过往车辆通行的前提下，养护作业车辆行驶路线和方向不受交通标志、标线限制，过往车辆应当避让。</w:t>
      </w:r>
    </w:p>
    <w:p w:rsidR="002B3475" w:rsidRPr="00A47FD0" w:rsidRDefault="00295BCA">
      <w:pPr>
        <w:spacing w:line="580" w:lineRule="exact"/>
        <w:ind w:firstLine="645"/>
        <w:rPr>
          <w:rFonts w:ascii="仿宋_GB2312" w:eastAsia="仿宋_GB2312" w:hAnsiTheme="minorEastAsia" w:cstheme="minorEastAsia"/>
          <w:sz w:val="32"/>
          <w:szCs w:val="32"/>
        </w:rPr>
      </w:pPr>
      <w:r w:rsidRPr="0060600A">
        <w:rPr>
          <w:rFonts w:ascii="黑体" w:eastAsia="黑体" w:hAnsi="黑体" w:cs="黑体" w:hint="eastAsia"/>
          <w:sz w:val="32"/>
          <w:szCs w:val="32"/>
        </w:rPr>
        <w:t>第十八条</w:t>
      </w:r>
      <w:r w:rsidRPr="00A47FD0">
        <w:rPr>
          <w:rFonts w:ascii="黑体" w:eastAsia="黑体" w:hAnsi="黑体" w:cs="黑体" w:hint="eastAsia"/>
          <w:b/>
          <w:sz w:val="32"/>
          <w:szCs w:val="32"/>
        </w:rPr>
        <w:t xml:space="preserve"> </w:t>
      </w:r>
      <w:r w:rsidRPr="00A47FD0">
        <w:rPr>
          <w:rFonts w:ascii="仿宋_GB2312" w:eastAsia="仿宋_GB2312" w:hAnsiTheme="minorEastAsia" w:cstheme="minorEastAsia" w:hint="eastAsia"/>
          <w:sz w:val="32"/>
          <w:szCs w:val="32"/>
        </w:rPr>
        <w:t xml:space="preserve"> 公路养护作业用地以及因养护需要挖砂、采石、取土、取水的，应当依法办理相关手续。</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从事前款规定活动的，县（市）人民政府应当统筹协调、加强监督，乡（镇）人民政府应当给予支持和协助。</w:t>
      </w:r>
    </w:p>
    <w:p w:rsidR="002B3475" w:rsidRPr="00A47FD0" w:rsidRDefault="00295BCA" w:rsidP="0060600A">
      <w:pPr>
        <w:spacing w:line="580" w:lineRule="exact"/>
        <w:ind w:firstLineChars="196" w:firstLine="627"/>
        <w:rPr>
          <w:rFonts w:ascii="仿宋_GB2312" w:eastAsia="仿宋_GB2312" w:hAnsiTheme="minorEastAsia" w:cstheme="minorEastAsia"/>
          <w:sz w:val="32"/>
          <w:szCs w:val="32"/>
        </w:rPr>
      </w:pPr>
      <w:r w:rsidRPr="0060600A">
        <w:rPr>
          <w:rFonts w:ascii="黑体" w:eastAsia="黑体" w:hAnsi="黑体" w:cs="黑体" w:hint="eastAsia"/>
          <w:sz w:val="32"/>
          <w:szCs w:val="32"/>
        </w:rPr>
        <w:t>第十九条</w:t>
      </w:r>
      <w:r w:rsidRPr="00A47FD0">
        <w:rPr>
          <w:rFonts w:ascii="黑体" w:eastAsia="黑体" w:hAnsi="黑体" w:cs="黑体" w:hint="eastAsia"/>
          <w:b/>
          <w:sz w:val="32"/>
          <w:szCs w:val="32"/>
        </w:rPr>
        <w:t xml:space="preserve"> </w:t>
      </w:r>
      <w:r w:rsidRPr="00A47FD0">
        <w:rPr>
          <w:rFonts w:ascii="仿宋_GB2312" w:eastAsia="仿宋_GB2312" w:hAnsiTheme="minorEastAsia" w:cstheme="minorEastAsia" w:hint="eastAsia"/>
          <w:sz w:val="32"/>
          <w:szCs w:val="32"/>
        </w:rPr>
        <w:t xml:space="preserve"> 县级以上人民政府交通运输主管部门应当依法做好公路保护工作。</w:t>
      </w:r>
    </w:p>
    <w:p w:rsidR="002B3475" w:rsidRPr="00A47FD0" w:rsidRDefault="00295BCA">
      <w:pPr>
        <w:spacing w:line="580" w:lineRule="exact"/>
        <w:ind w:firstLineChars="196" w:firstLine="627"/>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公路管理机构依法对已交付使用的公路实施路政管理；对正在建设的公路，在公路用地和公路建筑控制区范围内实施路政管理。</w:t>
      </w:r>
    </w:p>
    <w:p w:rsidR="002B3475" w:rsidRPr="00A47FD0" w:rsidRDefault="00295BCA" w:rsidP="0060600A">
      <w:pPr>
        <w:spacing w:line="580" w:lineRule="exact"/>
        <w:ind w:firstLineChars="200" w:firstLine="640"/>
        <w:rPr>
          <w:rFonts w:ascii="仿宋_GB2312" w:eastAsia="仿宋_GB2312" w:hAnsiTheme="minorEastAsia" w:cstheme="minorEastAsia"/>
          <w:sz w:val="32"/>
          <w:szCs w:val="32"/>
        </w:rPr>
      </w:pPr>
      <w:r w:rsidRPr="0060600A">
        <w:rPr>
          <w:rFonts w:ascii="黑体" w:eastAsia="黑体" w:hAnsi="黑体" w:cs="黑体" w:hint="eastAsia"/>
          <w:sz w:val="32"/>
          <w:szCs w:val="32"/>
        </w:rPr>
        <w:lastRenderedPageBreak/>
        <w:t>第二十条</w:t>
      </w:r>
      <w:r w:rsidRPr="00A47FD0">
        <w:rPr>
          <w:rFonts w:ascii="黑体" w:eastAsia="黑体" w:hAnsi="黑体" w:cs="黑体" w:hint="eastAsia"/>
          <w:b/>
          <w:sz w:val="32"/>
          <w:szCs w:val="32"/>
        </w:rPr>
        <w:t xml:space="preserve"> </w:t>
      </w:r>
      <w:r w:rsidRPr="00A47FD0">
        <w:rPr>
          <w:rFonts w:ascii="仿宋_GB2312" w:eastAsia="仿宋_GB2312" w:hAnsiTheme="minorEastAsia" w:cstheme="minorEastAsia" w:hint="eastAsia"/>
          <w:sz w:val="32"/>
          <w:szCs w:val="32"/>
        </w:rPr>
        <w:t xml:space="preserve"> 公路上发生交通事故造成公路及其附属设施损坏时，公安机关交通管理部门应当及时通报公路管理机构。交通事故责任者应当按照其应负责任依法承担相应的公路路产赔偿责任。</w:t>
      </w:r>
    </w:p>
    <w:p w:rsidR="002B3475" w:rsidRPr="00A47FD0" w:rsidRDefault="00295BCA" w:rsidP="0060600A">
      <w:pPr>
        <w:spacing w:line="580" w:lineRule="exact"/>
        <w:ind w:firstLineChars="200" w:firstLine="640"/>
        <w:rPr>
          <w:rFonts w:ascii="仿宋_GB2312" w:eastAsia="仿宋_GB2312" w:hAnsiTheme="minorEastAsia" w:cstheme="minorEastAsia"/>
          <w:sz w:val="32"/>
          <w:szCs w:val="32"/>
        </w:rPr>
      </w:pPr>
      <w:r w:rsidRPr="0060600A">
        <w:rPr>
          <w:rFonts w:ascii="黑体" w:eastAsia="黑体" w:hAnsi="黑体" w:cs="黑体" w:hint="eastAsia"/>
          <w:sz w:val="32"/>
          <w:szCs w:val="32"/>
        </w:rPr>
        <w:t>第二十一条</w:t>
      </w:r>
      <w:r w:rsidRPr="00A47FD0">
        <w:rPr>
          <w:rFonts w:ascii="黑体" w:eastAsia="黑体" w:hAnsi="黑体" w:cs="黑体" w:hint="eastAsia"/>
          <w:b/>
          <w:sz w:val="32"/>
          <w:szCs w:val="32"/>
        </w:rPr>
        <w:t xml:space="preserve"> </w:t>
      </w:r>
      <w:r w:rsidRPr="00A47FD0">
        <w:rPr>
          <w:rFonts w:ascii="仿宋_GB2312" w:eastAsia="仿宋_GB2312" w:hAnsiTheme="minorEastAsia" w:cstheme="minorEastAsia" w:hint="eastAsia"/>
          <w:sz w:val="32"/>
          <w:szCs w:val="32"/>
        </w:rPr>
        <w:t xml:space="preserve"> 在公路上增设或者改造平交道口的，应当经公路管理机构批准。属于经营性公路的，公路管理机构应当在批准前征求公路经营企业的意见。</w:t>
      </w:r>
    </w:p>
    <w:p w:rsidR="002B3475" w:rsidRPr="00A47FD0" w:rsidRDefault="00295BCA" w:rsidP="0060600A">
      <w:pPr>
        <w:spacing w:line="580" w:lineRule="exact"/>
        <w:ind w:firstLineChars="200" w:firstLine="640"/>
        <w:rPr>
          <w:rFonts w:ascii="仿宋_GB2312" w:eastAsia="仿宋_GB2312" w:hAnsiTheme="minorEastAsia" w:cstheme="minorEastAsia"/>
          <w:sz w:val="32"/>
          <w:szCs w:val="32"/>
        </w:rPr>
      </w:pPr>
      <w:r w:rsidRPr="0060600A">
        <w:rPr>
          <w:rFonts w:ascii="黑体" w:eastAsia="黑体" w:hAnsi="黑体" w:cs="黑体" w:hint="eastAsia"/>
          <w:sz w:val="32"/>
          <w:szCs w:val="32"/>
        </w:rPr>
        <w:t>第二十二条</w:t>
      </w:r>
      <w:r w:rsidRPr="00A47FD0">
        <w:rPr>
          <w:rFonts w:ascii="黑体" w:eastAsia="黑体" w:hAnsi="黑体" w:cs="黑体" w:hint="eastAsia"/>
          <w:b/>
          <w:sz w:val="32"/>
          <w:szCs w:val="32"/>
        </w:rPr>
        <w:t xml:space="preserve"> </w:t>
      </w:r>
      <w:r w:rsidRPr="00A47FD0">
        <w:rPr>
          <w:rFonts w:ascii="仿宋_GB2312" w:eastAsia="仿宋_GB2312" w:hAnsiTheme="minorEastAsia" w:cstheme="minorEastAsia" w:hint="eastAsia"/>
          <w:sz w:val="32"/>
          <w:szCs w:val="32"/>
        </w:rPr>
        <w:t xml:space="preserve"> 严格治理超载、超限运输。</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 xml:space="preserve">县级以上人民政府应当组织交通运输、发展和改革、公安、国土资源、工商、安监、监察等部门建立完善治理超载、超限运输工作机制，建立货运源头治超工作责任制，加强超载、超限运输综合治理。  </w:t>
      </w:r>
    </w:p>
    <w:p w:rsidR="002B3475" w:rsidRPr="00A47FD0" w:rsidRDefault="00295BCA" w:rsidP="0060600A">
      <w:pPr>
        <w:spacing w:line="580" w:lineRule="exact"/>
        <w:ind w:firstLineChars="200" w:firstLine="640"/>
        <w:rPr>
          <w:rFonts w:ascii="仿宋_GB2312" w:eastAsia="仿宋_GB2312" w:hAnsiTheme="minorEastAsia" w:cstheme="minorEastAsia"/>
          <w:sz w:val="32"/>
          <w:szCs w:val="32"/>
        </w:rPr>
      </w:pPr>
      <w:r w:rsidRPr="0060600A">
        <w:rPr>
          <w:rFonts w:ascii="黑体" w:eastAsia="黑体" w:hAnsi="黑体" w:cs="黑体" w:hint="eastAsia"/>
          <w:sz w:val="32"/>
          <w:szCs w:val="32"/>
        </w:rPr>
        <w:t>第二十三条</w:t>
      </w:r>
      <w:r w:rsidRPr="00A47FD0">
        <w:rPr>
          <w:rFonts w:ascii="仿宋_GB2312" w:eastAsia="仿宋_GB2312" w:hAnsiTheme="minorEastAsia" w:cstheme="minorEastAsia" w:hint="eastAsia"/>
          <w:sz w:val="32"/>
          <w:szCs w:val="32"/>
        </w:rPr>
        <w:t xml:space="preserve">  煤炭、矿石、水泥等货物集散地以及货运站等场所的经营者应当按规定装载货物，不得实施下列行为：</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（一）超标准装载、配载；</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（二）为超限车辆提供虚假装载证明；</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（三）指使、强令车辆驾驶人超限运输。</w:t>
      </w:r>
    </w:p>
    <w:p w:rsidR="002B3475" w:rsidRPr="00A47FD0" w:rsidRDefault="00295BCA">
      <w:pPr>
        <w:spacing w:line="580" w:lineRule="exact"/>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 xml:space="preserve">    道路运输管理机构应当加强对煤炭、矿石、水泥等货物集散地以及货运站等场所的监督检查，制止不符合国家和自治区有关载运标准的车辆出场（站）。</w:t>
      </w:r>
    </w:p>
    <w:p w:rsidR="002B3475" w:rsidRPr="00A47FD0" w:rsidRDefault="00295BCA" w:rsidP="0060600A">
      <w:pPr>
        <w:spacing w:line="580" w:lineRule="exact"/>
        <w:ind w:firstLineChars="200" w:firstLine="640"/>
        <w:rPr>
          <w:rFonts w:ascii="仿宋_GB2312" w:eastAsia="仿宋_GB2312" w:hAnsiTheme="minorEastAsia" w:cstheme="minorEastAsia"/>
          <w:sz w:val="32"/>
          <w:szCs w:val="32"/>
        </w:rPr>
      </w:pPr>
      <w:r w:rsidRPr="0060600A">
        <w:rPr>
          <w:rFonts w:ascii="黑体" w:eastAsia="黑体" w:hAnsi="黑体" w:cs="黑体" w:hint="eastAsia"/>
          <w:sz w:val="32"/>
          <w:szCs w:val="32"/>
        </w:rPr>
        <w:t>第二十四条</w:t>
      </w:r>
      <w:r w:rsidRPr="00A47FD0">
        <w:rPr>
          <w:rFonts w:ascii="黑体" w:eastAsia="黑体" w:hAnsi="黑体" w:cs="黑体" w:hint="eastAsia"/>
          <w:b/>
          <w:sz w:val="32"/>
          <w:szCs w:val="32"/>
        </w:rPr>
        <w:t xml:space="preserve">  </w:t>
      </w:r>
      <w:r w:rsidRPr="00A47FD0">
        <w:rPr>
          <w:rFonts w:ascii="仿宋_GB2312" w:eastAsia="仿宋_GB2312" w:hAnsiTheme="minorEastAsia" w:cstheme="minorEastAsia" w:hint="eastAsia"/>
          <w:sz w:val="32"/>
          <w:szCs w:val="32"/>
        </w:rPr>
        <w:t>经自治区人民政府批准，县级以上人民政府交通运输主管部门可以在公路上设立固定超限检测站（点），配备</w:t>
      </w:r>
      <w:r w:rsidRPr="00A47FD0">
        <w:rPr>
          <w:rFonts w:ascii="仿宋_GB2312" w:eastAsia="仿宋_GB2312" w:hAnsiTheme="minorEastAsia" w:cstheme="minorEastAsia" w:hint="eastAsia"/>
          <w:sz w:val="32"/>
          <w:szCs w:val="32"/>
        </w:rPr>
        <w:lastRenderedPageBreak/>
        <w:t>必要的设备和人员。</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公路管理机构在监督检查中发现车辆超过公路、桥梁、隧道或者汽车渡船的限载、限高、限宽、限长标准的，应当就近引导至公路超限检测站进行处理。附近没有公路超限检测站的，应当选择适宜的地点进行卸载和处理。载货车辆应当接受检查。</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运输易燃、易爆、剧毒、放射性等危险化学品的超限车辆，需要卸载货物的，公路管理机构应当通知公安、安监等部门依法处理。</w:t>
      </w:r>
    </w:p>
    <w:p w:rsidR="002B3475" w:rsidRPr="00A47FD0" w:rsidRDefault="00295BCA">
      <w:pPr>
        <w:spacing w:line="580" w:lineRule="exact"/>
        <w:ind w:firstLine="645"/>
        <w:rPr>
          <w:rFonts w:ascii="仿宋_GB2312" w:eastAsia="仿宋_GB2312" w:hAnsiTheme="minorEastAsia" w:cstheme="minorEastAsia"/>
          <w:sz w:val="32"/>
          <w:szCs w:val="32"/>
        </w:rPr>
      </w:pPr>
      <w:r w:rsidRPr="0060600A">
        <w:rPr>
          <w:rFonts w:ascii="黑体" w:eastAsia="黑体" w:hAnsi="黑体" w:cs="黑体" w:hint="eastAsia"/>
          <w:sz w:val="32"/>
          <w:szCs w:val="32"/>
        </w:rPr>
        <w:t>第二十五条</w:t>
      </w:r>
      <w:r w:rsidRPr="00A47FD0">
        <w:rPr>
          <w:rFonts w:ascii="黑体" w:eastAsia="黑体" w:hAnsi="黑体" w:cs="黑体" w:hint="eastAsia"/>
          <w:b/>
          <w:sz w:val="32"/>
          <w:szCs w:val="32"/>
        </w:rPr>
        <w:t xml:space="preserve"> </w:t>
      </w:r>
      <w:r w:rsidRPr="00A47FD0">
        <w:rPr>
          <w:rFonts w:ascii="仿宋_GB2312" w:eastAsia="仿宋_GB2312" w:hAnsiTheme="minorEastAsia" w:cstheme="minorEastAsia" w:hint="eastAsia"/>
          <w:sz w:val="32"/>
          <w:szCs w:val="32"/>
        </w:rPr>
        <w:t xml:space="preserve"> 载运不可解体物品的车辆和特殊用途车辆，车货总体的外廓尺寸或者总质量超过公路、公路桥梁、公路隧道的限载、限高、限宽、限长标准，确需在公路、公路桥梁、公路隧道行驶的，从事运输的单位和个人应当依法向公路管理机构申请公路超限运输许可。确需对通行路线采取加固、改造措施的，由公路管理机构实施，所发生的费用由超限运输申请人承担。</w:t>
      </w:r>
    </w:p>
    <w:p w:rsidR="002B3475" w:rsidRPr="00A47FD0" w:rsidRDefault="00295BCA">
      <w:pPr>
        <w:spacing w:line="580" w:lineRule="exact"/>
        <w:ind w:firstLineChars="200" w:firstLine="640"/>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公路超限运输影响交通安全的，公路管理机构在办理公路超限运输许可时还应当征求公安机关交通管理部门的意见。</w:t>
      </w:r>
    </w:p>
    <w:p w:rsidR="002B3475" w:rsidRPr="00A47FD0" w:rsidRDefault="00295BCA" w:rsidP="0060600A">
      <w:pPr>
        <w:spacing w:line="580" w:lineRule="exact"/>
        <w:ind w:firstLineChars="200" w:firstLine="640"/>
        <w:rPr>
          <w:rFonts w:ascii="仿宋_GB2312" w:eastAsia="仿宋_GB2312" w:hAnsiTheme="minorEastAsia" w:cstheme="minorEastAsia"/>
          <w:sz w:val="32"/>
          <w:szCs w:val="32"/>
        </w:rPr>
      </w:pPr>
      <w:r w:rsidRPr="0060600A">
        <w:rPr>
          <w:rFonts w:ascii="黑体" w:eastAsia="黑体" w:hAnsi="黑体" w:cs="黑体" w:hint="eastAsia"/>
          <w:sz w:val="32"/>
          <w:szCs w:val="32"/>
        </w:rPr>
        <w:t>第二十六条</w:t>
      </w:r>
      <w:r w:rsidRPr="00A47FD0">
        <w:rPr>
          <w:rFonts w:ascii="仿宋_GB2312" w:eastAsia="仿宋_GB2312" w:hAnsiTheme="minorEastAsia" w:cstheme="minorEastAsia" w:hint="eastAsia"/>
          <w:sz w:val="32"/>
          <w:szCs w:val="32"/>
        </w:rPr>
        <w:t xml:space="preserve">  收费公路收费站的设置、收费期限、收费标准依照国务院《收费公路管理条例》有关规定由自治区人民政府相关部门拟定，报经自治区人民政府批准后执行，并向社会公告。</w:t>
      </w:r>
    </w:p>
    <w:p w:rsidR="002B3475" w:rsidRPr="00A47FD0" w:rsidRDefault="00295BCA" w:rsidP="0060600A">
      <w:pPr>
        <w:spacing w:line="580" w:lineRule="exact"/>
        <w:ind w:firstLineChars="200" w:firstLine="640"/>
        <w:rPr>
          <w:rFonts w:ascii="仿宋_GB2312" w:eastAsia="仿宋_GB2312" w:hAnsiTheme="minorEastAsia" w:cstheme="minorEastAsia"/>
          <w:sz w:val="32"/>
          <w:szCs w:val="32"/>
        </w:rPr>
      </w:pPr>
      <w:r w:rsidRPr="0060600A">
        <w:rPr>
          <w:rFonts w:ascii="黑体" w:eastAsia="黑体" w:hAnsi="黑体" w:cs="黑体" w:hint="eastAsia"/>
          <w:sz w:val="32"/>
          <w:szCs w:val="32"/>
        </w:rPr>
        <w:t>第二十七条</w:t>
      </w:r>
      <w:r w:rsidRPr="00A47FD0">
        <w:rPr>
          <w:rFonts w:ascii="黑体" w:eastAsia="黑体" w:hAnsi="黑体" w:cs="黑体" w:hint="eastAsia"/>
          <w:b/>
          <w:sz w:val="32"/>
          <w:szCs w:val="32"/>
        </w:rPr>
        <w:t xml:space="preserve"> </w:t>
      </w:r>
      <w:r w:rsidRPr="00A47FD0">
        <w:rPr>
          <w:rFonts w:ascii="仿宋_GB2312" w:eastAsia="仿宋_GB2312" w:hAnsiTheme="minorEastAsia" w:cstheme="minorEastAsia" w:hint="eastAsia"/>
          <w:sz w:val="32"/>
          <w:szCs w:val="32"/>
        </w:rPr>
        <w:t xml:space="preserve"> 公路收费站应当根据交通量变化调整收费道口，确保车辆顺畅通行，并逐步推行电子收费和计量收费方式。</w:t>
      </w:r>
    </w:p>
    <w:p w:rsidR="002B3475" w:rsidRPr="00A47FD0" w:rsidRDefault="00295BCA">
      <w:pPr>
        <w:spacing w:line="580" w:lineRule="exact"/>
        <w:rPr>
          <w:rFonts w:ascii="仿宋_GB2312" w:eastAsia="仿宋_GB2312" w:hAnsiTheme="minorEastAsia" w:cstheme="minorEastAsia"/>
          <w:sz w:val="32"/>
          <w:szCs w:val="32"/>
        </w:rPr>
      </w:pPr>
      <w:r w:rsidRPr="00A47FD0">
        <w:rPr>
          <w:rFonts w:ascii="仿宋_GB2312" w:eastAsia="仿宋_GB2312" w:hAnsiTheme="minorEastAsia" w:cstheme="minorEastAsia" w:hint="eastAsia"/>
          <w:sz w:val="32"/>
          <w:szCs w:val="32"/>
        </w:rPr>
        <w:t xml:space="preserve">    除国家规定免收车辆通行费的车辆外，任何单位或个人不得</w:t>
      </w:r>
      <w:r w:rsidRPr="00A47FD0">
        <w:rPr>
          <w:rFonts w:ascii="仿宋_GB2312" w:eastAsia="仿宋_GB2312" w:hAnsiTheme="minorEastAsia" w:cstheme="minorEastAsia" w:hint="eastAsia"/>
          <w:sz w:val="32"/>
          <w:szCs w:val="32"/>
        </w:rPr>
        <w:lastRenderedPageBreak/>
        <w:t>拒交、逃交、少交车辆通行费，不得故意堵塞收费道口、强行冲卡、破坏收费设施或者实施其他扰乱收费管理秩序的活动。</w:t>
      </w:r>
    </w:p>
    <w:p w:rsidR="002B3475" w:rsidRPr="00A47FD0" w:rsidRDefault="00295BCA" w:rsidP="0060600A">
      <w:pPr>
        <w:spacing w:line="580" w:lineRule="exact"/>
        <w:ind w:firstLineChars="200" w:firstLine="640"/>
        <w:rPr>
          <w:rFonts w:ascii="仿宋_GB2312" w:eastAsia="仿宋_GB2312" w:hAnsiTheme="minorEastAsia" w:cstheme="minorEastAsia"/>
          <w:sz w:val="32"/>
          <w:szCs w:val="32"/>
        </w:rPr>
      </w:pPr>
      <w:r w:rsidRPr="0060600A">
        <w:rPr>
          <w:rFonts w:ascii="黑体" w:eastAsia="黑体" w:hAnsi="黑体" w:cs="黑体" w:hint="eastAsia"/>
          <w:sz w:val="32"/>
          <w:szCs w:val="32"/>
        </w:rPr>
        <w:t>第二十八条</w:t>
      </w:r>
      <w:r w:rsidRPr="00A47FD0">
        <w:rPr>
          <w:rFonts w:ascii="仿宋_GB2312" w:eastAsia="仿宋_GB2312" w:hAnsiTheme="minorEastAsia" w:cstheme="minorEastAsia" w:hint="eastAsia"/>
          <w:sz w:val="32"/>
          <w:szCs w:val="32"/>
        </w:rPr>
        <w:t xml:space="preserve">  进入封闭式收费公路的车辆，应当凭通行卡（券）进出。无通行卡（券）、持无效通行卡（券）或者倒换通行卡（券）的，由收费单位按照封闭路段内最远端的驶入站到本站的距离计收车辆通行费。</w:t>
      </w:r>
    </w:p>
    <w:p w:rsidR="002B3475" w:rsidRPr="00A47FD0" w:rsidRDefault="00295BCA" w:rsidP="0060600A">
      <w:pPr>
        <w:spacing w:line="580" w:lineRule="exact"/>
        <w:ind w:firstLineChars="200" w:firstLine="640"/>
        <w:rPr>
          <w:rFonts w:ascii="仿宋_GB2312" w:eastAsia="仿宋_GB2312" w:hAnsiTheme="minorEastAsia" w:cstheme="minorEastAsia"/>
          <w:sz w:val="32"/>
          <w:szCs w:val="32"/>
        </w:rPr>
      </w:pPr>
      <w:r w:rsidRPr="0060600A">
        <w:rPr>
          <w:rFonts w:ascii="黑体" w:eastAsia="黑体" w:hAnsi="黑体" w:cs="黑体" w:hint="eastAsia"/>
          <w:sz w:val="32"/>
          <w:szCs w:val="32"/>
        </w:rPr>
        <w:t>第二十九条</w:t>
      </w:r>
      <w:r w:rsidRPr="00A47FD0">
        <w:rPr>
          <w:rFonts w:ascii="黑体" w:eastAsia="黑体" w:hAnsi="黑体" w:cs="黑体" w:hint="eastAsia"/>
          <w:b/>
          <w:sz w:val="32"/>
          <w:szCs w:val="32"/>
        </w:rPr>
        <w:t xml:space="preserve"> </w:t>
      </w:r>
      <w:r w:rsidRPr="00A47FD0">
        <w:rPr>
          <w:rFonts w:ascii="仿宋_GB2312" w:eastAsia="仿宋_GB2312" w:hAnsiTheme="minorEastAsia" w:cstheme="minorEastAsia" w:hint="eastAsia"/>
          <w:sz w:val="32"/>
          <w:szCs w:val="32"/>
        </w:rPr>
        <w:t xml:space="preserve"> 县级以上人民政府交通运输主管部门应当完善公路服务设施，加强管理，增强服务意识，提高服务质量。</w:t>
      </w:r>
    </w:p>
    <w:p w:rsidR="002B3475" w:rsidRPr="00A47FD0" w:rsidRDefault="00295BCA" w:rsidP="0060600A">
      <w:pPr>
        <w:widowControl/>
        <w:spacing w:line="580" w:lineRule="exact"/>
        <w:ind w:firstLineChars="200" w:firstLine="640"/>
        <w:jc w:val="left"/>
        <w:rPr>
          <w:rFonts w:ascii="仿宋_GB2312" w:eastAsia="仿宋_GB2312" w:hAnsiTheme="minorEastAsia" w:cstheme="minorEastAsia"/>
          <w:sz w:val="32"/>
          <w:szCs w:val="32"/>
        </w:rPr>
      </w:pPr>
      <w:r w:rsidRPr="0060600A">
        <w:rPr>
          <w:rFonts w:ascii="黑体" w:eastAsia="黑体" w:hAnsi="黑体" w:cs="黑体" w:hint="eastAsia"/>
          <w:sz w:val="32"/>
          <w:szCs w:val="32"/>
        </w:rPr>
        <w:t>第三十条</w:t>
      </w:r>
      <w:r w:rsidRPr="00A47FD0">
        <w:rPr>
          <w:rFonts w:ascii="仿宋_GB2312" w:eastAsia="仿宋_GB2312" w:hAnsiTheme="minorEastAsia" w:cstheme="minorEastAsia" w:hint="eastAsia"/>
          <w:sz w:val="32"/>
          <w:szCs w:val="32"/>
        </w:rPr>
        <w:t xml:space="preserve">  交通运输主管部门、公路管理机构工作人员玩忽职守、徇私舞弊、滥用职权的，依法给予行政处分；构成犯罪的，依法追究刑事责任。</w:t>
      </w:r>
    </w:p>
    <w:p w:rsidR="002B3475" w:rsidRPr="0060600A" w:rsidRDefault="00295BCA">
      <w:pPr>
        <w:spacing w:line="580" w:lineRule="exact"/>
        <w:ind w:firstLine="645"/>
        <w:rPr>
          <w:rFonts w:ascii="黑体" w:eastAsia="黑体" w:hAnsi="黑体" w:cs="黑体"/>
          <w:sz w:val="32"/>
          <w:szCs w:val="32"/>
        </w:rPr>
      </w:pPr>
      <w:r w:rsidRPr="0060600A">
        <w:rPr>
          <w:rFonts w:ascii="黑体" w:eastAsia="黑体" w:hAnsi="黑体" w:cs="黑体" w:hint="eastAsia"/>
          <w:sz w:val="32"/>
          <w:szCs w:val="32"/>
        </w:rPr>
        <w:t>第三十一条</w:t>
      </w:r>
      <w:r w:rsidRPr="00A47FD0">
        <w:rPr>
          <w:rFonts w:ascii="仿宋_GB2312" w:eastAsia="仿宋_GB2312" w:hAnsiTheme="minorEastAsia" w:cstheme="minorEastAsia" w:hint="eastAsia"/>
          <w:sz w:val="32"/>
          <w:szCs w:val="32"/>
        </w:rPr>
        <w:t xml:space="preserve">  违反本办法第二十一条规定，未经批准在公路</w:t>
      </w:r>
      <w:r w:rsidRPr="0060600A">
        <w:rPr>
          <w:rFonts w:ascii="黑体" w:eastAsia="黑体" w:hAnsi="黑体" w:cs="黑体" w:hint="eastAsia"/>
          <w:sz w:val="32"/>
          <w:szCs w:val="32"/>
        </w:rPr>
        <w:t>上增设或者改造平交道口的，由公路管理机构责令改正，处二万元以上五万元以下罚款。</w:t>
      </w:r>
    </w:p>
    <w:p w:rsidR="002B3475" w:rsidRPr="0060600A" w:rsidRDefault="00295BCA">
      <w:pPr>
        <w:spacing w:line="580" w:lineRule="exact"/>
        <w:ind w:firstLine="645"/>
        <w:rPr>
          <w:rFonts w:ascii="黑体" w:eastAsia="黑体" w:hAnsi="黑体" w:cs="黑体"/>
          <w:sz w:val="32"/>
          <w:szCs w:val="32"/>
        </w:rPr>
      </w:pPr>
      <w:r w:rsidRPr="0060600A">
        <w:rPr>
          <w:rFonts w:ascii="黑体" w:eastAsia="黑体" w:hAnsi="黑体" w:cs="黑体" w:hint="eastAsia"/>
          <w:sz w:val="32"/>
          <w:szCs w:val="32"/>
        </w:rPr>
        <w:t>第三十二条  违反本办法第二十三条规定的，由道路运输管理机构责令改正，处一万元以上三万元以下罚款。</w:t>
      </w:r>
    </w:p>
    <w:p w:rsidR="002B3475" w:rsidRPr="0060600A" w:rsidRDefault="00295BCA">
      <w:pPr>
        <w:spacing w:line="580" w:lineRule="exact"/>
        <w:ind w:firstLine="645"/>
        <w:rPr>
          <w:rFonts w:ascii="黑体" w:eastAsia="黑体" w:hAnsi="黑体" w:cs="黑体"/>
          <w:sz w:val="32"/>
          <w:szCs w:val="32"/>
        </w:rPr>
      </w:pPr>
      <w:r w:rsidRPr="0060600A">
        <w:rPr>
          <w:rFonts w:ascii="黑体" w:eastAsia="黑体" w:hAnsi="黑体" w:cs="黑体" w:hint="eastAsia"/>
          <w:sz w:val="32"/>
          <w:szCs w:val="32"/>
        </w:rPr>
        <w:t>第三十三条  违反本办法第二十七条第二款规定的，由公路管理机构责令其补交全程费用，处三百元以上一千元以下罚款；构成违反治安管理行为的，依法给予治安管理处罚；构成犯罪的，依法追究刑事责任。</w:t>
      </w:r>
    </w:p>
    <w:p w:rsidR="002B3475" w:rsidRPr="0060600A" w:rsidRDefault="00295BCA" w:rsidP="0060600A">
      <w:pPr>
        <w:spacing w:line="580" w:lineRule="exact"/>
        <w:ind w:firstLineChars="200" w:firstLine="640"/>
        <w:rPr>
          <w:rFonts w:ascii="黑体" w:eastAsia="黑体" w:hAnsi="黑体" w:cs="黑体"/>
          <w:sz w:val="32"/>
          <w:szCs w:val="32"/>
        </w:rPr>
      </w:pPr>
      <w:r w:rsidRPr="0060600A">
        <w:rPr>
          <w:rFonts w:ascii="黑体" w:eastAsia="黑体" w:hAnsi="黑体" w:cs="黑体" w:hint="eastAsia"/>
          <w:sz w:val="32"/>
          <w:szCs w:val="32"/>
        </w:rPr>
        <w:t>第三十四条  违反本办法规定，应当承担法律责任的其他行为，依照有关法律、法规的规定执行。</w:t>
      </w:r>
    </w:p>
    <w:p w:rsidR="002B3475" w:rsidRPr="0060600A" w:rsidRDefault="00295BCA" w:rsidP="0060600A">
      <w:pPr>
        <w:spacing w:line="580" w:lineRule="exact"/>
        <w:ind w:firstLineChars="196" w:firstLine="627"/>
        <w:rPr>
          <w:rFonts w:ascii="黑体" w:eastAsia="黑体" w:hAnsi="黑体" w:cs="黑体"/>
          <w:sz w:val="32"/>
          <w:szCs w:val="32"/>
        </w:rPr>
      </w:pPr>
      <w:r w:rsidRPr="0060600A">
        <w:rPr>
          <w:rFonts w:ascii="黑体" w:eastAsia="黑体" w:hAnsi="黑体" w:cs="黑体" w:hint="eastAsia"/>
          <w:sz w:val="32"/>
          <w:szCs w:val="32"/>
        </w:rPr>
        <w:lastRenderedPageBreak/>
        <w:t>第三十五条  本办法自2013年10月1日起施行。</w:t>
      </w:r>
    </w:p>
    <w:p w:rsidR="002B3475" w:rsidRPr="0060600A" w:rsidRDefault="002B3475">
      <w:pPr>
        <w:rPr>
          <w:rFonts w:ascii="黑体" w:eastAsia="黑体" w:hAnsi="黑体" w:cs="黑体"/>
          <w:sz w:val="32"/>
          <w:szCs w:val="32"/>
        </w:rPr>
      </w:pPr>
    </w:p>
    <w:p w:rsidR="002B3475" w:rsidRPr="00A47FD0" w:rsidRDefault="002B3475">
      <w:pPr>
        <w:adjustRightInd w:val="0"/>
        <w:snapToGrid w:val="0"/>
        <w:spacing w:line="580" w:lineRule="atLeast"/>
        <w:ind w:firstLineChars="200" w:firstLine="640"/>
        <w:rPr>
          <w:rFonts w:ascii="仿宋_GB2312" w:eastAsia="仿宋_GB2312" w:hAnsiTheme="minorEastAsia" w:cstheme="minorEastAsia"/>
          <w:sz w:val="32"/>
          <w:szCs w:val="32"/>
        </w:rPr>
      </w:pPr>
    </w:p>
    <w:sectPr w:rsidR="002B3475" w:rsidRPr="00A47FD0" w:rsidSect="002B3475">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13D4" w:rsidRDefault="002113D4" w:rsidP="002B3475">
      <w:r>
        <w:separator/>
      </w:r>
    </w:p>
  </w:endnote>
  <w:endnote w:type="continuationSeparator" w:id="0">
    <w:p w:rsidR="002113D4" w:rsidRDefault="002113D4" w:rsidP="002B347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475" w:rsidRDefault="00857F79">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2B3475" w:rsidRDefault="00295BCA">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857F79">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57F79">
                  <w:rPr>
                    <w:rFonts w:ascii="宋体" w:hAnsi="宋体" w:cs="宋体" w:hint="eastAsia"/>
                    <w:sz w:val="28"/>
                    <w:szCs w:val="28"/>
                  </w:rPr>
                  <w:fldChar w:fldCharType="separate"/>
                </w:r>
                <w:r w:rsidR="0060600A">
                  <w:rPr>
                    <w:rFonts w:ascii="宋体" w:hAnsi="宋体" w:cs="宋体"/>
                    <w:noProof/>
                    <w:sz w:val="28"/>
                    <w:szCs w:val="28"/>
                  </w:rPr>
                  <w:t>2</w:t>
                </w:r>
                <w:r w:rsidR="00857F79">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475" w:rsidRDefault="00857F79">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2B3475" w:rsidRDefault="00295BCA">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857F79">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57F79">
                  <w:rPr>
                    <w:rFonts w:ascii="宋体" w:hAnsi="宋体" w:cs="宋体" w:hint="eastAsia"/>
                    <w:sz w:val="28"/>
                    <w:szCs w:val="28"/>
                  </w:rPr>
                  <w:fldChar w:fldCharType="separate"/>
                </w:r>
                <w:r w:rsidR="0060600A">
                  <w:rPr>
                    <w:rFonts w:ascii="宋体" w:hAnsi="宋体" w:cs="宋体"/>
                    <w:noProof/>
                    <w:sz w:val="28"/>
                    <w:szCs w:val="28"/>
                  </w:rPr>
                  <w:t>1</w:t>
                </w:r>
                <w:r w:rsidR="00857F79">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13D4" w:rsidRDefault="002113D4" w:rsidP="002B3475">
      <w:r>
        <w:separator/>
      </w:r>
    </w:p>
  </w:footnote>
  <w:footnote w:type="continuationSeparator" w:id="0">
    <w:p w:rsidR="002113D4" w:rsidRDefault="002113D4" w:rsidP="002B347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CD87D59"/>
    <w:rsid w:val="002113D4"/>
    <w:rsid w:val="00295BCA"/>
    <w:rsid w:val="002B3475"/>
    <w:rsid w:val="0060600A"/>
    <w:rsid w:val="00857F79"/>
    <w:rsid w:val="00862D9C"/>
    <w:rsid w:val="00A47FD0"/>
    <w:rsid w:val="05097AD0"/>
    <w:rsid w:val="10B63C0C"/>
    <w:rsid w:val="166E52DE"/>
    <w:rsid w:val="280A3758"/>
    <w:rsid w:val="31DD71E5"/>
    <w:rsid w:val="44611165"/>
    <w:rsid w:val="4CD87D59"/>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B347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2B3475"/>
    <w:pPr>
      <w:tabs>
        <w:tab w:val="center" w:pos="4153"/>
        <w:tab w:val="right" w:pos="8306"/>
      </w:tabs>
      <w:snapToGrid w:val="0"/>
      <w:jc w:val="left"/>
    </w:pPr>
    <w:rPr>
      <w:sz w:val="18"/>
    </w:rPr>
  </w:style>
  <w:style w:type="paragraph" w:styleId="a4">
    <w:name w:val="header"/>
    <w:basedOn w:val="a"/>
    <w:qFormat/>
    <w:rsid w:val="002B347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6</TotalTime>
  <Pages>9</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2017-03-14T08:50:00Z</dcterms:created>
  <dcterms:modified xsi:type="dcterms:W3CDTF">2017-07-31T04:14:00Z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