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right="960"/>
        <w:rPr>
          <w:rFonts w:hint="eastAsia" w:ascii="Times New Roman" w:hAnsi="Times New Roman" w:eastAsia="方正楷体_GBK" w:cs="Times New Roman"/>
          <w:sz w:val="32"/>
          <w:szCs w:val="32"/>
        </w:rPr>
      </w:pPr>
    </w:p>
    <w:p>
      <w:pPr>
        <w:spacing w:line="560" w:lineRule="exact"/>
        <w:ind w:right="960"/>
        <w:rPr>
          <w:rFonts w:ascii="Times New Roman" w:hAnsi="Times New Roman" w:eastAsia="方正楷体_GBK" w:cs="Times New Roman"/>
          <w:sz w:val="32"/>
          <w:szCs w:val="32"/>
        </w:rPr>
      </w:pPr>
    </w:p>
    <w:p>
      <w:pPr>
        <w:spacing w:line="560" w:lineRule="exact"/>
        <w:jc w:val="center"/>
        <w:rPr>
          <w:rFonts w:cs="Times New Roman" w:asciiTheme="minorEastAsia" w:hAnsiTheme="minorEastAsia"/>
          <w:sz w:val="44"/>
          <w:szCs w:val="44"/>
        </w:rPr>
      </w:pPr>
      <w:r>
        <w:rPr>
          <w:rFonts w:cs="Times New Roman" w:asciiTheme="minorEastAsia" w:hAnsiTheme="minorEastAsia"/>
          <w:sz w:val="44"/>
          <w:szCs w:val="44"/>
        </w:rPr>
        <w:t>新疆维吾尔自治区法治宣传教育条例</w:t>
      </w:r>
    </w:p>
    <w:p>
      <w:pPr>
        <w:spacing w:line="560" w:lineRule="exact"/>
        <w:jc w:val="center"/>
        <w:rPr>
          <w:rFonts w:ascii="Times New Roman" w:hAnsi="Times New Roman" w:eastAsia="方正楷体_GBK" w:cs="Times New Roman"/>
          <w:sz w:val="32"/>
          <w:szCs w:val="32"/>
        </w:rPr>
      </w:pPr>
    </w:p>
    <w:p>
      <w:pPr>
        <w:spacing w:line="560" w:lineRule="exact"/>
        <w:ind w:left="708" w:leftChars="337" w:right="622" w:rightChars="296"/>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（2021年5月27日新疆维吾尔自治区第十三届人民</w:t>
      </w:r>
    </w:p>
    <w:p>
      <w:pPr>
        <w:spacing w:line="560" w:lineRule="exact"/>
        <w:ind w:left="708" w:leftChars="337" w:right="622" w:rightChars="296"/>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代表大会常务委员会第二十五次会议通过）</w:t>
      </w:r>
    </w:p>
    <w:p>
      <w:pPr>
        <w:spacing w:line="560" w:lineRule="exact"/>
        <w:rPr>
          <w:rFonts w:ascii="Times New Roman" w:hAnsi="Times New Roman" w:eastAsia="仿宋_GB2312" w:cs="Times New Roman"/>
          <w:sz w:val="32"/>
          <w:szCs w:val="32"/>
        </w:rPr>
      </w:pP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xml:space="preserve">  为了加强法治宣传教育，</w:t>
      </w:r>
      <w:r>
        <w:rPr>
          <w:rFonts w:ascii="Times New Roman" w:hAnsi="Times New Roman" w:eastAsia="仿宋_GB2312" w:cs="Times New Roman"/>
          <w:color w:val="000000"/>
          <w:sz w:val="32"/>
          <w:szCs w:val="32"/>
        </w:rPr>
        <w:t>增强全</w:t>
      </w:r>
      <w:r>
        <w:rPr>
          <w:rFonts w:ascii="Times New Roman" w:hAnsi="Times New Roman" w:eastAsia="仿宋_GB2312" w:cs="Times New Roman"/>
          <w:bCs/>
          <w:color w:val="000000"/>
          <w:sz w:val="32"/>
          <w:szCs w:val="32"/>
        </w:rPr>
        <w:t>民</w:t>
      </w:r>
      <w:r>
        <w:rPr>
          <w:rFonts w:ascii="Times New Roman" w:hAnsi="Times New Roman" w:eastAsia="仿宋_GB2312" w:cs="Times New Roman"/>
          <w:color w:val="000000"/>
          <w:sz w:val="32"/>
          <w:szCs w:val="32"/>
        </w:rPr>
        <w:t>法治观念，</w:t>
      </w:r>
      <w:r>
        <w:rPr>
          <w:rFonts w:ascii="Times New Roman" w:hAnsi="Times New Roman" w:eastAsia="仿宋_GB2312" w:cs="Times New Roman"/>
          <w:sz w:val="32"/>
          <w:szCs w:val="32"/>
        </w:rPr>
        <w:t>弘扬社会主义法治精神，建设社会主义法治文化，提高社会治理法治化水平，</w:t>
      </w:r>
      <w:r>
        <w:rPr>
          <w:rFonts w:ascii="Times New Roman" w:hAnsi="Times New Roman" w:eastAsia="仿宋_GB2312" w:cs="Times New Roman"/>
          <w:bCs/>
          <w:color w:val="000000"/>
          <w:sz w:val="32"/>
          <w:szCs w:val="32"/>
        </w:rPr>
        <w:t>全面</w:t>
      </w:r>
      <w:r>
        <w:rPr>
          <w:rFonts w:ascii="Times New Roman" w:hAnsi="Times New Roman" w:eastAsia="仿宋_GB2312" w:cs="Times New Roman"/>
          <w:color w:val="000000"/>
          <w:sz w:val="32"/>
          <w:szCs w:val="32"/>
        </w:rPr>
        <w:t>推进</w:t>
      </w:r>
      <w:r>
        <w:rPr>
          <w:rFonts w:ascii="Times New Roman" w:hAnsi="Times New Roman" w:eastAsia="仿宋_GB2312" w:cs="Times New Roman"/>
          <w:bCs/>
          <w:color w:val="000000"/>
          <w:sz w:val="32"/>
          <w:szCs w:val="32"/>
        </w:rPr>
        <w:t>法治</w:t>
      </w:r>
      <w:r>
        <w:rPr>
          <w:rFonts w:ascii="Times New Roman" w:hAnsi="Times New Roman" w:eastAsia="仿宋_GB2312" w:cs="Times New Roman"/>
          <w:color w:val="000000"/>
          <w:sz w:val="32"/>
          <w:szCs w:val="32"/>
        </w:rPr>
        <w:t>新疆建设</w:t>
      </w:r>
      <w:r>
        <w:rPr>
          <w:rFonts w:ascii="Times New Roman" w:hAnsi="Times New Roman" w:eastAsia="仿宋_GB2312" w:cs="Times New Roman"/>
          <w:sz w:val="32"/>
          <w:szCs w:val="32"/>
        </w:rPr>
        <w:t>，根据有关法律、行政法规，结合自治区实际，制定本条例。</w:t>
      </w:r>
    </w:p>
    <w:p>
      <w:pPr>
        <w:spacing w:line="560" w:lineRule="exact"/>
        <w:ind w:firstLine="640" w:firstLineChars="200"/>
        <w:rPr>
          <w:rFonts w:ascii="Times New Roman" w:hAnsi="Times New Roman" w:eastAsia="仿宋_GB2312" w:cs="Times New Roman"/>
          <w:sz w:val="32"/>
          <w:szCs w:val="32"/>
          <w:bdr w:val="single" w:color="auto" w:sz="4" w:space="0"/>
          <w:shd w:val="clear" w:color="FFFFFF" w:fill="D9D9D9"/>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xml:space="preserve">  本条例适用于自治区行政区域内法治</w:t>
      </w:r>
      <w:bookmarkStart w:id="0" w:name="_GoBack"/>
      <w:bookmarkEnd w:id="0"/>
      <w:r>
        <w:rPr>
          <w:rFonts w:ascii="Times New Roman" w:hAnsi="Times New Roman" w:eastAsia="仿宋_GB2312" w:cs="Times New Roman"/>
          <w:sz w:val="32"/>
          <w:szCs w:val="32"/>
        </w:rPr>
        <w:t>宣传教育活动。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xml:space="preserve">  法治宣传教育应当以习近平新时代中国特色社会主义思想为指导，</w:t>
      </w:r>
      <w:r>
        <w:rPr>
          <w:rFonts w:ascii="Times New Roman" w:hAnsi="Times New Roman" w:eastAsia="仿宋_GB2312" w:cs="Times New Roman"/>
          <w:bCs/>
          <w:color w:val="000000"/>
          <w:sz w:val="32"/>
          <w:szCs w:val="32"/>
        </w:rPr>
        <w:t>全面贯彻习近平法治思想，</w:t>
      </w:r>
      <w:r>
        <w:rPr>
          <w:rFonts w:ascii="Times New Roman" w:hAnsi="Times New Roman" w:eastAsia="仿宋_GB2312" w:cs="Times New Roman"/>
          <w:sz w:val="32"/>
          <w:szCs w:val="32"/>
        </w:rPr>
        <w:t>完整准确贯彻新时代党的治疆方略，牢牢扭住社会稳定和长治久安总目标，坚持</w:t>
      </w:r>
      <w:r>
        <w:rPr>
          <w:rFonts w:ascii="Times New Roman" w:hAnsi="Times New Roman" w:eastAsia="仿宋_GB2312" w:cs="Times New Roman"/>
          <w:bCs/>
          <w:color w:val="000000"/>
          <w:sz w:val="32"/>
          <w:szCs w:val="32"/>
        </w:rPr>
        <w:t>法治宣传与道德教育、法治实践相结合，</w:t>
      </w:r>
      <w:r>
        <w:rPr>
          <w:rFonts w:ascii="Times New Roman" w:hAnsi="Times New Roman" w:eastAsia="仿宋_GB2312" w:cs="Times New Roman"/>
          <w:sz w:val="32"/>
          <w:szCs w:val="32"/>
        </w:rPr>
        <w:t>坚持统一规划、分类实施，全面普及、突出重点，</w:t>
      </w:r>
      <w:r>
        <w:rPr>
          <w:rFonts w:ascii="Times New Roman" w:hAnsi="Times New Roman" w:eastAsia="仿宋_GB2312" w:cs="Times New Roman"/>
          <w:bCs/>
          <w:color w:val="000000"/>
          <w:sz w:val="32"/>
          <w:szCs w:val="32"/>
        </w:rPr>
        <w:t>创新形式、注重实效</w:t>
      </w:r>
      <w:r>
        <w:rPr>
          <w:rFonts w:ascii="Times New Roman" w:hAnsi="Times New Roman" w:eastAsia="仿宋_GB2312" w:cs="Times New Roman"/>
          <w:sz w:val="32"/>
          <w:szCs w:val="32"/>
        </w:rPr>
        <w:t>的原则。</w:t>
      </w:r>
    </w:p>
    <w:p>
      <w:pPr>
        <w:spacing w:line="560" w:lineRule="exact"/>
        <w:ind w:firstLine="640" w:firstLineChars="200"/>
        <w:rPr>
          <w:rFonts w:ascii="Times New Roman" w:hAnsi="Times New Roman" w:eastAsia="仿宋_GB2312" w:cs="Times New Roman"/>
          <w:sz w:val="32"/>
          <w:szCs w:val="32"/>
          <w:bdr w:val="single" w:color="auto" w:sz="4" w:space="0"/>
          <w:shd w:val="pct10" w:color="auto" w:fill="FFFFFF"/>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xml:space="preserve">  开展法治宣传教育是全面依法治国的重要基础，是全社会的共同责任。</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xml:space="preserve">  自治区、州（市、地）、县（市、区）应当健全完善党委领导、政府主导、人大监督、政协支持、部门负责、全社会共同参与、人民群众为主体的法治宣传教育工作体制，加强法治宣传教育组织机构和队伍建设，加大业务指导和培训，提升工作能力和水平。</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xml:space="preserve">  自治区应当将法治宣传教育纳入国民教育、干部教育、社会教育体系，重点开展</w:t>
      </w:r>
      <w:r>
        <w:rPr>
          <w:rFonts w:ascii="Times New Roman" w:hAnsi="Times New Roman" w:eastAsia="仿宋_GB2312" w:cs="Times New Roman"/>
          <w:sz w:val="32"/>
          <w:szCs w:val="32"/>
        </w:rPr>
        <w:t>以青少年为主的学校法治教育，</w:t>
      </w:r>
      <w:r>
        <w:rPr>
          <w:rFonts w:ascii="Times New Roman" w:hAnsi="Times New Roman" w:eastAsia="仿宋_GB2312" w:cs="Times New Roman"/>
          <w:sz w:val="32"/>
          <w:szCs w:val="32"/>
        </w:rPr>
        <w:t>以领导干部为主的国家工作人员法治教育，以农村、社区基层干部为主的村（居）民法治教育。</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公民应当自觉接受法治宣传教育，增强国家意识、公民意识、法治意识、中华民族共同体意识，树立宪法法律至上、法律面前人人平等、权利义务相一致的法治理念，依法行使权利，履行义务。</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xml:space="preserve">  法治宣传教育的基本任务是：贯彻习近平法治思想和社会主义法治理念，普及以宪法为核心的中国特色社会主义法律体系和法律制度，弘扬社会主义核心价值观，宣传立法、执法、司法、法律服务等法治实践，建设社会主义法治文化，</w:t>
      </w:r>
      <w:r>
        <w:rPr>
          <w:rFonts w:ascii="Times New Roman" w:hAnsi="Times New Roman" w:eastAsia="仿宋_GB2312" w:cs="Times New Roman"/>
          <w:bCs/>
          <w:color w:val="000000"/>
          <w:sz w:val="32"/>
          <w:szCs w:val="32"/>
        </w:rPr>
        <w:t>推动全社会尊法学法守法用法</w:t>
      </w:r>
      <w:r>
        <w:rPr>
          <w:rFonts w:ascii="Times New Roman" w:hAnsi="Times New Roman" w:eastAsia="仿宋_GB2312" w:cs="Times New Roman"/>
          <w:sz w:val="32"/>
          <w:szCs w:val="32"/>
        </w:rPr>
        <w:t>，推进社会治理体系和治理能力现代化。</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xml:space="preserve">  县级以上人民政府应当将法治宣传教育纳入国民经济和社会发展规划以及政府公共服务体系，组织制定、实施法治宣传教育规划，并将法治宣传教育工作经费列入本级财政预算，建立经费保障动态调整机制，实行专款专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县级以上人民政府应当定期召开普法责任制联席会议，组织协调、指导督促各部门、单位落实普法责任制，研究解决普法中的重大问题。</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xml:space="preserve">  司法行政部门主管法治宣传教育工作，并履行下列职责：</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（一）贯彻执行有关法治宣传教育的法律</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法规、规章，建立健全法治宣传教育工作制度；</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（二）制定、组织实施法治宣传教育年度工作计划；</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（三）组织、指导、协调和检查法治宣传教育工作；</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（四）推进法治实践和法治示范城市、法治示范县（市、区）、民主法治示范村（社区）等创建活动；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（五）组织开展法治宣传教育培训、考试，以及法治宣传教育工作验收考核、评估及表彰等相关工作；</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（六）总结推广法治宣传教育先进典型和经验；</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（七）开展法治宣传教育其他工作。</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司法行政部门应当加强公共法律服务体系建设，加快整合律师、公证、法律援助、司法鉴定、仲裁、人民调解等公共法律服务资源，建立公共法律服务平台，落实一村（社区）一法律顾问制度，为社会组织和公民提供法律服务。</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xml:space="preserve">  乡（镇）人民政府、街道办事处应当根据法治宣传教育规划，开展法治宣传教育活动，加强法治文化阵地建设，指导、支持和帮助村民委员会、居民委员会（社区）制定村（居）民自治章程、村规民约、居民公约。</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xml:space="preserve">  每年4月是自治区宪法法律宣传月。</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国家机关、人民团体、企业事业单位和其他社会组织应当在</w:t>
      </w:r>
      <w:r>
        <w:rPr>
          <w:rFonts w:ascii="Times New Roman" w:hAnsi="Times New Roman" w:eastAsia="仿宋_GB2312" w:cs="Times New Roman"/>
          <w:color w:val="000000"/>
          <w:sz w:val="32"/>
          <w:szCs w:val="32"/>
        </w:rPr>
        <w:t>每年</w:t>
      </w:r>
      <w:r>
        <w:rPr>
          <w:rFonts w:ascii="Times New Roman" w:hAnsi="Times New Roman" w:eastAsia="仿宋_GB2312" w:cs="Times New Roman"/>
          <w:sz w:val="32"/>
          <w:szCs w:val="32"/>
        </w:rPr>
        <w:t>国家宪法日、宪法宣传周和自治区宪法法律宣传月，集中开展多种形式的宪法法律宣传教育活动。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在法律法规颁布实施日、国家规定的纪念日和主题日，以及民族团结一家亲和民族团结联谊等活动中，有关机关和单位应当开展相应主题法治宣传教育活动。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xml:space="preserve">  国家机关、人民团体、企业事业单位和其他社会组织应当按照谁执法谁普法、谁管理谁普法、谁服务谁普法、谁用工谁普法的原则，履行普法责任。</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司法行政部门应当组织制定普法责任清单，并及时向社会公布，接受社会监督。</w:t>
      </w:r>
    </w:p>
    <w:p>
      <w:pPr>
        <w:spacing w:line="560" w:lineRule="exact"/>
        <w:ind w:firstLine="640" w:firstLineChars="200"/>
        <w:rPr>
          <w:rFonts w:ascii="Times New Roman" w:hAnsi="Times New Roman" w:eastAsia="仿宋_GB2312" w:cs="Times New Roman"/>
          <w:sz w:val="32"/>
          <w:szCs w:val="32"/>
          <w:bdr w:val="single" w:color="auto" w:sz="4" w:space="0"/>
          <w:shd w:val="pct10" w:color="auto" w:fill="FFFFFF"/>
        </w:rPr>
      </w:pPr>
      <w:r>
        <w:rPr>
          <w:rFonts w:ascii="Times New Roman" w:hAnsi="Times New Roman" w:eastAsia="仿宋_GB2312" w:cs="Times New Roman"/>
          <w:sz w:val="32"/>
          <w:szCs w:val="32"/>
        </w:rPr>
        <w:t>国家机关应当制定本机关普法责任清单，明确普及宣传的法律法规、普法工作机构或者人员、预期目标、活动方式、时间安排等内容。</w:t>
      </w:r>
    </w:p>
    <w:p>
      <w:pPr>
        <w:spacing w:line="560" w:lineRule="exact"/>
        <w:ind w:firstLine="640" w:firstLineChars="200"/>
        <w:rPr>
          <w:rFonts w:ascii="Times New Roman" w:hAnsi="Times New Roman" w:eastAsia="仿宋_GB2312" w:cs="Times New Roman"/>
          <w:sz w:val="32"/>
          <w:szCs w:val="32"/>
          <w:bdr w:val="single" w:color="auto" w:sz="4" w:space="0"/>
          <w:shd w:val="pct10" w:color="auto" w:fill="FFFFFF"/>
        </w:rPr>
      </w:pPr>
      <w:r>
        <w:rPr>
          <w:rFonts w:ascii="Times New Roman" w:hAnsi="Times New Roman" w:eastAsia="仿宋_GB2312" w:cs="Times New Roman"/>
          <w:sz w:val="32"/>
          <w:szCs w:val="32"/>
        </w:rPr>
        <w:t>人民团体、企业事业单位和其他社会组织应当结合行业特点和普法对象的</w:t>
      </w:r>
      <w:r>
        <w:rPr>
          <w:rFonts w:hint="eastAsia" w:ascii="Times New Roman" w:hAnsi="Times New Roman" w:eastAsia="仿宋_GB2312" w:cs="Times New Roman"/>
          <w:sz w:val="32"/>
          <w:szCs w:val="32"/>
        </w:rPr>
        <w:t>法治</w:t>
      </w:r>
      <w:r>
        <w:rPr>
          <w:rFonts w:ascii="Times New Roman" w:hAnsi="Times New Roman" w:eastAsia="仿宋_GB2312" w:cs="Times New Roman"/>
          <w:sz w:val="32"/>
          <w:szCs w:val="32"/>
        </w:rPr>
        <w:t>需求，制定本单位普法责任清单，确定普法机构或者专（兼）职人员，开展有针对性的法治宣传教育活动。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xml:space="preserve">  地方性法规、自治条例、单行条例和政府规章的制定机关在立法过程中，应当通过向社会公开征求意见、召开听证会、论证会等形式，听取意见建议，</w:t>
      </w:r>
      <w:r>
        <w:rPr>
          <w:rFonts w:ascii="Times New Roman" w:hAnsi="Times New Roman" w:eastAsia="仿宋_GB2312" w:cs="Times New Roman"/>
          <w:bCs/>
          <w:color w:val="000000"/>
          <w:sz w:val="32"/>
          <w:szCs w:val="32"/>
        </w:rPr>
        <w:t>扩大社会公众参与</w:t>
      </w:r>
      <w:r>
        <w:rPr>
          <w:rFonts w:ascii="Times New Roman" w:hAnsi="Times New Roman" w:eastAsia="仿宋_GB2312" w:cs="Times New Roman"/>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地方性法规、自治条例、单行条例和政府规章通过后，制定机关、实施部门可以通过召开新闻发布会、接受专访等方式，</w:t>
      </w:r>
      <w:r>
        <w:rPr>
          <w:rFonts w:ascii="Times New Roman" w:hAnsi="Times New Roman" w:eastAsia="仿宋_GB2312" w:cs="Times New Roman"/>
          <w:bCs/>
          <w:color w:val="000000"/>
          <w:sz w:val="32"/>
          <w:szCs w:val="32"/>
        </w:rPr>
        <w:t>进行宣传解读</w:t>
      </w:r>
      <w:r>
        <w:rPr>
          <w:rFonts w:ascii="Times New Roman" w:hAnsi="Times New Roman" w:eastAsia="仿宋_GB2312" w:cs="Times New Roman"/>
          <w:sz w:val="32"/>
          <w:szCs w:val="32"/>
        </w:rPr>
        <w:t>。</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xml:space="preserve">  监察机关应当宣传监察以及预防职务违法犯罪等相关法律法规，通过党风廉政教育月活动、汇编典型案例、举办廉政教育展、组织党纪法规和德廉知识学习测试等形式，开展反腐倡廉法治宣传教育。</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xml:space="preserve">  司法机关和行政执法机关应当加强典型案例收集、整理和发布工作，开展以案释法和警示教育活动。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法官、检察官、行政执法人员、行政复议工作人员和法律服务人员应当在办理案件或者提供法律服务过程中，就所涉及的法律问题向有关单位和个人释法说理，宣传法律知识。</w:t>
      </w:r>
    </w:p>
    <w:p>
      <w:pPr>
        <w:spacing w:line="560" w:lineRule="exact"/>
        <w:ind w:firstLine="640" w:firstLineChars="200"/>
        <w:rPr>
          <w:rFonts w:ascii="Times New Roman" w:hAnsi="Times New Roman" w:eastAsia="仿宋_GB2312" w:cs="Times New Roman"/>
          <w:sz w:val="32"/>
          <w:szCs w:val="32"/>
          <w:bdr w:val="single" w:color="auto" w:sz="4" w:space="0"/>
        </w:rPr>
      </w:pPr>
      <w:r>
        <w:rPr>
          <w:rFonts w:ascii="Times New Roman" w:hAnsi="Times New Roman" w:eastAsia="黑体" w:cs="Times New Roman"/>
          <w:sz w:val="32"/>
          <w:szCs w:val="32"/>
        </w:rPr>
        <w:t>第</w:t>
      </w:r>
      <w:r>
        <w:rPr>
          <w:rFonts w:ascii="Times New Roman" w:hAnsi="Times New Roman" w:eastAsia="黑体" w:cs="Times New Roman"/>
          <w:sz w:val="32"/>
          <w:szCs w:val="32"/>
        </w:rPr>
        <w:t>十</w:t>
      </w:r>
      <w:r>
        <w:rPr>
          <w:rFonts w:ascii="Times New Roman" w:hAnsi="Times New Roman" w:eastAsia="黑体" w:cs="Times New Roman"/>
          <w:sz w:val="32"/>
          <w:szCs w:val="32"/>
        </w:rPr>
        <w:t>六条</w:t>
      </w:r>
      <w:r>
        <w:rPr>
          <w:rFonts w:ascii="Times New Roman" w:hAnsi="Times New Roman" w:eastAsia="仿宋_GB2312" w:cs="Times New Roman"/>
          <w:sz w:val="32"/>
          <w:szCs w:val="32"/>
        </w:rPr>
        <w:t xml:space="preserve">  教育部门应当将法治教育列入学校教学计划和课程内容，并加强指导、监督。</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县级以上人民政府应当建立青少年法治教育实践基地。学校应当定期组织学生到基地接受法治实践教育。</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rPr>
        <w:t xml:space="preserve"> </w:t>
      </w:r>
      <w:r>
        <w:rPr>
          <w:rFonts w:ascii="Times New Roman" w:hAnsi="Times New Roman" w:eastAsia="仿宋_GB2312" w:cs="Times New Roman"/>
          <w:sz w:val="32"/>
          <w:szCs w:val="32"/>
        </w:rPr>
        <w:t>各级各类学校应当组织开展多种形式的法治宣传教育，增强学生法治观念和参与法治实践的能力。</w:t>
      </w:r>
    </w:p>
    <w:p>
      <w:pPr>
        <w:spacing w:line="560" w:lineRule="exact"/>
        <w:ind w:firstLine="640" w:firstLineChars="200"/>
        <w:rPr>
          <w:rFonts w:ascii="Times New Roman" w:hAnsi="Times New Roman" w:eastAsia="仿宋_GB2312" w:cs="Times New Roman"/>
          <w:sz w:val="32"/>
          <w:szCs w:val="32"/>
          <w:bdr w:val="single" w:color="auto" w:sz="4" w:space="0"/>
          <w:shd w:val="clear" w:color="FFFFFF" w:fill="D9D9D9"/>
        </w:rPr>
      </w:pPr>
      <w:r>
        <w:rPr>
          <w:rFonts w:ascii="Times New Roman" w:hAnsi="Times New Roman" w:eastAsia="仿宋_GB2312" w:cs="Times New Roman"/>
          <w:sz w:val="32"/>
          <w:szCs w:val="32"/>
        </w:rPr>
        <w:t>中小学校的法治教育应当遵循教育规律，与学生的生理年龄、心理成熟水平、认知能力相适应，将社会主义法治理念与学生日常生活相结合，开展法治宣讲、以案释法和主题班会、知识竞赛、模拟法庭、课前学法等校园法治文化活动，并聘请具有法律知识和法治工作经验的人员兼任法治副校长或者法治辅导员，协助开展法治宣传教育。</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ascii="Times New Roman" w:hAnsi="Times New Roman" w:eastAsia="黑体" w:cs="Times New Roman"/>
          <w:sz w:val="32"/>
          <w:szCs w:val="32"/>
        </w:rPr>
        <w:t>十八</w:t>
      </w:r>
      <w:r>
        <w:rPr>
          <w:rFonts w:ascii="Times New Roman" w:hAnsi="Times New Roman" w:eastAsia="黑体" w:cs="Times New Roman"/>
          <w:sz w:val="32"/>
          <w:szCs w:val="32"/>
        </w:rPr>
        <w:t>条</w:t>
      </w:r>
      <w:r>
        <w:rPr>
          <w:rFonts w:ascii="Times New Roman" w:hAnsi="Times New Roman" w:eastAsia="仿宋_GB2312" w:cs="Times New Roman"/>
          <w:sz w:val="32"/>
          <w:szCs w:val="32"/>
        </w:rPr>
        <w:t xml:space="preserve">  自治区、州（市、地）、县（市、区）应当将提升国家工作人员法治素养、法治能力纳入本行政区域干部教育培训总体规划和各级党校（行政学院）、干部院校的培训计划，健全完善国家工作人员学法清单制度、任职法律知识考试制度，并采取法治讲座、网络答题、知识竞赛、旁听庭审案件等多种形式普及法律知识，增强国家工作人员自觉守法、依法办事的意识和能力。</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w:t>
      </w:r>
      <w:r>
        <w:rPr>
          <w:rFonts w:ascii="Times New Roman" w:hAnsi="Times New Roman" w:eastAsia="黑体" w:cs="Times New Roman"/>
          <w:sz w:val="32"/>
          <w:szCs w:val="32"/>
        </w:rPr>
        <w:t>十九</w:t>
      </w:r>
      <w:r>
        <w:rPr>
          <w:rFonts w:ascii="Times New Roman" w:hAnsi="Times New Roman" w:eastAsia="黑体" w:cs="Times New Roman"/>
          <w:sz w:val="32"/>
          <w:szCs w:val="32"/>
        </w:rPr>
        <w:t>条</w:t>
      </w:r>
      <w:r>
        <w:rPr>
          <w:rFonts w:ascii="Times New Roman" w:hAnsi="Times New Roman" w:eastAsia="仿宋_GB2312" w:cs="Times New Roman"/>
          <w:sz w:val="32"/>
          <w:szCs w:val="32"/>
        </w:rPr>
        <w:t xml:space="preserve">  国家机关应当健全完善领导干部集体学法制度。领导干部应当带头学法、模范守法、严格执法，每季度参加一次集体学法，坚持重大决策前专题学法，把尊法学法守法用法情况作为考核领导班子和领导干部的重要内容，提高领导干部运用法治思维和法治方式深化改革、推动发展、化解矛盾、维护稳定、应对风险的能力。</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xml:space="preserve">  宗教事务部门应当坚持我国宗教中国化方向，依法管理宗教事务，对宗教教职人员和信教公民开展宪法法律知识培训，引导其践行社会主义核心价值观，自觉维护国家统一、民族团结、宗教和谐、社会稳定。</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xml:space="preserve">  公安、民政、人力资源和社会保障、信访等部门应当开展对流动人口、灵活就业人员、失业人员、农村留守人员和外来务工人员、信访人员的法治宣传教育，引导其遵纪守法，依法维护自身合法权益。</w:t>
      </w:r>
    </w:p>
    <w:p>
      <w:pPr>
        <w:spacing w:line="560" w:lineRule="exact"/>
        <w:ind w:firstLine="640" w:firstLineChars="200"/>
        <w:rPr>
          <w:rFonts w:ascii="Times New Roman" w:hAnsi="Times New Roman" w:eastAsia="仿宋_GB2312" w:cs="Times New Roman"/>
          <w:b/>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xml:space="preserve">  监狱、看守所、拘留所、强制隔离戒毒所、社区矫正机构、司法所应当对服刑、被羁押、被拘留、被强制隔离戒毒人员和社区矫正对象、安置帮教对象等，有针对性地开展法治宣传教育，增强法治意识，引导崇德向善、尊法守法。</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xml:space="preserve">  卫生健康、农业农村、林业和草原等部门应当宣传医疗卫生、疾病预防控制、野生动物保护和公共卫生安全等相关法律法规，教育引导公民养成良好的卫生习惯和生活方式，科学防疫，推动全社会公共卫生依法治理。</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xml:space="preserve">  发展和改革、工业和信息化、市场监督管理、文化和旅游、生态环境、自然资源、国有资产监督管理、金融监管、税务等部门应当按照各自职责，对生产经营者或者服务对象进行法治宣传教育与培训，引导其依法经营、规范管理、诚实守信。</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生产经营者应当对从业人员开展法治宣传教育，增强其法治意识。</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xml:space="preserve">  工会、共产主义青年团、妇女联合会、残疾人联合会等社会团体、消费者协会、行业协会应当结合工作职能和特点开展法治宣传教育，支持和引导职工、青少年、妇女、残疾人、消费者、协会会员依法维护自身合法权益，履行法定义务。</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xml:space="preserve">  村民委员会、居民委员会（社区）应当健全村（社区）小微权力清单、村（居）民说事制度，依托农牧民夜校、</w:t>
      </w:r>
      <w:r>
        <w:rPr>
          <w:rFonts w:hint="eastAsia" w:ascii="Times New Roman" w:hAnsi="Times New Roman" w:eastAsia="仿宋_GB2312" w:cs="Times New Roman"/>
          <w:sz w:val="32"/>
          <w:szCs w:val="32"/>
        </w:rPr>
        <w:t>公共法律服务工作室</w:t>
      </w:r>
      <w:r>
        <w:rPr>
          <w:rFonts w:ascii="Times New Roman" w:hAnsi="Times New Roman" w:eastAsia="仿宋_GB2312" w:cs="Times New Roman"/>
          <w:sz w:val="32"/>
          <w:szCs w:val="32"/>
        </w:rPr>
        <w:t>、人民调解室等场所和升国旗仪式、集市日等时间节点，开展群众性法治宣传教育和面向家庭的普法主题实践活动，推动民主法治示范村（社区）创建。</w:t>
      </w:r>
    </w:p>
    <w:p>
      <w:pPr>
        <w:spacing w:line="560" w:lineRule="exact"/>
        <w:ind w:firstLine="640" w:firstLineChars="200"/>
        <w:rPr>
          <w:rFonts w:ascii="Times New Roman" w:hAnsi="Times New Roman" w:eastAsia="仿宋_GB2312" w:cs="Times New Roman"/>
          <w:b/>
          <w:sz w:val="32"/>
          <w:szCs w:val="32"/>
        </w:rPr>
      </w:pPr>
      <w:r>
        <w:rPr>
          <w:rFonts w:ascii="Times New Roman" w:hAnsi="Times New Roman" w:eastAsia="仿宋_GB2312" w:cs="Times New Roman"/>
          <w:sz w:val="32"/>
          <w:szCs w:val="32"/>
        </w:rPr>
        <w:t>村（社区）基层干部和法律顾问应当加强对农村村民、城市居民的法治宣传教育，提高公益性法律服务质量，引导村（居）民依法维护权益、表达诉求、化解纠纷，参与自我管理和自我服务。</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xml:space="preserve">  县级以上人民政府及其有关部门应当加强对社会力量法治宣传教育的管理服务、组织引导以及政策、资金、项目扶持，完善政府购买、社会投入、公益赞助等相结合的社会法治宣传教育运行模式，推动法治宣传教育工作社会化、项目化。</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w:t>
      </w:r>
      <w:r>
        <w:rPr>
          <w:rFonts w:hint="eastAsia" w:ascii="Times New Roman" w:hAnsi="Times New Roman" w:eastAsia="仿宋_GB2312" w:cs="Times New Roman"/>
          <w:sz w:val="32"/>
          <w:szCs w:val="32"/>
        </w:rPr>
        <w:t>法官、检察官、行政执法人员</w:t>
      </w:r>
      <w:r>
        <w:rPr>
          <w:rFonts w:ascii="Times New Roman" w:hAnsi="Times New Roman" w:eastAsia="仿宋_GB2312" w:cs="Times New Roman"/>
          <w:sz w:val="32"/>
          <w:szCs w:val="32"/>
        </w:rPr>
        <w:t>、律师、公证员、仲裁员、司法鉴定人、基层法律服务工作者、高等院校法学专业师生加入普法志愿者队伍，参与有关部门、单位开展的法律咨询、法治讲座、法律援助等活动。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鼓励企业事业单位、社会组织和社会公众对法治宣传教育工作进行公益性投入，组织法治宣讲团、文艺团体和志愿者队伍开展公益性法治宣传教育活动。</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xml:space="preserve">  县级以上人民政府应当将法治文化纳入现代公共文化服务体系，加强法治文化公园、广场、长廊等法治文化阵地建设，组织开展群众性法治文化活动，保障法治文化与地方文化、行业文化、民族文化融合发展。</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鼓励和支持开展线上线下法治文化阵地建设、法治文艺作品创作、传统法律文化传承、法治文化交流合作等工作，促进社会主义法治文化事业繁荣发展，</w:t>
      </w:r>
      <w:r>
        <w:rPr>
          <w:rFonts w:ascii="Times New Roman" w:hAnsi="Times New Roman" w:eastAsia="仿宋_GB2312" w:cs="Times New Roman"/>
          <w:bCs/>
          <w:color w:val="000000"/>
          <w:sz w:val="32"/>
          <w:szCs w:val="32"/>
        </w:rPr>
        <w:t>塑造具有地方特色的法治文化品牌，</w:t>
      </w:r>
      <w:r>
        <w:rPr>
          <w:rFonts w:ascii="Times New Roman" w:hAnsi="Times New Roman" w:eastAsia="仿宋_GB2312" w:cs="Times New Roman"/>
          <w:sz w:val="32"/>
          <w:szCs w:val="32"/>
        </w:rPr>
        <w:t>提升法治文化在文化润疆中的影响力。</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xml:space="preserve">  国家机关、人民团体、企业事业单位和其他社会组织应当加强法治宣传教育资料和文艺作品的编印、译制工作，满足各族群众学法用法需要。</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xml:space="preserve">  国家机关、公共服务机构以及公共场所和</w:t>
      </w:r>
      <w:r>
        <w:rPr>
          <w:rFonts w:hint="eastAsia" w:ascii="Times New Roman" w:hAnsi="Times New Roman" w:eastAsia="仿宋_GB2312" w:cs="Times New Roman"/>
          <w:sz w:val="32"/>
          <w:szCs w:val="32"/>
        </w:rPr>
        <w:t>其他人员密集场所</w:t>
      </w:r>
      <w:r>
        <w:rPr>
          <w:rFonts w:ascii="Times New Roman" w:hAnsi="Times New Roman" w:eastAsia="仿宋_GB2312" w:cs="Times New Roman"/>
          <w:sz w:val="32"/>
          <w:szCs w:val="32"/>
        </w:rPr>
        <w:t>，应当在其管理或者经营区域内建设法治宣传教育设施，运用户外广告牌、电子显示屏、移动电视屏、公示宣传栏等设备设施，开展公益法治宣传教育。</w:t>
      </w:r>
    </w:p>
    <w:p>
      <w:pPr>
        <w:spacing w:line="560" w:lineRule="exact"/>
        <w:ind w:firstLine="640" w:firstLineChars="200"/>
        <w:rPr>
          <w:rFonts w:ascii="Times New Roman" w:hAnsi="Times New Roman" w:eastAsia="仿宋_GB2312" w:cs="Times New Roman"/>
          <w:b/>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xml:space="preserve">  国家机关、人民团体、企业事业单位和其他社会组织应当运用新媒体、新技术推动“互联网</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法治宣传”行动，满足和适应社会公众的法治需求。</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xml:space="preserve">  报刊、广播、电视、互联网等媒体以及电信业务经营者应当承担公益普法责任，开办法治宣传教育栏目，</w:t>
      </w:r>
      <w:r>
        <w:rPr>
          <w:rFonts w:ascii="Times New Roman" w:hAnsi="Times New Roman" w:eastAsia="仿宋_GB2312" w:cs="Times New Roman"/>
          <w:bCs/>
          <w:color w:val="000000"/>
          <w:sz w:val="32"/>
          <w:szCs w:val="32"/>
        </w:rPr>
        <w:t>在重要时段、重要板块、重要版面开展日常法治教育，</w:t>
      </w:r>
      <w:r>
        <w:rPr>
          <w:rFonts w:ascii="Times New Roman" w:hAnsi="Times New Roman" w:eastAsia="仿宋_GB2312" w:cs="Times New Roman"/>
          <w:sz w:val="32"/>
          <w:szCs w:val="32"/>
        </w:rPr>
        <w:t>制作、刊播法治宣传教育公益广告，</w:t>
      </w:r>
      <w:r>
        <w:rPr>
          <w:rFonts w:ascii="Times New Roman" w:hAnsi="Times New Roman" w:eastAsia="仿宋_GB2312" w:cs="Times New Roman"/>
          <w:bCs/>
          <w:color w:val="000000"/>
          <w:sz w:val="32"/>
          <w:szCs w:val="32"/>
        </w:rPr>
        <w:t>发送公益法治宣传信息，</w:t>
      </w:r>
      <w:r>
        <w:rPr>
          <w:rFonts w:ascii="Times New Roman" w:hAnsi="Times New Roman" w:eastAsia="仿宋_GB2312" w:cs="Times New Roman"/>
          <w:sz w:val="32"/>
          <w:szCs w:val="32"/>
        </w:rPr>
        <w:t>加强法治新闻报道和典型宣传，引导和树立社会法治风尚。</w:t>
      </w:r>
    </w:p>
    <w:p>
      <w:pPr>
        <w:spacing w:line="56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xml:space="preserve">  县级以上人民政府司法行政部门应当加强法治宣传教育评估工作，可以委托第三方评估机构对法治宣传教育工作的进度、质量、成效和创新情况进行评估。评估结果可以作为改进法治宣传教育工作和考核的重要参考。</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xml:space="preserve">  县级以上人民政府应当将法治宣传教育工作纳入精神文明建设、平安建设、民族团结进步创建以及绩效考核内容，对在法治宣传教育工作中作出突出贡献或者成绩显著的组织、个人，按照有关规定给予表彰和奖励。</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xml:space="preserve">  县级以上人民代表大会及其常务委员会应当通过听取和审议工作报告、执法检查、组织代表视察、专题调研等方式，加强对法治宣传教育工作的监督检查。</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xml:space="preserve">  国家机关、人民团体、企业事业单位和其他社会组织未按照本条例规定履行法治宣传教育工作职责的，由县级以上人民政府司法行政部门提出限期整改建议；逾期不改正的，由具有管理权限的机关给予通报批评；情节严重的，对直接负责的主管人员和其他直接责任人员依法给予处分。</w:t>
      </w:r>
    </w:p>
    <w:p>
      <w:pPr>
        <w:spacing w:line="560" w:lineRule="exact"/>
        <w:ind w:firstLine="640" w:firstLineChars="200"/>
        <w:rPr>
          <w:rFonts w:ascii="Times New Roman" w:hAnsi="Times New Roman" w:eastAsia="仿宋_GB2312" w:cs="Times New Roman"/>
          <w:b/>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xml:space="preserve">  在法治宣传教育工作中弄虚作假、骗取荣誉称号和奖励的，由有关主管部门撤销其表彰奖励，并依法追究单位主要负责人、直接负责的主管人员和直接责任人员的相应责任。</w:t>
      </w:r>
    </w:p>
    <w:p>
      <w:pPr>
        <w:spacing w:line="560" w:lineRule="exact"/>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xml:space="preserve">  本条例自</w:t>
      </w:r>
      <w:r>
        <w:rPr>
          <w:rFonts w:hint="eastAsia" w:ascii="Times New Roman" w:hAnsi="Times New Roman" w:eastAsia="仿宋_GB2312" w:cs="Times New Roman"/>
          <w:sz w:val="32"/>
          <w:szCs w:val="32"/>
        </w:rPr>
        <w:t>2021</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rPr>
        <w:t>7</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日起施行。2010年12月30日新疆维吾尔自治区第十一届人民代表大会常务委员会第二十四次会议通过的《新疆维吾尔自治区法制宣传教育条例》同时废止。</w:t>
      </w:r>
    </w:p>
    <w:p>
      <w:pPr>
        <w:spacing w:line="560" w:lineRule="exact"/>
        <w:ind w:firstLine="640" w:firstLineChars="200"/>
        <w:rPr>
          <w:rFonts w:ascii="Times New Roman" w:hAnsi="Times New Roman" w:eastAsia="仿宋_GB2312" w:cs="Times New Roman"/>
          <w:sz w:val="32"/>
          <w:szCs w:val="32"/>
        </w:rPr>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5" o:spid="_x0000_s1025"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weight="0.5pt"/>
          <v:imagedata o:title=""/>
          <o:lock v:ext="edit" aspectratio="f"/>
          <v:textbox inset="0mm,0mm,0mm,0mm" style="mso-fit-shape-to-text:t;">
            <w:txbxContent>
              <w:p>
                <w:pPr>
                  <w:pStyle w:val="2"/>
                  <w:rPr>
                    <w:rFonts w:asciiTheme="minorEastAsia" w:hAnsiTheme="minorEastAsia" w:cstheme="minorEastAsia"/>
                    <w:sz w:val="28"/>
                    <w:szCs w:val="28"/>
                  </w:rPr>
                </w:pPr>
                <w:r>
                  <w:rPr>
                    <w:rFonts w:hint="eastAsia" w:asciiTheme="minorEastAsia" w:hAnsiTheme="minorEastAsia" w:cstheme="minorEastAsia"/>
                    <w:sz w:val="28"/>
                    <w:szCs w:val="28"/>
                  </w:rPr>
                  <w:fldChar w:fldCharType="begin"/>
                </w:r>
                <w:r>
                  <w:rPr>
                    <w:rFonts w:hint="eastAsia" w:asciiTheme="minorEastAsia" w:hAnsiTheme="minorEastAsia" w:cstheme="minorEastAsia"/>
                    <w:sz w:val="28"/>
                    <w:szCs w:val="28"/>
                  </w:rPr>
                  <w:instrText xml:space="preserve"> PAGE  \* MERGEFORMAT </w:instrText>
                </w:r>
                <w:r>
                  <w:rPr>
                    <w:rFonts w:hint="eastAsia" w:asciiTheme="minorEastAsia" w:hAnsiTheme="minorEastAsia" w:cstheme="minorEastAsia"/>
                    <w:sz w:val="28"/>
                    <w:szCs w:val="28"/>
                  </w:rPr>
                  <w:fldChar w:fldCharType="separate"/>
                </w:r>
                <w:r>
                  <w:rPr>
                    <w:rFonts w:asciiTheme="minorEastAsia" w:hAnsiTheme="minorEastAsia" w:cstheme="minorEastAsia"/>
                    <w:sz w:val="28"/>
                    <w:szCs w:val="28"/>
                  </w:rPr>
                  <w:t>- 10 -</w:t>
                </w:r>
                <w:r>
                  <w:rPr>
                    <w:rFonts w:hint="eastAsia" w:asciiTheme="minorEastAsia" w:hAnsi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62550"/>
    <w:rsid w:val="000033B5"/>
    <w:rsid w:val="00003B5F"/>
    <w:rsid w:val="00010797"/>
    <w:rsid w:val="00020709"/>
    <w:rsid w:val="000256E6"/>
    <w:rsid w:val="000523C0"/>
    <w:rsid w:val="00072A0A"/>
    <w:rsid w:val="000A1B2E"/>
    <w:rsid w:val="000C70C4"/>
    <w:rsid w:val="000D0B19"/>
    <w:rsid w:val="001007BD"/>
    <w:rsid w:val="00122BE8"/>
    <w:rsid w:val="00124E61"/>
    <w:rsid w:val="001468F5"/>
    <w:rsid w:val="001559A0"/>
    <w:rsid w:val="001601A5"/>
    <w:rsid w:val="001764D3"/>
    <w:rsid w:val="001929E2"/>
    <w:rsid w:val="001A6D3B"/>
    <w:rsid w:val="001C22A6"/>
    <w:rsid w:val="001D6E67"/>
    <w:rsid w:val="001E5CBA"/>
    <w:rsid w:val="00234F3A"/>
    <w:rsid w:val="002412B9"/>
    <w:rsid w:val="0027586C"/>
    <w:rsid w:val="003551D2"/>
    <w:rsid w:val="00383CD1"/>
    <w:rsid w:val="00385A65"/>
    <w:rsid w:val="0045640A"/>
    <w:rsid w:val="0046770B"/>
    <w:rsid w:val="0048139D"/>
    <w:rsid w:val="004C2083"/>
    <w:rsid w:val="004D1947"/>
    <w:rsid w:val="00594FF0"/>
    <w:rsid w:val="00606222"/>
    <w:rsid w:val="006722D8"/>
    <w:rsid w:val="00694F38"/>
    <w:rsid w:val="006A1CA1"/>
    <w:rsid w:val="006A4351"/>
    <w:rsid w:val="006D6BEE"/>
    <w:rsid w:val="006E08B1"/>
    <w:rsid w:val="00703865"/>
    <w:rsid w:val="00703FFE"/>
    <w:rsid w:val="007C3EDF"/>
    <w:rsid w:val="007E0863"/>
    <w:rsid w:val="0083628C"/>
    <w:rsid w:val="00836E2B"/>
    <w:rsid w:val="00842500"/>
    <w:rsid w:val="0085349D"/>
    <w:rsid w:val="008856C8"/>
    <w:rsid w:val="008A4F37"/>
    <w:rsid w:val="008E53B2"/>
    <w:rsid w:val="00916F94"/>
    <w:rsid w:val="00942C4F"/>
    <w:rsid w:val="00996D0C"/>
    <w:rsid w:val="00997CF8"/>
    <w:rsid w:val="009A082A"/>
    <w:rsid w:val="009B7EE1"/>
    <w:rsid w:val="009C00EE"/>
    <w:rsid w:val="009C583E"/>
    <w:rsid w:val="009E4521"/>
    <w:rsid w:val="00A04CED"/>
    <w:rsid w:val="00A16611"/>
    <w:rsid w:val="00A265EB"/>
    <w:rsid w:val="00A36987"/>
    <w:rsid w:val="00A5791A"/>
    <w:rsid w:val="00A7731A"/>
    <w:rsid w:val="00AB1154"/>
    <w:rsid w:val="00AB3EFB"/>
    <w:rsid w:val="00AD0F64"/>
    <w:rsid w:val="00AD5CF2"/>
    <w:rsid w:val="00AF5B41"/>
    <w:rsid w:val="00B15EBB"/>
    <w:rsid w:val="00B53079"/>
    <w:rsid w:val="00B55125"/>
    <w:rsid w:val="00B6671D"/>
    <w:rsid w:val="00B67E2E"/>
    <w:rsid w:val="00B7482B"/>
    <w:rsid w:val="00BA5A05"/>
    <w:rsid w:val="00BA68C8"/>
    <w:rsid w:val="00C21DCD"/>
    <w:rsid w:val="00C62550"/>
    <w:rsid w:val="00C82731"/>
    <w:rsid w:val="00C96289"/>
    <w:rsid w:val="00CC27B1"/>
    <w:rsid w:val="00CE4E45"/>
    <w:rsid w:val="00D24DB8"/>
    <w:rsid w:val="00D320F3"/>
    <w:rsid w:val="00DB5359"/>
    <w:rsid w:val="00DD4759"/>
    <w:rsid w:val="00E507B1"/>
    <w:rsid w:val="00EB5BE1"/>
    <w:rsid w:val="00FC0F4C"/>
    <w:rsid w:val="00FD2174"/>
    <w:rsid w:val="28C42879"/>
    <w:rsid w:val="2DD12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semiHidden/>
    <w:unhideWhenUsed/>
    <w:qFormat/>
    <w:uiPriority w:val="99"/>
    <w:pPr>
      <w:tabs>
        <w:tab w:val="center" w:pos="4153"/>
        <w:tab w:val="right" w:pos="8306"/>
      </w:tabs>
      <w:snapToGrid w:val="0"/>
      <w:jc w:val="left"/>
    </w:pPr>
    <w:rPr>
      <w:sz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semiHidden/>
    <w:qFormat/>
    <w:uiPriority w:val="99"/>
    <w:rPr>
      <w:sz w:val="18"/>
    </w:rPr>
  </w:style>
  <w:style w:type="character" w:customStyle="1" w:styleId="7">
    <w:name w:val="页眉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765</Words>
  <Characters>4365</Characters>
  <Lines>36</Lines>
  <Paragraphs>10</Paragraphs>
  <TotalTime>5</TotalTime>
  <ScaleCrop>false</ScaleCrop>
  <LinksUpToDate>false</LinksUpToDate>
  <CharactersWithSpaces>5120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2021-05-28T03:16:00Z</dcterms:created>
  <dc:creator>Z</dc:creator>
  <cp:lastModifiedBy>目渺渺兮愁予</cp:lastModifiedBy>
  <cp:lastPrinted>2021-05-27T05:26:00Z</cp:lastPrinted>
  <dcterms:modified xsi:type="dcterms:W3CDTF">2021-06-09T09:34:16Z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78AFFBFECB49416B936AE0B08A386BCC</vt:lpwstr>
  </property>
</Properties>
</file>