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E6D" w:rsidRDefault="00215E6D" w:rsidP="00215E6D">
      <w:pPr>
        <w:ind w:firstLine="640"/>
        <w:rPr>
          <w:rFonts w:ascii="Times New Roman" w:hAnsi="Times New Roman" w:hint="eastAsia"/>
          <w:szCs w:val="32"/>
        </w:rPr>
      </w:pPr>
    </w:p>
    <w:p w:rsidR="00215E6D" w:rsidRDefault="00215E6D" w:rsidP="00215E6D">
      <w:pPr>
        <w:ind w:firstLine="640"/>
        <w:rPr>
          <w:rFonts w:ascii="Times New Roman" w:hAnsi="Times New Roman" w:hint="eastAsia"/>
          <w:szCs w:val="32"/>
        </w:rPr>
      </w:pPr>
    </w:p>
    <w:p w:rsidR="00215E6D" w:rsidRDefault="00215E6D" w:rsidP="00215E6D">
      <w:pPr>
        <w:tabs>
          <w:tab w:val="left" w:pos="1380"/>
          <w:tab w:val="center" w:pos="4535"/>
        </w:tabs>
        <w:ind w:firstLineChars="0" w:firstLine="0"/>
        <w:jc w:val="center"/>
        <w:rPr>
          <w:rFonts w:ascii="宋体" w:eastAsia="宋体" w:hAnsi="宋体" w:hint="eastAsia"/>
          <w:sz w:val="44"/>
          <w:szCs w:val="44"/>
        </w:rPr>
      </w:pPr>
      <w:r w:rsidRPr="009C6C8D">
        <w:rPr>
          <w:rFonts w:ascii="宋体" w:eastAsia="宋体" w:hAnsi="宋体"/>
          <w:sz w:val="44"/>
          <w:szCs w:val="44"/>
        </w:rPr>
        <w:t>无锡市义务教育均衡发展条例</w:t>
      </w:r>
    </w:p>
    <w:p w:rsidR="00215E6D" w:rsidRPr="00215E6D" w:rsidRDefault="00215E6D" w:rsidP="00215E6D">
      <w:pPr>
        <w:tabs>
          <w:tab w:val="left" w:pos="1380"/>
          <w:tab w:val="center" w:pos="4535"/>
        </w:tabs>
        <w:ind w:firstLineChars="0" w:firstLine="0"/>
        <w:jc w:val="center"/>
        <w:rPr>
          <w:rFonts w:ascii="宋体" w:eastAsia="宋体" w:hAnsi="宋体" w:hint="eastAsia"/>
          <w:sz w:val="44"/>
          <w:szCs w:val="44"/>
        </w:rPr>
      </w:pPr>
    </w:p>
    <w:p w:rsidR="00215E6D" w:rsidRDefault="00215E6D" w:rsidP="00215E6D">
      <w:pPr>
        <w:ind w:leftChars="200" w:left="640" w:rightChars="200" w:right="640" w:firstLineChars="0" w:firstLine="0"/>
        <w:rPr>
          <w:rFonts w:eastAsia="楷体_GB2312" w:hint="eastAsia"/>
        </w:rPr>
      </w:pPr>
      <w:r>
        <w:rPr>
          <w:rFonts w:eastAsia="楷体_GB2312"/>
        </w:rPr>
        <w:t>（</w:t>
      </w:r>
      <w:smartTag w:uri="urn:schemas-microsoft-com:office:smarttags" w:element="chsdate">
        <w:smartTagPr>
          <w:attr w:name="Year" w:val="2013"/>
          <w:attr w:name="Month" w:val="12"/>
          <w:attr w:name="Day" w:val="30"/>
          <w:attr w:name="IsLunarDate" w:val="False"/>
          <w:attr w:name="IsROCDate" w:val="False"/>
        </w:smartTagPr>
        <w:r>
          <w:rPr>
            <w:rFonts w:eastAsia="楷体_GB2312"/>
          </w:rPr>
          <w:t>2013</w:t>
        </w:r>
        <w:r>
          <w:rPr>
            <w:rFonts w:eastAsia="楷体_GB2312"/>
          </w:rPr>
          <w:t>年</w:t>
        </w:r>
        <w:r>
          <w:rPr>
            <w:rFonts w:eastAsia="楷体_GB2312"/>
          </w:rPr>
          <w:t>12</w:t>
        </w:r>
        <w:r>
          <w:rPr>
            <w:rFonts w:eastAsia="楷体_GB2312"/>
          </w:rPr>
          <w:t>月</w:t>
        </w:r>
        <w:r>
          <w:rPr>
            <w:rFonts w:eastAsia="楷体_GB2312"/>
          </w:rPr>
          <w:t>30</w:t>
        </w:r>
        <w:r>
          <w:rPr>
            <w:rFonts w:eastAsia="楷体_GB2312"/>
          </w:rPr>
          <w:t>日</w:t>
        </w:r>
      </w:smartTag>
      <w:r>
        <w:rPr>
          <w:rFonts w:eastAsia="楷体_GB2312"/>
        </w:rPr>
        <w:t>无锡市第十五届人民代表大会常务委员会第十三次会议制定</w:t>
      </w:r>
      <w:r>
        <w:rPr>
          <w:rFonts w:eastAsia="楷体_GB2312"/>
        </w:rPr>
        <w:t xml:space="preserve">  </w:t>
      </w:r>
      <w:smartTag w:uri="urn:schemas-microsoft-com:office:smarttags" w:element="chsdate">
        <w:smartTagPr>
          <w:attr w:name="Year" w:val="2014"/>
          <w:attr w:name="Month" w:val="1"/>
          <w:attr w:name="Day" w:val="16"/>
          <w:attr w:name="IsLunarDate" w:val="False"/>
          <w:attr w:name="IsROCDate" w:val="False"/>
        </w:smartTagPr>
        <w:r>
          <w:rPr>
            <w:rFonts w:eastAsia="楷体_GB2312"/>
          </w:rPr>
          <w:t>2014</w:t>
        </w:r>
        <w:r>
          <w:rPr>
            <w:rFonts w:eastAsia="楷体_GB2312"/>
          </w:rPr>
          <w:t>年</w:t>
        </w:r>
        <w:r>
          <w:rPr>
            <w:rFonts w:eastAsia="楷体_GB2312"/>
          </w:rPr>
          <w:t>1</w:t>
        </w:r>
        <w:r>
          <w:rPr>
            <w:rFonts w:eastAsia="楷体_GB2312"/>
          </w:rPr>
          <w:t>月</w:t>
        </w:r>
        <w:r>
          <w:rPr>
            <w:rFonts w:eastAsia="楷体_GB2312"/>
          </w:rPr>
          <w:t>16</w:t>
        </w:r>
        <w:r>
          <w:rPr>
            <w:rFonts w:eastAsia="楷体_GB2312"/>
          </w:rPr>
          <w:t>日</w:t>
        </w:r>
      </w:smartTag>
      <w:r>
        <w:rPr>
          <w:rFonts w:eastAsia="楷体_GB2312"/>
        </w:rPr>
        <w:t>江苏省第十二届人民代表大会常务委员会第八次会议批准）</w:t>
      </w:r>
    </w:p>
    <w:p w:rsidR="00215E6D" w:rsidRDefault="00215E6D" w:rsidP="00215E6D">
      <w:pPr>
        <w:ind w:firstLine="640"/>
        <w:rPr>
          <w:rFonts w:eastAsia="楷体_GB2312" w:hint="eastAsia"/>
        </w:rPr>
      </w:pPr>
    </w:p>
    <w:p w:rsidR="00215E6D" w:rsidRDefault="00215E6D" w:rsidP="00215E6D">
      <w:pPr>
        <w:ind w:firstLineChars="0" w:firstLine="0"/>
        <w:jc w:val="center"/>
        <w:rPr>
          <w:rFonts w:eastAsia="楷体_GB2312" w:hint="eastAsia"/>
        </w:rPr>
      </w:pPr>
      <w:r>
        <w:rPr>
          <w:rFonts w:eastAsia="楷体_GB2312" w:hint="eastAsia"/>
        </w:rPr>
        <w:t>目</w:t>
      </w:r>
      <w:r>
        <w:rPr>
          <w:rFonts w:eastAsia="楷体_GB2312" w:hint="eastAsia"/>
        </w:rPr>
        <w:t xml:space="preserve">  </w:t>
      </w:r>
      <w:r>
        <w:rPr>
          <w:rFonts w:eastAsia="楷体_GB2312" w:hint="eastAsia"/>
        </w:rPr>
        <w:t>录</w:t>
      </w:r>
    </w:p>
    <w:p w:rsidR="00215E6D" w:rsidRPr="009C6C8D" w:rsidRDefault="00215E6D" w:rsidP="00215E6D">
      <w:pPr>
        <w:ind w:firstLine="640"/>
        <w:rPr>
          <w:rFonts w:eastAsia="楷体_GB2312" w:hint="eastAsia"/>
        </w:rPr>
      </w:pPr>
      <w:r w:rsidRPr="009C6C8D">
        <w:rPr>
          <w:rFonts w:eastAsia="楷体_GB2312" w:hint="eastAsia"/>
        </w:rPr>
        <w:t>第一章</w:t>
      </w:r>
      <w:r w:rsidRPr="009C6C8D">
        <w:rPr>
          <w:rFonts w:eastAsia="楷体_GB2312" w:hint="eastAsia"/>
        </w:rPr>
        <w:t xml:space="preserve">  </w:t>
      </w:r>
      <w:r w:rsidRPr="009C6C8D">
        <w:rPr>
          <w:rFonts w:eastAsia="楷体_GB2312" w:hint="eastAsia"/>
        </w:rPr>
        <w:t>总则</w:t>
      </w:r>
    </w:p>
    <w:p w:rsidR="00215E6D" w:rsidRPr="009C6C8D" w:rsidRDefault="00215E6D" w:rsidP="00215E6D">
      <w:pPr>
        <w:ind w:firstLine="640"/>
        <w:rPr>
          <w:rFonts w:eastAsia="楷体_GB2312" w:hint="eastAsia"/>
        </w:rPr>
      </w:pPr>
      <w:r w:rsidRPr="009C6C8D">
        <w:rPr>
          <w:rFonts w:eastAsia="楷体_GB2312" w:hint="eastAsia"/>
        </w:rPr>
        <w:t>第二章</w:t>
      </w:r>
      <w:r w:rsidRPr="009C6C8D">
        <w:rPr>
          <w:rFonts w:eastAsia="楷体_GB2312" w:hint="eastAsia"/>
        </w:rPr>
        <w:t xml:space="preserve">  </w:t>
      </w:r>
      <w:r w:rsidRPr="009C6C8D">
        <w:rPr>
          <w:rFonts w:eastAsia="楷体_GB2312" w:hint="eastAsia"/>
        </w:rPr>
        <w:t>入学机会</w:t>
      </w:r>
    </w:p>
    <w:p w:rsidR="00215E6D" w:rsidRPr="009C6C8D" w:rsidRDefault="00215E6D" w:rsidP="00215E6D">
      <w:pPr>
        <w:ind w:firstLine="640"/>
        <w:rPr>
          <w:rFonts w:eastAsia="楷体_GB2312" w:hint="eastAsia"/>
        </w:rPr>
      </w:pPr>
      <w:r w:rsidRPr="009C6C8D">
        <w:rPr>
          <w:rFonts w:eastAsia="楷体_GB2312" w:hint="eastAsia"/>
        </w:rPr>
        <w:t>第三章</w:t>
      </w:r>
      <w:r w:rsidRPr="009C6C8D">
        <w:rPr>
          <w:rFonts w:eastAsia="楷体_GB2312" w:hint="eastAsia"/>
        </w:rPr>
        <w:t xml:space="preserve">  </w:t>
      </w:r>
      <w:r w:rsidRPr="009C6C8D">
        <w:rPr>
          <w:rFonts w:eastAsia="楷体_GB2312" w:hint="eastAsia"/>
        </w:rPr>
        <w:t>办学条件</w:t>
      </w:r>
    </w:p>
    <w:p w:rsidR="00215E6D" w:rsidRPr="009C6C8D" w:rsidRDefault="00215E6D" w:rsidP="00215E6D">
      <w:pPr>
        <w:ind w:firstLine="640"/>
        <w:rPr>
          <w:rFonts w:eastAsia="楷体_GB2312" w:hint="eastAsia"/>
        </w:rPr>
      </w:pPr>
      <w:r w:rsidRPr="009C6C8D">
        <w:rPr>
          <w:rFonts w:eastAsia="楷体_GB2312" w:hint="eastAsia"/>
        </w:rPr>
        <w:t>第四章</w:t>
      </w:r>
      <w:r w:rsidRPr="009C6C8D">
        <w:rPr>
          <w:rFonts w:eastAsia="楷体_GB2312" w:hint="eastAsia"/>
        </w:rPr>
        <w:t xml:space="preserve">  </w:t>
      </w:r>
      <w:r w:rsidRPr="009C6C8D">
        <w:rPr>
          <w:rFonts w:eastAsia="楷体_GB2312" w:hint="eastAsia"/>
        </w:rPr>
        <w:t>师资配置</w:t>
      </w:r>
    </w:p>
    <w:p w:rsidR="00215E6D" w:rsidRPr="009C6C8D" w:rsidRDefault="00215E6D" w:rsidP="00215E6D">
      <w:pPr>
        <w:ind w:firstLine="640"/>
        <w:rPr>
          <w:rFonts w:eastAsia="楷体_GB2312" w:hint="eastAsia"/>
        </w:rPr>
      </w:pPr>
      <w:r w:rsidRPr="009C6C8D">
        <w:rPr>
          <w:rFonts w:eastAsia="楷体_GB2312" w:hint="eastAsia"/>
        </w:rPr>
        <w:t>第五章</w:t>
      </w:r>
      <w:r w:rsidRPr="009C6C8D">
        <w:rPr>
          <w:rFonts w:eastAsia="楷体_GB2312" w:hint="eastAsia"/>
        </w:rPr>
        <w:t xml:space="preserve">  </w:t>
      </w:r>
      <w:r w:rsidRPr="009C6C8D">
        <w:rPr>
          <w:rFonts w:eastAsia="楷体_GB2312" w:hint="eastAsia"/>
        </w:rPr>
        <w:t>学校管理</w:t>
      </w:r>
    </w:p>
    <w:p w:rsidR="00215E6D" w:rsidRPr="009C6C8D" w:rsidRDefault="00215E6D" w:rsidP="00215E6D">
      <w:pPr>
        <w:ind w:firstLine="640"/>
        <w:rPr>
          <w:rFonts w:eastAsia="楷体_GB2312" w:hint="eastAsia"/>
        </w:rPr>
      </w:pPr>
      <w:r w:rsidRPr="009C6C8D">
        <w:rPr>
          <w:rFonts w:eastAsia="楷体_GB2312" w:hint="eastAsia"/>
        </w:rPr>
        <w:t>第六章</w:t>
      </w:r>
      <w:r w:rsidRPr="009C6C8D">
        <w:rPr>
          <w:rFonts w:eastAsia="楷体_GB2312" w:hint="eastAsia"/>
        </w:rPr>
        <w:t xml:space="preserve">  </w:t>
      </w:r>
      <w:r w:rsidRPr="009C6C8D">
        <w:rPr>
          <w:rFonts w:eastAsia="楷体_GB2312" w:hint="eastAsia"/>
        </w:rPr>
        <w:t>教育质量</w:t>
      </w:r>
    </w:p>
    <w:p w:rsidR="00215E6D" w:rsidRPr="009C6C8D" w:rsidRDefault="00215E6D" w:rsidP="00215E6D">
      <w:pPr>
        <w:ind w:firstLine="640"/>
        <w:rPr>
          <w:rFonts w:eastAsia="楷体_GB2312" w:hint="eastAsia"/>
        </w:rPr>
      </w:pPr>
      <w:r w:rsidRPr="009C6C8D">
        <w:rPr>
          <w:rFonts w:eastAsia="楷体_GB2312" w:hint="eastAsia"/>
        </w:rPr>
        <w:t>第七章</w:t>
      </w:r>
      <w:r w:rsidRPr="009C6C8D">
        <w:rPr>
          <w:rFonts w:eastAsia="楷体_GB2312" w:hint="eastAsia"/>
        </w:rPr>
        <w:t xml:space="preserve">  </w:t>
      </w:r>
      <w:r w:rsidRPr="009C6C8D">
        <w:rPr>
          <w:rFonts w:eastAsia="楷体_GB2312" w:hint="eastAsia"/>
        </w:rPr>
        <w:t>经费保障</w:t>
      </w:r>
    </w:p>
    <w:p w:rsidR="00215E6D" w:rsidRPr="009C6C8D" w:rsidRDefault="00215E6D" w:rsidP="00215E6D">
      <w:pPr>
        <w:ind w:firstLine="640"/>
        <w:rPr>
          <w:rFonts w:eastAsia="楷体_GB2312" w:hint="eastAsia"/>
        </w:rPr>
      </w:pPr>
      <w:r w:rsidRPr="009C6C8D">
        <w:rPr>
          <w:rFonts w:eastAsia="楷体_GB2312" w:hint="eastAsia"/>
        </w:rPr>
        <w:t>第八章</w:t>
      </w:r>
      <w:r w:rsidRPr="009C6C8D">
        <w:rPr>
          <w:rFonts w:eastAsia="楷体_GB2312" w:hint="eastAsia"/>
        </w:rPr>
        <w:t xml:space="preserve">  </w:t>
      </w:r>
      <w:r w:rsidRPr="009C6C8D">
        <w:rPr>
          <w:rFonts w:eastAsia="楷体_GB2312" w:hint="eastAsia"/>
        </w:rPr>
        <w:t>法律责任</w:t>
      </w:r>
    </w:p>
    <w:p w:rsidR="00215E6D" w:rsidRPr="009C6C8D" w:rsidRDefault="00215E6D" w:rsidP="00215E6D">
      <w:pPr>
        <w:ind w:firstLine="640"/>
        <w:rPr>
          <w:rFonts w:eastAsia="楷体_GB2312" w:hint="eastAsia"/>
        </w:rPr>
      </w:pPr>
      <w:r w:rsidRPr="009C6C8D">
        <w:rPr>
          <w:rFonts w:eastAsia="楷体_GB2312" w:hint="eastAsia"/>
        </w:rPr>
        <w:t>第九章</w:t>
      </w:r>
      <w:r w:rsidRPr="009C6C8D">
        <w:rPr>
          <w:rFonts w:eastAsia="楷体_GB2312" w:hint="eastAsia"/>
        </w:rPr>
        <w:t xml:space="preserve">  </w:t>
      </w:r>
      <w:r w:rsidRPr="009C6C8D">
        <w:rPr>
          <w:rFonts w:eastAsia="楷体_GB2312" w:hint="eastAsia"/>
        </w:rPr>
        <w:t>附则</w:t>
      </w:r>
    </w:p>
    <w:p w:rsidR="00215E6D" w:rsidRDefault="00215E6D" w:rsidP="00215E6D">
      <w:pPr>
        <w:ind w:firstLine="880"/>
        <w:rPr>
          <w:rFonts w:hint="eastAsia"/>
          <w:sz w:val="44"/>
          <w:szCs w:val="44"/>
        </w:rPr>
      </w:pPr>
    </w:p>
    <w:p w:rsidR="00215E6D" w:rsidRDefault="00215E6D" w:rsidP="00215E6D">
      <w:pPr>
        <w:ind w:firstLineChars="0" w:firstLine="0"/>
        <w:jc w:val="center"/>
        <w:rPr>
          <w:rFonts w:eastAsia="黑体"/>
          <w:szCs w:val="32"/>
        </w:rPr>
      </w:pPr>
      <w:r>
        <w:rPr>
          <w:rFonts w:eastAsia="黑体"/>
          <w:szCs w:val="32"/>
        </w:rPr>
        <w:t>第一章</w:t>
      </w:r>
      <w:r>
        <w:rPr>
          <w:rFonts w:eastAsia="黑体"/>
          <w:szCs w:val="32"/>
        </w:rPr>
        <w:t xml:space="preserve">  </w:t>
      </w:r>
      <w:r>
        <w:rPr>
          <w:rFonts w:eastAsia="黑体"/>
          <w:szCs w:val="32"/>
        </w:rPr>
        <w:t>总则</w:t>
      </w:r>
    </w:p>
    <w:p w:rsidR="00215E6D" w:rsidRDefault="00215E6D" w:rsidP="00215E6D">
      <w:pPr>
        <w:ind w:firstLine="640"/>
        <w:rPr>
          <w:rFonts w:eastAsia="黑体"/>
          <w:szCs w:val="32"/>
        </w:rPr>
      </w:pPr>
    </w:p>
    <w:p w:rsidR="00215E6D" w:rsidRDefault="00215E6D" w:rsidP="00215E6D">
      <w:pPr>
        <w:ind w:firstLine="640"/>
        <w:rPr>
          <w:szCs w:val="32"/>
        </w:rPr>
      </w:pPr>
      <w:r>
        <w:rPr>
          <w:rFonts w:eastAsia="黑体"/>
          <w:szCs w:val="32"/>
        </w:rPr>
        <w:t>第一条</w:t>
      </w:r>
      <w:r>
        <w:rPr>
          <w:rFonts w:eastAsia="黑体"/>
          <w:szCs w:val="32"/>
        </w:rPr>
        <w:t xml:space="preserve">  </w:t>
      </w:r>
      <w:r>
        <w:rPr>
          <w:szCs w:val="32"/>
        </w:rPr>
        <w:t>为了保障和推进义务教育均衡发展，维护教育公</w:t>
      </w:r>
      <w:r>
        <w:rPr>
          <w:szCs w:val="32"/>
        </w:rPr>
        <w:lastRenderedPageBreak/>
        <w:t>平，根据《中华人民共和国义务教育法》、《江苏省实施〈中华人民共和国义务教育法〉办法》等法律、法规，结合本市实际，制定本条例。</w:t>
      </w:r>
    </w:p>
    <w:p w:rsidR="00215E6D" w:rsidRDefault="00215E6D" w:rsidP="00215E6D">
      <w:pPr>
        <w:ind w:firstLine="640"/>
        <w:rPr>
          <w:szCs w:val="32"/>
        </w:rPr>
      </w:pPr>
      <w:r>
        <w:rPr>
          <w:rFonts w:eastAsia="黑体"/>
          <w:szCs w:val="32"/>
        </w:rPr>
        <w:t>第二条</w:t>
      </w:r>
      <w:r>
        <w:rPr>
          <w:szCs w:val="32"/>
        </w:rPr>
        <w:t xml:space="preserve">  </w:t>
      </w:r>
      <w:r>
        <w:rPr>
          <w:szCs w:val="32"/>
        </w:rPr>
        <w:t>本市行政区域内义务教育均衡发展的实施与管理，适用本条例。</w:t>
      </w:r>
    </w:p>
    <w:p w:rsidR="00215E6D" w:rsidRDefault="00215E6D" w:rsidP="00215E6D">
      <w:pPr>
        <w:ind w:firstLine="640"/>
        <w:rPr>
          <w:szCs w:val="32"/>
        </w:rPr>
      </w:pPr>
      <w:r>
        <w:rPr>
          <w:szCs w:val="32"/>
        </w:rPr>
        <w:t>本条例所称义务教育均衡发展，是指本市实施九年义务教育，实现入学机会、办学条件、师资配置基本均衡，学校管理和教育质量水平整体提升，保障所有适龄儿童、少年接受公平优质的义务教育。</w:t>
      </w:r>
    </w:p>
    <w:p w:rsidR="00215E6D" w:rsidRDefault="00215E6D" w:rsidP="00215E6D">
      <w:pPr>
        <w:ind w:firstLine="640"/>
        <w:rPr>
          <w:szCs w:val="32"/>
        </w:rPr>
      </w:pPr>
      <w:r>
        <w:rPr>
          <w:rFonts w:eastAsia="黑体"/>
          <w:szCs w:val="32"/>
        </w:rPr>
        <w:t>第三条</w:t>
      </w:r>
      <w:r>
        <w:rPr>
          <w:rFonts w:eastAsia="黑体"/>
          <w:szCs w:val="32"/>
        </w:rPr>
        <w:t xml:space="preserve">  </w:t>
      </w:r>
      <w:r>
        <w:rPr>
          <w:szCs w:val="32"/>
        </w:rPr>
        <w:t>义务教育均衡发展坚持政府负责、城乡一体、促进公平、提高质量的原则。</w:t>
      </w:r>
    </w:p>
    <w:p w:rsidR="00215E6D" w:rsidRDefault="00215E6D" w:rsidP="00215E6D">
      <w:pPr>
        <w:ind w:firstLine="640"/>
        <w:rPr>
          <w:szCs w:val="32"/>
        </w:rPr>
      </w:pPr>
      <w:r>
        <w:rPr>
          <w:rFonts w:eastAsia="黑体"/>
          <w:szCs w:val="32"/>
        </w:rPr>
        <w:t>第四条</w:t>
      </w:r>
      <w:r>
        <w:rPr>
          <w:szCs w:val="32"/>
        </w:rPr>
        <w:t xml:space="preserve">  </w:t>
      </w:r>
      <w:r>
        <w:rPr>
          <w:szCs w:val="32"/>
        </w:rPr>
        <w:t>义务教育均衡发展实行市人民政府统筹协调，县级市、区人民政府为主管理的体制。</w:t>
      </w:r>
    </w:p>
    <w:p w:rsidR="00215E6D" w:rsidRDefault="00215E6D" w:rsidP="00215E6D">
      <w:pPr>
        <w:ind w:firstLine="640"/>
        <w:rPr>
          <w:szCs w:val="32"/>
        </w:rPr>
      </w:pPr>
      <w:r>
        <w:rPr>
          <w:szCs w:val="32"/>
        </w:rPr>
        <w:t>市、县级市、区人民政府应当把义务教育均衡发展纳入国民经济和社会发展规划，均衡配置办学资源，提高保障水平，建立健全责任机制和评估考核机制，缩小城乡之间、区域之间、学校之间办学条件和办学水平的差距。</w:t>
      </w:r>
    </w:p>
    <w:p w:rsidR="00215E6D" w:rsidRDefault="00215E6D" w:rsidP="00215E6D">
      <w:pPr>
        <w:ind w:firstLine="640"/>
        <w:rPr>
          <w:szCs w:val="32"/>
        </w:rPr>
      </w:pPr>
      <w:r>
        <w:rPr>
          <w:szCs w:val="32"/>
        </w:rPr>
        <w:t>镇人民政府、街道办事处应当按照县级市、区人民政府的统一规划和要求，做好义务教育均衡发展的相关工作。</w:t>
      </w:r>
    </w:p>
    <w:p w:rsidR="00215E6D" w:rsidRDefault="00215E6D" w:rsidP="00215E6D">
      <w:pPr>
        <w:ind w:firstLine="640"/>
        <w:rPr>
          <w:szCs w:val="32"/>
        </w:rPr>
      </w:pPr>
      <w:r>
        <w:rPr>
          <w:rFonts w:eastAsia="黑体"/>
          <w:szCs w:val="32"/>
        </w:rPr>
        <w:t>第五条</w:t>
      </w:r>
      <w:r>
        <w:rPr>
          <w:rFonts w:eastAsia="黑体"/>
          <w:szCs w:val="32"/>
        </w:rPr>
        <w:t xml:space="preserve">  </w:t>
      </w:r>
      <w:r>
        <w:rPr>
          <w:szCs w:val="32"/>
        </w:rPr>
        <w:t>市教育行政部门负责本市行政区域内义务教育均衡发展的综合协调和管理工作。</w:t>
      </w:r>
    </w:p>
    <w:p w:rsidR="00215E6D" w:rsidRDefault="00215E6D" w:rsidP="00215E6D">
      <w:pPr>
        <w:ind w:firstLine="640"/>
        <w:rPr>
          <w:szCs w:val="32"/>
        </w:rPr>
      </w:pPr>
      <w:r>
        <w:rPr>
          <w:szCs w:val="32"/>
        </w:rPr>
        <w:t>县级市、区教育行政部门具体负责本辖区内义务教育均衡发</w:t>
      </w:r>
      <w:r>
        <w:rPr>
          <w:szCs w:val="32"/>
        </w:rPr>
        <w:lastRenderedPageBreak/>
        <w:t>展的组织实施工作。</w:t>
      </w:r>
    </w:p>
    <w:p w:rsidR="00215E6D" w:rsidRDefault="00215E6D" w:rsidP="00215E6D">
      <w:pPr>
        <w:ind w:firstLine="640"/>
        <w:rPr>
          <w:szCs w:val="32"/>
        </w:rPr>
      </w:pPr>
      <w:r>
        <w:rPr>
          <w:szCs w:val="32"/>
        </w:rPr>
        <w:t>发展和改革、机构编制、财政、公安、人力资源和社会保障、城乡规划、建设、国土资源等行政管理部门在各自的职责范围内负责义务教育均衡发展的相关工作。</w:t>
      </w:r>
    </w:p>
    <w:p w:rsidR="00215E6D" w:rsidRDefault="00215E6D" w:rsidP="00215E6D">
      <w:pPr>
        <w:ind w:firstLine="640"/>
        <w:rPr>
          <w:szCs w:val="32"/>
        </w:rPr>
      </w:pPr>
      <w:r>
        <w:rPr>
          <w:rFonts w:eastAsia="黑体"/>
          <w:szCs w:val="32"/>
        </w:rPr>
        <w:t>第六条</w:t>
      </w:r>
      <w:r>
        <w:rPr>
          <w:szCs w:val="32"/>
        </w:rPr>
        <w:t xml:space="preserve">  </w:t>
      </w:r>
      <w:r>
        <w:rPr>
          <w:szCs w:val="32"/>
        </w:rPr>
        <w:t>市、县级市、区人民政府教育督导机构应当对本行政区域内义务教育均衡发展的情况进行监督、检查、评估和指导，组织或者委托专业机构开展义务教育均衡发展公众满意度调查，并将结果向社会公布。</w:t>
      </w:r>
    </w:p>
    <w:p w:rsidR="00215E6D" w:rsidRDefault="00215E6D" w:rsidP="00215E6D">
      <w:pPr>
        <w:ind w:firstLine="640"/>
        <w:rPr>
          <w:szCs w:val="32"/>
        </w:rPr>
      </w:pPr>
      <w:r>
        <w:rPr>
          <w:rFonts w:eastAsia="黑体"/>
          <w:szCs w:val="32"/>
        </w:rPr>
        <w:t>第七条</w:t>
      </w:r>
      <w:r>
        <w:rPr>
          <w:szCs w:val="32"/>
        </w:rPr>
        <w:t xml:space="preserve">  </w:t>
      </w:r>
      <w:r>
        <w:rPr>
          <w:szCs w:val="32"/>
        </w:rPr>
        <w:t>市、县级市、区人民政府及其有关部门应当对在义务教育均衡发展工作中</w:t>
      </w:r>
      <w:proofErr w:type="gramStart"/>
      <w:r>
        <w:rPr>
          <w:szCs w:val="32"/>
        </w:rPr>
        <w:t>作出</w:t>
      </w:r>
      <w:proofErr w:type="gramEnd"/>
      <w:r>
        <w:rPr>
          <w:szCs w:val="32"/>
        </w:rPr>
        <w:t>突出贡献的社会组织和个人给予表彰、奖励。</w:t>
      </w:r>
    </w:p>
    <w:p w:rsidR="00215E6D" w:rsidRDefault="00215E6D" w:rsidP="00215E6D">
      <w:pPr>
        <w:ind w:firstLineChars="225" w:firstLine="720"/>
        <w:rPr>
          <w:szCs w:val="32"/>
        </w:rPr>
      </w:pPr>
    </w:p>
    <w:p w:rsidR="00215E6D" w:rsidRDefault="00215E6D" w:rsidP="00215E6D">
      <w:pPr>
        <w:ind w:firstLineChars="0" w:firstLine="0"/>
        <w:jc w:val="center"/>
        <w:rPr>
          <w:rFonts w:eastAsia="黑体"/>
          <w:szCs w:val="32"/>
        </w:rPr>
      </w:pPr>
      <w:r>
        <w:rPr>
          <w:rFonts w:eastAsia="黑体"/>
          <w:szCs w:val="32"/>
        </w:rPr>
        <w:t>第二章</w:t>
      </w:r>
      <w:r>
        <w:rPr>
          <w:rFonts w:eastAsia="黑体"/>
          <w:szCs w:val="32"/>
        </w:rPr>
        <w:t xml:space="preserve">  </w:t>
      </w:r>
      <w:r>
        <w:rPr>
          <w:rFonts w:eastAsia="黑体"/>
          <w:szCs w:val="32"/>
        </w:rPr>
        <w:t>入学机会</w:t>
      </w:r>
    </w:p>
    <w:p w:rsidR="00215E6D" w:rsidRDefault="00215E6D" w:rsidP="00215E6D">
      <w:pPr>
        <w:ind w:firstLine="640"/>
        <w:rPr>
          <w:rFonts w:eastAsia="黑体"/>
          <w:szCs w:val="32"/>
        </w:rPr>
      </w:pPr>
    </w:p>
    <w:p w:rsidR="00215E6D" w:rsidRDefault="00215E6D" w:rsidP="00215E6D">
      <w:pPr>
        <w:ind w:firstLineChars="112" w:firstLine="358"/>
        <w:rPr>
          <w:szCs w:val="32"/>
        </w:rPr>
      </w:pPr>
      <w:r>
        <w:rPr>
          <w:rFonts w:eastAsia="黑体"/>
          <w:szCs w:val="32"/>
        </w:rPr>
        <w:t xml:space="preserve">  </w:t>
      </w:r>
      <w:r>
        <w:rPr>
          <w:rFonts w:eastAsia="黑体"/>
          <w:szCs w:val="32"/>
        </w:rPr>
        <w:t>第八条</w:t>
      </w:r>
      <w:r>
        <w:rPr>
          <w:szCs w:val="32"/>
        </w:rPr>
        <w:t xml:space="preserve">  </w:t>
      </w:r>
      <w:r>
        <w:rPr>
          <w:szCs w:val="32"/>
        </w:rPr>
        <w:t>市、县级市人民政府应当按照学校服务半径和服务人口标准，根据本行政区域内常住人口以及适龄儿童、少年数量和分布状况，制定、调整学校设置规划，并预留学校建设用地。</w:t>
      </w:r>
    </w:p>
    <w:p w:rsidR="00215E6D" w:rsidRDefault="00215E6D" w:rsidP="00215E6D">
      <w:pPr>
        <w:ind w:firstLine="640"/>
        <w:rPr>
          <w:szCs w:val="32"/>
        </w:rPr>
      </w:pPr>
      <w:r>
        <w:rPr>
          <w:szCs w:val="32"/>
        </w:rPr>
        <w:t>学校设置规划由市、县级市教育行政部门会同城乡规划、国土资源、建设等行政管理部门组织编制，报本级人民政府批准。学校的服务半径、服务人口标准由市教育行政部门会同城乡规划等行政管理部门根据国家和省有关规定，结合本市实际制定，报市人民政府批准。</w:t>
      </w:r>
    </w:p>
    <w:p w:rsidR="00215E6D" w:rsidRDefault="00215E6D" w:rsidP="00215E6D">
      <w:pPr>
        <w:ind w:firstLine="640"/>
        <w:rPr>
          <w:szCs w:val="32"/>
        </w:rPr>
      </w:pPr>
      <w:r>
        <w:rPr>
          <w:szCs w:val="32"/>
        </w:rPr>
        <w:lastRenderedPageBreak/>
        <w:t>城市新开发片区、居住小区需要同步设置配建学校的，发展和改革、城乡规划、国土资源、建设等行政管理部门应当按照国家和省有关规定予以安排。</w:t>
      </w:r>
    </w:p>
    <w:p w:rsidR="00215E6D" w:rsidRDefault="00215E6D" w:rsidP="00215E6D">
      <w:pPr>
        <w:ind w:firstLine="640"/>
        <w:rPr>
          <w:szCs w:val="32"/>
        </w:rPr>
      </w:pPr>
      <w:r>
        <w:rPr>
          <w:rFonts w:eastAsia="黑体"/>
          <w:szCs w:val="32"/>
        </w:rPr>
        <w:t>第九条</w:t>
      </w:r>
      <w:r>
        <w:rPr>
          <w:szCs w:val="32"/>
        </w:rPr>
        <w:t xml:space="preserve">  </w:t>
      </w:r>
      <w:r>
        <w:rPr>
          <w:szCs w:val="32"/>
        </w:rPr>
        <w:t>市、县级市、区人民政府及其教育行政部门应当保障学生就近入学。</w:t>
      </w:r>
    </w:p>
    <w:p w:rsidR="00215E6D" w:rsidRDefault="00215E6D" w:rsidP="00215E6D">
      <w:pPr>
        <w:ind w:firstLine="640"/>
        <w:rPr>
          <w:szCs w:val="32"/>
        </w:rPr>
      </w:pPr>
      <w:r>
        <w:rPr>
          <w:szCs w:val="32"/>
        </w:rPr>
        <w:t>县级市、区教育行政部门应当根据本行政区域内学校布局以及适龄儿童、少年的数量和分布状况，合理确定和调整学校施教区范围、招生规模，并向社会公布。确定或者调整施教区范围应当广泛听取意见。</w:t>
      </w:r>
    </w:p>
    <w:p w:rsidR="00215E6D" w:rsidRDefault="00215E6D" w:rsidP="00215E6D">
      <w:pPr>
        <w:ind w:firstLine="640"/>
        <w:rPr>
          <w:szCs w:val="32"/>
        </w:rPr>
      </w:pPr>
      <w:r>
        <w:rPr>
          <w:szCs w:val="32"/>
        </w:rPr>
        <w:t>学校应当在划定的施教区范围内组织招生，接收施教区内的适龄儿童、少年入学。学校接收学生的结果应当向社会公布。</w:t>
      </w:r>
    </w:p>
    <w:p w:rsidR="00215E6D" w:rsidRDefault="00215E6D" w:rsidP="00215E6D">
      <w:pPr>
        <w:ind w:firstLine="640"/>
        <w:rPr>
          <w:szCs w:val="32"/>
        </w:rPr>
      </w:pPr>
      <w:r>
        <w:rPr>
          <w:rFonts w:eastAsia="黑体"/>
          <w:szCs w:val="32"/>
        </w:rPr>
        <w:t>第十条</w:t>
      </w:r>
      <w:r>
        <w:rPr>
          <w:szCs w:val="32"/>
        </w:rPr>
        <w:t xml:space="preserve">  </w:t>
      </w:r>
      <w:r>
        <w:rPr>
          <w:szCs w:val="32"/>
        </w:rPr>
        <w:t>适龄儿童、少年免试入学。学校不得举行或者变相举行与入学相关的选拔性考试，不得将竞赛成绩、获奖情况或者考级证书作为入学条件和编班依据。</w:t>
      </w:r>
    </w:p>
    <w:p w:rsidR="00215E6D" w:rsidRDefault="00215E6D" w:rsidP="00215E6D">
      <w:pPr>
        <w:ind w:firstLine="640"/>
        <w:rPr>
          <w:szCs w:val="32"/>
        </w:rPr>
      </w:pPr>
      <w:r>
        <w:rPr>
          <w:szCs w:val="32"/>
        </w:rPr>
        <w:t>学生免费入学。任何单位和个人不得以任何名义收取与入学挂钩的费用。</w:t>
      </w:r>
    </w:p>
    <w:p w:rsidR="00215E6D" w:rsidRDefault="00215E6D" w:rsidP="00215E6D">
      <w:pPr>
        <w:ind w:firstLine="640"/>
        <w:rPr>
          <w:szCs w:val="32"/>
        </w:rPr>
      </w:pPr>
      <w:r>
        <w:rPr>
          <w:rFonts w:eastAsia="黑体"/>
          <w:szCs w:val="32"/>
        </w:rPr>
        <w:t>第十一条</w:t>
      </w:r>
      <w:r>
        <w:rPr>
          <w:szCs w:val="32"/>
        </w:rPr>
        <w:t xml:space="preserve">  </w:t>
      </w:r>
      <w:r>
        <w:rPr>
          <w:szCs w:val="32"/>
        </w:rPr>
        <w:t>市、县级市、区人民政府应当根据残疾适龄儿童、少年的数量和分布状况，按照国家和省有关规定设置特殊教育学校（班），保障残疾适龄儿童、少年接受并完成义务教育。</w:t>
      </w:r>
    </w:p>
    <w:p w:rsidR="00215E6D" w:rsidRDefault="00215E6D" w:rsidP="00215E6D">
      <w:pPr>
        <w:ind w:firstLine="640"/>
        <w:rPr>
          <w:szCs w:val="32"/>
        </w:rPr>
      </w:pPr>
      <w:r>
        <w:rPr>
          <w:szCs w:val="32"/>
        </w:rPr>
        <w:t>具有接受普通教育能力的残疾适龄儿童、少年可以就读特殊教育学校（班），或者在普通学校随班就读；学校不得拒收。</w:t>
      </w:r>
      <w:r>
        <w:rPr>
          <w:szCs w:val="32"/>
        </w:rPr>
        <w:t xml:space="preserve">    </w:t>
      </w:r>
    </w:p>
    <w:p w:rsidR="00215E6D" w:rsidRDefault="00215E6D" w:rsidP="00215E6D">
      <w:pPr>
        <w:ind w:firstLine="640"/>
        <w:rPr>
          <w:szCs w:val="32"/>
        </w:rPr>
      </w:pPr>
      <w:r>
        <w:rPr>
          <w:rFonts w:eastAsia="黑体"/>
          <w:szCs w:val="32"/>
        </w:rPr>
        <w:t>第十二条</w:t>
      </w:r>
      <w:r>
        <w:rPr>
          <w:szCs w:val="32"/>
        </w:rPr>
        <w:t xml:space="preserve">  </w:t>
      </w:r>
      <w:r>
        <w:rPr>
          <w:szCs w:val="32"/>
        </w:rPr>
        <w:t>县级市、区人民政府应当保障</w:t>
      </w:r>
      <w:proofErr w:type="gramStart"/>
      <w:r>
        <w:rPr>
          <w:szCs w:val="32"/>
        </w:rPr>
        <w:t>来锡人员</w:t>
      </w:r>
      <w:proofErr w:type="gramEnd"/>
      <w:r>
        <w:rPr>
          <w:szCs w:val="32"/>
        </w:rPr>
        <w:t>随行子女</w:t>
      </w:r>
      <w:r>
        <w:rPr>
          <w:szCs w:val="32"/>
        </w:rPr>
        <w:lastRenderedPageBreak/>
        <w:t>平等接受义务教育的权利。</w:t>
      </w:r>
    </w:p>
    <w:p w:rsidR="00215E6D" w:rsidRDefault="00215E6D" w:rsidP="00215E6D">
      <w:pPr>
        <w:ind w:firstLine="640"/>
        <w:rPr>
          <w:szCs w:val="32"/>
        </w:rPr>
      </w:pPr>
      <w:r>
        <w:rPr>
          <w:szCs w:val="32"/>
        </w:rPr>
        <w:t>符合条件的</w:t>
      </w:r>
      <w:proofErr w:type="gramStart"/>
      <w:r>
        <w:rPr>
          <w:szCs w:val="32"/>
        </w:rPr>
        <w:t>来锡人员</w:t>
      </w:r>
      <w:proofErr w:type="gramEnd"/>
      <w:r>
        <w:rPr>
          <w:szCs w:val="32"/>
        </w:rPr>
        <w:t>随行子女在居住地接受义务教育，由其父母或者其他监护人按照规定向居住地县级市、区教育行政部门申请就读，县级市、区教育行政部门应当统筹安排，以公办学校为主接收入学。</w:t>
      </w:r>
    </w:p>
    <w:p w:rsidR="00215E6D" w:rsidRDefault="00215E6D" w:rsidP="00215E6D">
      <w:pPr>
        <w:ind w:firstLine="640"/>
        <w:rPr>
          <w:szCs w:val="32"/>
        </w:rPr>
      </w:pPr>
      <w:r>
        <w:rPr>
          <w:rFonts w:eastAsia="黑体"/>
          <w:szCs w:val="32"/>
        </w:rPr>
        <w:t>第十三条</w:t>
      </w:r>
      <w:r>
        <w:rPr>
          <w:szCs w:val="32"/>
        </w:rPr>
        <w:t xml:space="preserve">  </w:t>
      </w:r>
      <w:r>
        <w:rPr>
          <w:szCs w:val="32"/>
        </w:rPr>
        <w:t>市、县级市、区人民政府应当制定完善家庭经济困难学生生活费补助政策，建立政府主导、社会参与的资助体系，确保适龄儿童、少年不因家庭经济困难而失学、辍学。</w:t>
      </w:r>
    </w:p>
    <w:p w:rsidR="00215E6D" w:rsidRDefault="00215E6D" w:rsidP="00215E6D">
      <w:pPr>
        <w:ind w:firstLine="640"/>
        <w:rPr>
          <w:szCs w:val="32"/>
        </w:rPr>
      </w:pPr>
    </w:p>
    <w:p w:rsidR="00215E6D" w:rsidRDefault="00215E6D" w:rsidP="00215E6D">
      <w:pPr>
        <w:ind w:firstLineChars="0" w:firstLine="0"/>
        <w:jc w:val="center"/>
        <w:rPr>
          <w:rFonts w:eastAsia="黑体"/>
          <w:szCs w:val="32"/>
        </w:rPr>
      </w:pPr>
      <w:r>
        <w:rPr>
          <w:rFonts w:eastAsia="黑体"/>
          <w:szCs w:val="32"/>
        </w:rPr>
        <w:t>第三章</w:t>
      </w:r>
      <w:r>
        <w:rPr>
          <w:rFonts w:eastAsia="黑体"/>
          <w:szCs w:val="32"/>
        </w:rPr>
        <w:t xml:space="preserve">  </w:t>
      </w:r>
      <w:r>
        <w:rPr>
          <w:rFonts w:eastAsia="黑体"/>
          <w:szCs w:val="32"/>
        </w:rPr>
        <w:t>办学条件</w:t>
      </w:r>
    </w:p>
    <w:p w:rsidR="00215E6D" w:rsidRDefault="00215E6D" w:rsidP="00215E6D">
      <w:pPr>
        <w:ind w:firstLine="640"/>
        <w:rPr>
          <w:rFonts w:eastAsia="黑体"/>
          <w:szCs w:val="32"/>
        </w:rPr>
      </w:pPr>
    </w:p>
    <w:p w:rsidR="00215E6D" w:rsidRDefault="00215E6D" w:rsidP="00215E6D">
      <w:pPr>
        <w:ind w:firstLine="640"/>
        <w:rPr>
          <w:szCs w:val="32"/>
        </w:rPr>
      </w:pPr>
      <w:r>
        <w:rPr>
          <w:rFonts w:eastAsia="黑体"/>
          <w:szCs w:val="32"/>
        </w:rPr>
        <w:t>第十四条</w:t>
      </w:r>
      <w:r>
        <w:rPr>
          <w:rFonts w:eastAsia="黑体"/>
          <w:szCs w:val="32"/>
        </w:rPr>
        <w:t xml:space="preserve">  </w:t>
      </w:r>
      <w:r w:rsidRPr="00215E6D">
        <w:rPr>
          <w:spacing w:val="-8"/>
          <w:szCs w:val="32"/>
        </w:rPr>
        <w:t>市、县级市、区人民政府及其教育行政部门应当落实国家和省普通中小学校建设标准，坚持城乡统一，推进义务教育学校标准化建设，并随着经济社会发展提升学校标准化建设水平。</w:t>
      </w:r>
    </w:p>
    <w:p w:rsidR="00215E6D" w:rsidRDefault="00215E6D" w:rsidP="00215E6D">
      <w:pPr>
        <w:ind w:firstLine="640"/>
        <w:rPr>
          <w:szCs w:val="32"/>
        </w:rPr>
      </w:pPr>
      <w:r>
        <w:rPr>
          <w:rFonts w:eastAsia="黑体"/>
          <w:szCs w:val="32"/>
        </w:rPr>
        <w:t>第十五条</w:t>
      </w:r>
      <w:r>
        <w:rPr>
          <w:szCs w:val="32"/>
        </w:rPr>
        <w:t xml:space="preserve">  </w:t>
      </w:r>
      <w:r>
        <w:rPr>
          <w:szCs w:val="32"/>
        </w:rPr>
        <w:t>县级市、区教育行政部门应当按照办学规模标准和班级学生数标准，合理控制学校办学规模。有条件的地区可以逐步减少学校班级学生数，整体推行小班化教育。</w:t>
      </w:r>
    </w:p>
    <w:p w:rsidR="00215E6D" w:rsidRDefault="00215E6D" w:rsidP="00215E6D">
      <w:pPr>
        <w:ind w:firstLine="640"/>
        <w:rPr>
          <w:szCs w:val="32"/>
        </w:rPr>
      </w:pPr>
      <w:r>
        <w:rPr>
          <w:szCs w:val="32"/>
        </w:rPr>
        <w:t>学校办学规模标准和班级学生</w:t>
      </w:r>
      <w:proofErr w:type="gramStart"/>
      <w:r>
        <w:rPr>
          <w:szCs w:val="32"/>
        </w:rPr>
        <w:t>数标准</w:t>
      </w:r>
      <w:proofErr w:type="gramEnd"/>
      <w:r>
        <w:rPr>
          <w:szCs w:val="32"/>
        </w:rPr>
        <w:t>由市教育行政部门根据国家和省有关规定，结合本市实际制定。</w:t>
      </w:r>
    </w:p>
    <w:p w:rsidR="00215E6D" w:rsidRDefault="00215E6D" w:rsidP="00215E6D">
      <w:pPr>
        <w:ind w:firstLine="640"/>
        <w:rPr>
          <w:szCs w:val="32"/>
        </w:rPr>
      </w:pPr>
      <w:r>
        <w:rPr>
          <w:rFonts w:eastAsia="黑体"/>
          <w:szCs w:val="32"/>
        </w:rPr>
        <w:t>第十六条</w:t>
      </w:r>
      <w:r>
        <w:rPr>
          <w:szCs w:val="32"/>
        </w:rPr>
        <w:t xml:space="preserve">  </w:t>
      </w:r>
      <w:r>
        <w:rPr>
          <w:szCs w:val="32"/>
        </w:rPr>
        <w:t>县级市、区人民政府及其教育行政部门应当按照国家和省规定的选址要求和技术标准建设学校，保证校舍、场地适应办学规模和教育教学需要，基础设施配套齐全。</w:t>
      </w:r>
    </w:p>
    <w:p w:rsidR="00215E6D" w:rsidRDefault="00215E6D" w:rsidP="00215E6D">
      <w:pPr>
        <w:ind w:firstLine="640"/>
        <w:rPr>
          <w:szCs w:val="32"/>
        </w:rPr>
      </w:pPr>
      <w:r>
        <w:rPr>
          <w:szCs w:val="32"/>
        </w:rPr>
        <w:lastRenderedPageBreak/>
        <w:t>学校校舍应当达到重点设防类抗震设防标准，并符合对洪水、台风、火灾等灾害的防灾避险安全要求。</w:t>
      </w:r>
    </w:p>
    <w:p w:rsidR="00215E6D" w:rsidRDefault="00215E6D" w:rsidP="00215E6D">
      <w:pPr>
        <w:ind w:firstLine="640"/>
        <w:rPr>
          <w:szCs w:val="32"/>
        </w:rPr>
      </w:pPr>
      <w:r>
        <w:rPr>
          <w:rFonts w:eastAsia="黑体"/>
          <w:szCs w:val="32"/>
        </w:rPr>
        <w:t>第十七条</w:t>
      </w:r>
      <w:r>
        <w:rPr>
          <w:szCs w:val="32"/>
        </w:rPr>
        <w:t xml:space="preserve">  </w:t>
      </w:r>
      <w:r>
        <w:rPr>
          <w:szCs w:val="32"/>
        </w:rPr>
        <w:t>县级市、区教育行政部门应当均衡配置学校的教育教学设施设备，并优先保障相对薄弱学校，保证所有学校都达到国家和省相关办学标准，保证区域内小学之间、初中之间办学条件均衡，差异状况符合国家和省规定要求。</w:t>
      </w:r>
    </w:p>
    <w:p w:rsidR="00215E6D" w:rsidRDefault="00215E6D" w:rsidP="00215E6D">
      <w:pPr>
        <w:ind w:firstLine="640"/>
        <w:rPr>
          <w:szCs w:val="32"/>
        </w:rPr>
      </w:pPr>
      <w:r>
        <w:rPr>
          <w:szCs w:val="32"/>
        </w:rPr>
        <w:t>学校教育教学设施设备应当符合国家和省相关质量标准和选材要求。</w:t>
      </w:r>
      <w:r>
        <w:rPr>
          <w:szCs w:val="32"/>
        </w:rPr>
        <w:t xml:space="preserve"> </w:t>
      </w:r>
    </w:p>
    <w:p w:rsidR="00215E6D" w:rsidRDefault="00215E6D" w:rsidP="00215E6D">
      <w:pPr>
        <w:ind w:firstLine="640"/>
        <w:rPr>
          <w:szCs w:val="32"/>
        </w:rPr>
      </w:pPr>
      <w:r>
        <w:rPr>
          <w:rFonts w:eastAsia="黑体"/>
          <w:szCs w:val="32"/>
        </w:rPr>
        <w:t>第十八条</w:t>
      </w:r>
      <w:r>
        <w:rPr>
          <w:szCs w:val="32"/>
        </w:rPr>
        <w:t xml:space="preserve">  </w:t>
      </w:r>
      <w:r>
        <w:rPr>
          <w:szCs w:val="32"/>
        </w:rPr>
        <w:t>学校校舍建设和设备配置应当坚持勤俭办学的原则，体现资源节约、环境友好的要求。</w:t>
      </w:r>
    </w:p>
    <w:p w:rsidR="00215E6D" w:rsidRDefault="00215E6D" w:rsidP="00215E6D">
      <w:pPr>
        <w:ind w:firstLine="640"/>
        <w:rPr>
          <w:szCs w:val="32"/>
        </w:rPr>
      </w:pPr>
      <w:r>
        <w:rPr>
          <w:rFonts w:eastAsia="黑体"/>
          <w:szCs w:val="32"/>
        </w:rPr>
        <w:t>第十九条</w:t>
      </w:r>
      <w:r>
        <w:rPr>
          <w:szCs w:val="32"/>
        </w:rPr>
        <w:t xml:space="preserve">  </w:t>
      </w:r>
      <w:r>
        <w:rPr>
          <w:szCs w:val="32"/>
        </w:rPr>
        <w:t>市、县级市、区人民政府及其教育行政部门应当加强特殊教育学校（班）建设，改善办学条件，保证其场所和设施满足残疾儿童、少年学习、生活、康复的需要。</w:t>
      </w:r>
    </w:p>
    <w:p w:rsidR="00215E6D" w:rsidRDefault="00215E6D" w:rsidP="00215E6D">
      <w:pPr>
        <w:ind w:firstLine="640"/>
        <w:rPr>
          <w:szCs w:val="32"/>
        </w:rPr>
      </w:pPr>
      <w:r>
        <w:rPr>
          <w:szCs w:val="32"/>
        </w:rPr>
        <w:t>普通学校应当按照规定建设特殊教育资源教室，为随班就读残疾适龄儿童、少年的学习、生活、康复提供条件和帮助。</w:t>
      </w:r>
    </w:p>
    <w:p w:rsidR="00215E6D" w:rsidRDefault="00215E6D" w:rsidP="00215E6D">
      <w:pPr>
        <w:ind w:firstLine="640"/>
        <w:rPr>
          <w:szCs w:val="32"/>
        </w:rPr>
      </w:pPr>
      <w:r>
        <w:rPr>
          <w:rFonts w:eastAsia="黑体"/>
          <w:szCs w:val="32"/>
        </w:rPr>
        <w:t>第二十条</w:t>
      </w:r>
      <w:r>
        <w:rPr>
          <w:szCs w:val="32"/>
        </w:rPr>
        <w:t xml:space="preserve">  </w:t>
      </w:r>
      <w:r>
        <w:rPr>
          <w:szCs w:val="32"/>
        </w:rPr>
        <w:t>市、县级市、区人民政府以及有关行政管理部门应当加强教育信息化建设，完善信息网络基础设施和数字化资源的建设、管理体系，促进优质教育资源区域共享。</w:t>
      </w:r>
    </w:p>
    <w:p w:rsidR="00215E6D" w:rsidRDefault="00215E6D" w:rsidP="00215E6D">
      <w:pPr>
        <w:ind w:firstLine="640"/>
        <w:rPr>
          <w:szCs w:val="32"/>
        </w:rPr>
      </w:pPr>
    </w:p>
    <w:p w:rsidR="00215E6D" w:rsidRDefault="00215E6D" w:rsidP="00215E6D">
      <w:pPr>
        <w:ind w:firstLineChars="0" w:firstLine="0"/>
        <w:jc w:val="center"/>
        <w:rPr>
          <w:rFonts w:eastAsia="黑体"/>
          <w:szCs w:val="32"/>
        </w:rPr>
      </w:pPr>
      <w:r>
        <w:rPr>
          <w:rFonts w:eastAsia="黑体"/>
          <w:szCs w:val="32"/>
        </w:rPr>
        <w:t>第四章</w:t>
      </w:r>
      <w:r>
        <w:rPr>
          <w:rFonts w:eastAsia="黑体"/>
          <w:szCs w:val="32"/>
        </w:rPr>
        <w:t xml:space="preserve">  </w:t>
      </w:r>
      <w:r>
        <w:rPr>
          <w:rFonts w:eastAsia="黑体"/>
          <w:szCs w:val="32"/>
        </w:rPr>
        <w:t>师资配置</w:t>
      </w:r>
    </w:p>
    <w:p w:rsidR="00215E6D" w:rsidRDefault="00215E6D" w:rsidP="00215E6D">
      <w:pPr>
        <w:ind w:firstLine="640"/>
        <w:rPr>
          <w:rFonts w:eastAsia="黑体"/>
          <w:szCs w:val="32"/>
        </w:rPr>
      </w:pPr>
    </w:p>
    <w:p w:rsidR="00215E6D" w:rsidRDefault="00215E6D" w:rsidP="00215E6D">
      <w:pPr>
        <w:ind w:firstLine="640"/>
        <w:rPr>
          <w:szCs w:val="32"/>
        </w:rPr>
      </w:pPr>
      <w:r>
        <w:rPr>
          <w:rFonts w:eastAsia="黑体"/>
          <w:szCs w:val="32"/>
        </w:rPr>
        <w:t>第二十一条</w:t>
      </w:r>
      <w:r>
        <w:rPr>
          <w:szCs w:val="32"/>
        </w:rPr>
        <w:t xml:space="preserve">  </w:t>
      </w:r>
      <w:r>
        <w:rPr>
          <w:szCs w:val="32"/>
        </w:rPr>
        <w:t>县级市、区人民政府应当按照中小学教职工编</w:t>
      </w:r>
      <w:r>
        <w:rPr>
          <w:szCs w:val="32"/>
        </w:rPr>
        <w:lastRenderedPageBreak/>
        <w:t>制标准，根据本行政区域内学校学生数，核定义务教育阶段学校教职工编制，并实行动态管理。</w:t>
      </w:r>
    </w:p>
    <w:p w:rsidR="00215E6D" w:rsidRDefault="00215E6D" w:rsidP="00215E6D">
      <w:pPr>
        <w:ind w:firstLine="640"/>
        <w:rPr>
          <w:szCs w:val="32"/>
        </w:rPr>
      </w:pPr>
      <w:r>
        <w:rPr>
          <w:szCs w:val="32"/>
        </w:rPr>
        <w:t>县级市、区机构编制、教育、人力资源和社会保障部门应当按照核定的学校教职工编制，配齐配足学校学科专任教师，保证学校教育教学的实际需要。</w:t>
      </w:r>
    </w:p>
    <w:p w:rsidR="00215E6D" w:rsidRDefault="00215E6D" w:rsidP="00215E6D">
      <w:pPr>
        <w:ind w:firstLine="640"/>
        <w:rPr>
          <w:szCs w:val="32"/>
        </w:rPr>
      </w:pPr>
      <w:r>
        <w:rPr>
          <w:rFonts w:eastAsia="黑体"/>
          <w:szCs w:val="32"/>
        </w:rPr>
        <w:t>第二十二条</w:t>
      </w:r>
      <w:r>
        <w:rPr>
          <w:szCs w:val="32"/>
        </w:rPr>
        <w:t xml:space="preserve">  </w:t>
      </w:r>
      <w:r>
        <w:rPr>
          <w:szCs w:val="32"/>
        </w:rPr>
        <w:t>县级市、区机构编制、教育、人力资源和社会保障部门应当均衡配置学校师资力量，保证区域内同类学校之间师生比、骨干教师比例和教师岗位结构比例均衡，差异状况符合国家和省规定要求。</w:t>
      </w:r>
    </w:p>
    <w:p w:rsidR="00215E6D" w:rsidRDefault="00215E6D" w:rsidP="00215E6D">
      <w:pPr>
        <w:ind w:firstLine="640"/>
        <w:rPr>
          <w:szCs w:val="32"/>
        </w:rPr>
      </w:pPr>
      <w:r>
        <w:rPr>
          <w:szCs w:val="32"/>
        </w:rPr>
        <w:t>学校教师岗位设置、教师培养培训、骨干教师配置等应当优先保障相对薄弱学校，鼓励、支持教师到相对薄弱学校任教。</w:t>
      </w:r>
    </w:p>
    <w:p w:rsidR="00215E6D" w:rsidRDefault="00215E6D" w:rsidP="00215E6D">
      <w:pPr>
        <w:ind w:firstLine="640"/>
        <w:rPr>
          <w:szCs w:val="32"/>
        </w:rPr>
      </w:pPr>
      <w:r>
        <w:rPr>
          <w:rFonts w:eastAsia="黑体"/>
          <w:szCs w:val="32"/>
        </w:rPr>
        <w:t>第二十三条</w:t>
      </w:r>
      <w:r>
        <w:rPr>
          <w:szCs w:val="32"/>
        </w:rPr>
        <w:t xml:space="preserve">  </w:t>
      </w:r>
      <w:r>
        <w:rPr>
          <w:szCs w:val="32"/>
        </w:rPr>
        <w:t>县级市、区人民政府及其教育行政部门应当完善师资管理体制，建立健全学校校长、教师定期交流制度，组织校长、教师在城乡之间、校际之间合理流动，促进区域内师资均衡配置。具体办法由县级市、区教育行政部门会同有关部门制定。</w:t>
      </w:r>
    </w:p>
    <w:p w:rsidR="00215E6D" w:rsidRDefault="00215E6D" w:rsidP="00215E6D">
      <w:pPr>
        <w:ind w:firstLine="640"/>
        <w:rPr>
          <w:szCs w:val="32"/>
        </w:rPr>
      </w:pPr>
      <w:r>
        <w:rPr>
          <w:rFonts w:eastAsia="黑体"/>
          <w:szCs w:val="32"/>
        </w:rPr>
        <w:t>第二十四条</w:t>
      </w:r>
      <w:r>
        <w:rPr>
          <w:szCs w:val="32"/>
        </w:rPr>
        <w:t xml:space="preserve">  </w:t>
      </w:r>
      <w:r>
        <w:rPr>
          <w:szCs w:val="32"/>
        </w:rPr>
        <w:t>市、县级市、区教育行政部门应当建立健全教师培训制度，完善市、县级市和区、学校培训体系，开展教师全员培训和骨干培训，促进教师专业发展，提升教师队伍素质。</w:t>
      </w:r>
    </w:p>
    <w:p w:rsidR="00215E6D" w:rsidRDefault="00215E6D" w:rsidP="00215E6D">
      <w:pPr>
        <w:ind w:firstLine="640"/>
        <w:rPr>
          <w:szCs w:val="32"/>
        </w:rPr>
      </w:pPr>
    </w:p>
    <w:p w:rsidR="00215E6D" w:rsidRDefault="00215E6D" w:rsidP="00215E6D">
      <w:pPr>
        <w:ind w:firstLineChars="0" w:firstLine="0"/>
        <w:jc w:val="center"/>
        <w:rPr>
          <w:rFonts w:eastAsia="黑体"/>
          <w:szCs w:val="32"/>
        </w:rPr>
      </w:pPr>
      <w:r>
        <w:rPr>
          <w:rFonts w:eastAsia="黑体"/>
          <w:szCs w:val="32"/>
        </w:rPr>
        <w:t>第五章</w:t>
      </w:r>
      <w:r>
        <w:rPr>
          <w:rFonts w:eastAsia="黑体"/>
          <w:szCs w:val="32"/>
        </w:rPr>
        <w:t xml:space="preserve">  </w:t>
      </w:r>
      <w:r>
        <w:rPr>
          <w:rFonts w:eastAsia="黑体"/>
          <w:szCs w:val="32"/>
        </w:rPr>
        <w:t>学校管理</w:t>
      </w:r>
    </w:p>
    <w:p w:rsidR="00215E6D" w:rsidRDefault="00215E6D" w:rsidP="00215E6D">
      <w:pPr>
        <w:ind w:firstLine="640"/>
        <w:rPr>
          <w:rFonts w:eastAsia="黑体"/>
          <w:szCs w:val="32"/>
        </w:rPr>
      </w:pPr>
    </w:p>
    <w:p w:rsidR="00215E6D" w:rsidRDefault="00215E6D" w:rsidP="00215E6D">
      <w:pPr>
        <w:ind w:firstLine="640"/>
        <w:rPr>
          <w:szCs w:val="32"/>
        </w:rPr>
      </w:pPr>
      <w:r>
        <w:rPr>
          <w:rFonts w:eastAsia="黑体"/>
          <w:szCs w:val="32"/>
        </w:rPr>
        <w:t>第二十五条</w:t>
      </w:r>
      <w:r>
        <w:rPr>
          <w:szCs w:val="32"/>
        </w:rPr>
        <w:t xml:space="preserve">  </w:t>
      </w:r>
      <w:r>
        <w:rPr>
          <w:szCs w:val="32"/>
        </w:rPr>
        <w:t>县级市、区人民政府及其教育行政部门应当按</w:t>
      </w:r>
      <w:r>
        <w:rPr>
          <w:szCs w:val="32"/>
        </w:rPr>
        <w:lastRenderedPageBreak/>
        <w:t>照国家和省、市有关法律法规和管理规范，加强学校管理，建立健全目标管理、绩效考核和评价激励机制，保证所有学校提供优质均衡的教育服务。</w:t>
      </w:r>
    </w:p>
    <w:p w:rsidR="00215E6D" w:rsidRDefault="00215E6D" w:rsidP="00215E6D">
      <w:pPr>
        <w:ind w:firstLine="640"/>
        <w:rPr>
          <w:szCs w:val="32"/>
        </w:rPr>
      </w:pPr>
      <w:r>
        <w:rPr>
          <w:szCs w:val="32"/>
        </w:rPr>
        <w:t>县级市、区人民政府及其教育行政部门不得分设或者变相分设重点学校和非重点学校；学校应当均衡配置校内教育资源，不得分设或者变相分设重点班和非重点班。</w:t>
      </w:r>
      <w:r>
        <w:rPr>
          <w:szCs w:val="32"/>
        </w:rPr>
        <w:t xml:space="preserve"> </w:t>
      </w:r>
    </w:p>
    <w:p w:rsidR="00215E6D" w:rsidRDefault="00215E6D" w:rsidP="00215E6D">
      <w:pPr>
        <w:ind w:firstLine="640"/>
        <w:rPr>
          <w:szCs w:val="32"/>
        </w:rPr>
      </w:pPr>
      <w:r>
        <w:rPr>
          <w:rFonts w:eastAsia="黑体"/>
          <w:szCs w:val="32"/>
        </w:rPr>
        <w:t>第二十六条</w:t>
      </w:r>
      <w:r>
        <w:rPr>
          <w:szCs w:val="32"/>
        </w:rPr>
        <w:t xml:space="preserve">  </w:t>
      </w:r>
      <w:r>
        <w:rPr>
          <w:szCs w:val="32"/>
        </w:rPr>
        <w:t>县级市、区人民政府及其教育行政部门应当按照国家规定的任职条件和资格依法聘任学校校长。</w:t>
      </w:r>
    </w:p>
    <w:p w:rsidR="00215E6D" w:rsidRDefault="00215E6D" w:rsidP="00215E6D">
      <w:pPr>
        <w:ind w:firstLine="640"/>
        <w:rPr>
          <w:szCs w:val="32"/>
        </w:rPr>
      </w:pPr>
      <w:r>
        <w:rPr>
          <w:szCs w:val="32"/>
        </w:rPr>
        <w:t>市、县级市、区人民政府及其教育行政部门应当加强校长队伍建设，开展校长专业培训，对校长工作进行考核，提高校长的办学和管理能力。</w:t>
      </w:r>
    </w:p>
    <w:p w:rsidR="00215E6D" w:rsidRDefault="00215E6D" w:rsidP="00215E6D">
      <w:pPr>
        <w:ind w:firstLine="640"/>
        <w:rPr>
          <w:szCs w:val="32"/>
        </w:rPr>
      </w:pPr>
      <w:r>
        <w:rPr>
          <w:rFonts w:eastAsia="黑体"/>
          <w:szCs w:val="32"/>
        </w:rPr>
        <w:t>第二十七条</w:t>
      </w:r>
      <w:r>
        <w:rPr>
          <w:szCs w:val="32"/>
        </w:rPr>
        <w:t xml:space="preserve">  </w:t>
      </w:r>
      <w:r>
        <w:rPr>
          <w:szCs w:val="32"/>
        </w:rPr>
        <w:t>市、县级市、区人民政府及其教育行政部门应当推进现代学校制度建设，落实中小学校长负责制，促进学校依法自主管理。</w:t>
      </w:r>
    </w:p>
    <w:p w:rsidR="00215E6D" w:rsidRDefault="00215E6D" w:rsidP="00215E6D">
      <w:pPr>
        <w:ind w:firstLine="640"/>
        <w:rPr>
          <w:szCs w:val="32"/>
        </w:rPr>
      </w:pPr>
      <w:r>
        <w:rPr>
          <w:szCs w:val="32"/>
        </w:rPr>
        <w:t>学校应当加强教师管理、安全管理等制度建设，发挥教职工（代表）大会、理事会、家长委员会的作用，接受社会监督。</w:t>
      </w:r>
      <w:r>
        <w:rPr>
          <w:szCs w:val="32"/>
        </w:rPr>
        <w:t xml:space="preserve"> </w:t>
      </w:r>
    </w:p>
    <w:p w:rsidR="00215E6D" w:rsidRDefault="00215E6D" w:rsidP="00215E6D">
      <w:pPr>
        <w:ind w:firstLine="640"/>
        <w:rPr>
          <w:szCs w:val="32"/>
        </w:rPr>
      </w:pPr>
    </w:p>
    <w:p w:rsidR="00215E6D" w:rsidRDefault="00215E6D" w:rsidP="00215E6D">
      <w:pPr>
        <w:ind w:firstLineChars="0" w:firstLine="0"/>
        <w:jc w:val="center"/>
        <w:rPr>
          <w:rFonts w:eastAsia="黑体"/>
          <w:szCs w:val="32"/>
        </w:rPr>
      </w:pPr>
      <w:r>
        <w:rPr>
          <w:rFonts w:eastAsia="黑体"/>
          <w:szCs w:val="32"/>
        </w:rPr>
        <w:t>第六章</w:t>
      </w:r>
      <w:r>
        <w:rPr>
          <w:rFonts w:eastAsia="黑体"/>
          <w:szCs w:val="32"/>
        </w:rPr>
        <w:t xml:space="preserve">  </w:t>
      </w:r>
      <w:r>
        <w:rPr>
          <w:rFonts w:eastAsia="黑体"/>
          <w:szCs w:val="32"/>
        </w:rPr>
        <w:t>教育质量</w:t>
      </w:r>
    </w:p>
    <w:p w:rsidR="00215E6D" w:rsidRDefault="00215E6D" w:rsidP="00215E6D">
      <w:pPr>
        <w:ind w:firstLine="640"/>
        <w:rPr>
          <w:rFonts w:eastAsia="黑体"/>
          <w:szCs w:val="32"/>
        </w:rPr>
      </w:pPr>
    </w:p>
    <w:p w:rsidR="00215E6D" w:rsidRDefault="00215E6D" w:rsidP="00215E6D">
      <w:pPr>
        <w:ind w:firstLine="640"/>
        <w:rPr>
          <w:szCs w:val="32"/>
        </w:rPr>
      </w:pPr>
      <w:r>
        <w:rPr>
          <w:rFonts w:eastAsia="黑体"/>
          <w:szCs w:val="32"/>
        </w:rPr>
        <w:t>第二十八条</w:t>
      </w:r>
      <w:r>
        <w:rPr>
          <w:szCs w:val="32"/>
        </w:rPr>
        <w:t xml:space="preserve">  </w:t>
      </w:r>
      <w:r>
        <w:rPr>
          <w:szCs w:val="32"/>
        </w:rPr>
        <w:t>市、县级市、区人民政府及其教育行政部门应当贯彻执行国家和省义务教育相关质量标准，完善教育质量评价考核机制，加强教育质量工作监督，保证所有学校达到国家和省</w:t>
      </w:r>
      <w:r>
        <w:rPr>
          <w:szCs w:val="32"/>
        </w:rPr>
        <w:lastRenderedPageBreak/>
        <w:t>规定的教育质量要求。</w:t>
      </w:r>
    </w:p>
    <w:p w:rsidR="00215E6D" w:rsidRDefault="00215E6D" w:rsidP="00215E6D">
      <w:pPr>
        <w:ind w:firstLine="640"/>
        <w:rPr>
          <w:szCs w:val="32"/>
        </w:rPr>
      </w:pPr>
      <w:r>
        <w:rPr>
          <w:szCs w:val="32"/>
        </w:rPr>
        <w:t>任何组织和个人不得向教育行政部门、学校或者教师下达升学指标，不得以升学率对地区和学校进行排名，不得将学生学科考试成绩、升学情况作为评价或者考核部门、学校、教师和学生的主要标准。</w:t>
      </w:r>
    </w:p>
    <w:p w:rsidR="00215E6D" w:rsidRDefault="00215E6D" w:rsidP="00215E6D">
      <w:pPr>
        <w:ind w:firstLine="640"/>
        <w:rPr>
          <w:szCs w:val="32"/>
        </w:rPr>
      </w:pPr>
      <w:r>
        <w:rPr>
          <w:rFonts w:eastAsia="黑体"/>
          <w:szCs w:val="32"/>
        </w:rPr>
        <w:t>第二十九条</w:t>
      </w:r>
      <w:r>
        <w:rPr>
          <w:szCs w:val="32"/>
        </w:rPr>
        <w:t xml:space="preserve">  </w:t>
      </w:r>
      <w:r>
        <w:rPr>
          <w:szCs w:val="32"/>
        </w:rPr>
        <w:t>教育教学工作应当全面贯彻国家教育方针，坚持面向全体学生，坚持德育、智育、体育、美育等有机统一，注重培养学生的社会责任感、创新精神和实践能力，促进学生全面发展。</w:t>
      </w:r>
    </w:p>
    <w:p w:rsidR="00215E6D" w:rsidRDefault="00215E6D" w:rsidP="00215E6D">
      <w:pPr>
        <w:ind w:firstLine="640"/>
        <w:rPr>
          <w:szCs w:val="32"/>
        </w:rPr>
      </w:pPr>
      <w:r>
        <w:rPr>
          <w:szCs w:val="32"/>
        </w:rPr>
        <w:t>学校应当规范办学行为，推进素质教育，执行课程设置规定和教育教学计划，规范教育教学管理，减轻学生过重课业负担。</w:t>
      </w:r>
    </w:p>
    <w:p w:rsidR="00215E6D" w:rsidRDefault="00215E6D" w:rsidP="00215E6D">
      <w:pPr>
        <w:ind w:firstLine="640"/>
        <w:rPr>
          <w:szCs w:val="32"/>
        </w:rPr>
      </w:pPr>
      <w:r>
        <w:rPr>
          <w:szCs w:val="32"/>
        </w:rPr>
        <w:t>市、县级市、区教育行政部门应当加强教育科研机构和队伍建设，鼓励支持学校开展教育教学改革，开发开设满足学生个性发展的校本课程，形成办学特色，提高教育质量水平。</w:t>
      </w:r>
    </w:p>
    <w:p w:rsidR="00215E6D" w:rsidRDefault="00215E6D" w:rsidP="00215E6D">
      <w:pPr>
        <w:ind w:firstLine="640"/>
        <w:rPr>
          <w:szCs w:val="32"/>
        </w:rPr>
      </w:pPr>
      <w:r>
        <w:rPr>
          <w:rFonts w:eastAsia="黑体"/>
          <w:szCs w:val="32"/>
        </w:rPr>
        <w:t>第三十条</w:t>
      </w:r>
      <w:r>
        <w:rPr>
          <w:szCs w:val="32"/>
        </w:rPr>
        <w:t xml:space="preserve">  </w:t>
      </w:r>
      <w:r>
        <w:rPr>
          <w:szCs w:val="32"/>
        </w:rPr>
        <w:t>县级市、区人民政府及其教育行政部门应当推动优质教育资源共享，引导</w:t>
      </w:r>
      <w:proofErr w:type="gramStart"/>
      <w:r>
        <w:rPr>
          <w:szCs w:val="32"/>
        </w:rPr>
        <w:t>优质学校</w:t>
      </w:r>
      <w:proofErr w:type="gramEnd"/>
      <w:r>
        <w:rPr>
          <w:szCs w:val="32"/>
        </w:rPr>
        <w:t>发挥辐射带动作用，鼓励建立学校联盟，探索集团化办学，开展对口帮扶，实施</w:t>
      </w:r>
      <w:proofErr w:type="gramStart"/>
      <w:r>
        <w:rPr>
          <w:szCs w:val="32"/>
        </w:rPr>
        <w:t>学区化</w:t>
      </w:r>
      <w:proofErr w:type="gramEnd"/>
      <w:r>
        <w:rPr>
          <w:szCs w:val="32"/>
        </w:rPr>
        <w:t>管理，促进学校办学水平均衡发展、整体提升。</w:t>
      </w:r>
    </w:p>
    <w:p w:rsidR="00215E6D" w:rsidRDefault="00215E6D" w:rsidP="00215E6D">
      <w:pPr>
        <w:ind w:firstLine="640"/>
        <w:rPr>
          <w:szCs w:val="32"/>
        </w:rPr>
      </w:pPr>
      <w:r>
        <w:rPr>
          <w:rFonts w:eastAsia="黑体"/>
          <w:szCs w:val="32"/>
        </w:rPr>
        <w:t>第三十一条</w:t>
      </w:r>
      <w:r>
        <w:rPr>
          <w:szCs w:val="32"/>
        </w:rPr>
        <w:t xml:space="preserve">  </w:t>
      </w:r>
      <w:r>
        <w:rPr>
          <w:szCs w:val="32"/>
        </w:rPr>
        <w:t>市、县级市、区教育行政部门应当对本行政区域内义务教育的质量状况进行监测，并将结果向社会公布。</w:t>
      </w:r>
    </w:p>
    <w:p w:rsidR="00215E6D" w:rsidRDefault="00215E6D" w:rsidP="00215E6D">
      <w:pPr>
        <w:ind w:firstLine="640"/>
        <w:rPr>
          <w:rFonts w:hint="eastAsia"/>
          <w:szCs w:val="32"/>
        </w:rPr>
      </w:pPr>
    </w:p>
    <w:p w:rsidR="00215E6D" w:rsidRDefault="00215E6D" w:rsidP="00215E6D">
      <w:pPr>
        <w:ind w:firstLine="640"/>
        <w:rPr>
          <w:rFonts w:hint="eastAsia"/>
          <w:szCs w:val="32"/>
        </w:rPr>
      </w:pPr>
    </w:p>
    <w:p w:rsidR="00215E6D" w:rsidRDefault="00215E6D" w:rsidP="00215E6D">
      <w:pPr>
        <w:ind w:firstLineChars="0" w:firstLine="0"/>
        <w:jc w:val="center"/>
        <w:rPr>
          <w:rFonts w:eastAsia="黑体"/>
          <w:szCs w:val="32"/>
        </w:rPr>
      </w:pPr>
      <w:r>
        <w:rPr>
          <w:rFonts w:eastAsia="黑体"/>
          <w:szCs w:val="32"/>
        </w:rPr>
        <w:lastRenderedPageBreak/>
        <w:t>第七章</w:t>
      </w:r>
      <w:r>
        <w:rPr>
          <w:rFonts w:eastAsia="黑体"/>
          <w:szCs w:val="32"/>
        </w:rPr>
        <w:t xml:space="preserve">  </w:t>
      </w:r>
      <w:r>
        <w:rPr>
          <w:rFonts w:eastAsia="黑体"/>
          <w:szCs w:val="32"/>
        </w:rPr>
        <w:t>经费保障</w:t>
      </w:r>
    </w:p>
    <w:p w:rsidR="00215E6D" w:rsidRDefault="00215E6D" w:rsidP="00215E6D">
      <w:pPr>
        <w:ind w:firstLine="640"/>
        <w:rPr>
          <w:rFonts w:eastAsia="黑体"/>
          <w:szCs w:val="32"/>
        </w:rPr>
      </w:pPr>
    </w:p>
    <w:p w:rsidR="00215E6D" w:rsidRDefault="00215E6D" w:rsidP="00215E6D">
      <w:pPr>
        <w:ind w:firstLine="640"/>
        <w:rPr>
          <w:szCs w:val="32"/>
        </w:rPr>
      </w:pPr>
      <w:r>
        <w:rPr>
          <w:rFonts w:eastAsia="黑体"/>
          <w:szCs w:val="32"/>
        </w:rPr>
        <w:t>第三十二条</w:t>
      </w:r>
      <w:r>
        <w:rPr>
          <w:szCs w:val="32"/>
        </w:rPr>
        <w:t xml:space="preserve">  </w:t>
      </w:r>
      <w:r>
        <w:rPr>
          <w:szCs w:val="32"/>
        </w:rPr>
        <w:t>县级市、区人民政府应当将义务教育经费全面纳入财政预算并实行单列，保证义务教育财政拨款的增长比例高于财政经常性收入的增长比例，按照在校学生人数平均的义务教育费用逐步增长，学生人均公用经费逐步增长，教师工资福利和社会保险待遇得到保障。</w:t>
      </w:r>
    </w:p>
    <w:p w:rsidR="00215E6D" w:rsidRDefault="00215E6D" w:rsidP="00215E6D">
      <w:pPr>
        <w:ind w:firstLine="640"/>
        <w:rPr>
          <w:szCs w:val="32"/>
        </w:rPr>
      </w:pPr>
      <w:r>
        <w:rPr>
          <w:szCs w:val="32"/>
        </w:rPr>
        <w:t>市、县级市、区人民政府应当依法足额征收教育费附加、地方教育附加，并按规定从土地出让净收益中足额计提教育资金。</w:t>
      </w:r>
    </w:p>
    <w:p w:rsidR="00215E6D" w:rsidRDefault="00215E6D" w:rsidP="00215E6D">
      <w:pPr>
        <w:ind w:firstLine="640"/>
        <w:rPr>
          <w:szCs w:val="32"/>
        </w:rPr>
      </w:pPr>
      <w:r>
        <w:rPr>
          <w:szCs w:val="32"/>
        </w:rPr>
        <w:t>教育费附加、地方教育附加、土地出让净收益中计提的教育资金，应当由市、县级市、区财政部门和教育行政部门按照规定统筹安排使用。</w:t>
      </w:r>
    </w:p>
    <w:p w:rsidR="00215E6D" w:rsidRDefault="00215E6D" w:rsidP="00215E6D">
      <w:pPr>
        <w:ind w:firstLine="640"/>
        <w:rPr>
          <w:szCs w:val="32"/>
        </w:rPr>
      </w:pPr>
      <w:r>
        <w:rPr>
          <w:rFonts w:eastAsia="黑体"/>
          <w:szCs w:val="32"/>
        </w:rPr>
        <w:t>第三十三条</w:t>
      </w:r>
      <w:r>
        <w:rPr>
          <w:szCs w:val="32"/>
        </w:rPr>
        <w:t xml:space="preserve">  </w:t>
      </w:r>
      <w:r>
        <w:rPr>
          <w:szCs w:val="32"/>
        </w:rPr>
        <w:t>县级市、区人民政府应当按照标准，足额安排并及时拨付学生人均公用经费；对办学规模较小的学校，应当适度提高标准，保证学校正常办学需要。</w:t>
      </w:r>
    </w:p>
    <w:p w:rsidR="00215E6D" w:rsidRDefault="00215E6D" w:rsidP="00215E6D">
      <w:pPr>
        <w:ind w:firstLine="640"/>
        <w:rPr>
          <w:szCs w:val="32"/>
        </w:rPr>
      </w:pPr>
      <w:r>
        <w:rPr>
          <w:szCs w:val="32"/>
        </w:rPr>
        <w:t>市财政、教育行政部门应当制定城乡统一且不低于省定标准的学生人均公用经费基本标准，并根据财力状况、办学需求、物价水平等逐步提高。县级市、区财政、教育行政部门应当制定不低于市定标准的学生人均公用经费基本标准。</w:t>
      </w:r>
    </w:p>
    <w:p w:rsidR="00215E6D" w:rsidRDefault="00215E6D" w:rsidP="00215E6D">
      <w:pPr>
        <w:ind w:firstLine="640"/>
        <w:rPr>
          <w:szCs w:val="32"/>
        </w:rPr>
      </w:pPr>
      <w:r>
        <w:rPr>
          <w:szCs w:val="32"/>
        </w:rPr>
        <w:t>特殊教育学校（班）学生人均公用经费应当按照不低于普通学校学生人均公用经费十倍的标准安排。</w:t>
      </w:r>
    </w:p>
    <w:p w:rsidR="00215E6D" w:rsidRDefault="00215E6D" w:rsidP="00215E6D">
      <w:pPr>
        <w:ind w:firstLine="640"/>
        <w:rPr>
          <w:szCs w:val="32"/>
        </w:rPr>
      </w:pPr>
      <w:r>
        <w:rPr>
          <w:rFonts w:eastAsia="黑体"/>
          <w:szCs w:val="32"/>
        </w:rPr>
        <w:t>第三十四条</w:t>
      </w:r>
      <w:r>
        <w:rPr>
          <w:szCs w:val="32"/>
        </w:rPr>
        <w:t xml:space="preserve">  </w:t>
      </w:r>
      <w:r>
        <w:rPr>
          <w:szCs w:val="32"/>
        </w:rPr>
        <w:t>县级市、区人民政府应当按照标准，足额安排</w:t>
      </w:r>
      <w:r>
        <w:rPr>
          <w:szCs w:val="32"/>
        </w:rPr>
        <w:lastRenderedPageBreak/>
        <w:t>学校校舍维修改造经费，保证校舍日常维修的需要。</w:t>
      </w:r>
    </w:p>
    <w:p w:rsidR="00215E6D" w:rsidRDefault="00215E6D" w:rsidP="00215E6D">
      <w:pPr>
        <w:ind w:firstLine="640"/>
        <w:rPr>
          <w:szCs w:val="32"/>
        </w:rPr>
      </w:pPr>
      <w:r>
        <w:rPr>
          <w:szCs w:val="32"/>
        </w:rPr>
        <w:t>市财政、教育行政部门应当制定城乡统一的校舍维修改造经费基本标准，并根据学校校舍维修改造的实际需要逐步提高。县级市、区财政、教育行政部门应当制定不低于市定标准的校舍维修改造经费基本标准。</w:t>
      </w:r>
    </w:p>
    <w:p w:rsidR="00215E6D" w:rsidRDefault="00215E6D" w:rsidP="00215E6D">
      <w:pPr>
        <w:ind w:firstLine="640"/>
        <w:rPr>
          <w:szCs w:val="32"/>
        </w:rPr>
      </w:pPr>
      <w:r>
        <w:rPr>
          <w:rFonts w:eastAsia="黑体"/>
          <w:szCs w:val="32"/>
        </w:rPr>
        <w:t>第三十五条</w:t>
      </w:r>
      <w:r>
        <w:rPr>
          <w:szCs w:val="32"/>
        </w:rPr>
        <w:t xml:space="preserve">  </w:t>
      </w:r>
      <w:r>
        <w:rPr>
          <w:szCs w:val="32"/>
        </w:rPr>
        <w:t>市、县级市、区审计部门应当对义务教育经费的投入、使用和管理情况进行审计监督。</w:t>
      </w:r>
    </w:p>
    <w:p w:rsidR="00215E6D" w:rsidRDefault="00215E6D" w:rsidP="00215E6D">
      <w:pPr>
        <w:ind w:firstLine="640"/>
        <w:rPr>
          <w:szCs w:val="32"/>
        </w:rPr>
      </w:pPr>
      <w:r>
        <w:rPr>
          <w:szCs w:val="32"/>
        </w:rPr>
        <w:t>市人民政府教育督导机构应当会同市教育、财政、统计部门对县级市、区人民政府义务教育经费投入和执行情况定期进行督导，结果向社会公告。</w:t>
      </w:r>
    </w:p>
    <w:p w:rsidR="00215E6D" w:rsidRDefault="00215E6D" w:rsidP="00215E6D">
      <w:pPr>
        <w:ind w:firstLine="640"/>
        <w:rPr>
          <w:szCs w:val="32"/>
        </w:rPr>
      </w:pPr>
    </w:p>
    <w:p w:rsidR="00215E6D" w:rsidRDefault="00215E6D" w:rsidP="00215E6D">
      <w:pPr>
        <w:ind w:firstLineChars="0" w:firstLine="0"/>
        <w:jc w:val="center"/>
        <w:rPr>
          <w:rFonts w:eastAsia="黑体"/>
          <w:szCs w:val="32"/>
        </w:rPr>
      </w:pPr>
      <w:r>
        <w:rPr>
          <w:rFonts w:eastAsia="黑体"/>
          <w:szCs w:val="32"/>
        </w:rPr>
        <w:t>第八章</w:t>
      </w:r>
      <w:r>
        <w:rPr>
          <w:rFonts w:eastAsia="黑体"/>
          <w:szCs w:val="32"/>
        </w:rPr>
        <w:t xml:space="preserve">  </w:t>
      </w:r>
      <w:r>
        <w:rPr>
          <w:rFonts w:eastAsia="黑体"/>
          <w:szCs w:val="32"/>
        </w:rPr>
        <w:t>法律责任</w:t>
      </w:r>
    </w:p>
    <w:p w:rsidR="00215E6D" w:rsidRDefault="00215E6D" w:rsidP="00215E6D">
      <w:pPr>
        <w:ind w:firstLine="640"/>
        <w:rPr>
          <w:rFonts w:eastAsia="黑体"/>
          <w:szCs w:val="32"/>
        </w:rPr>
      </w:pPr>
    </w:p>
    <w:p w:rsidR="00215E6D" w:rsidRDefault="00215E6D" w:rsidP="00215E6D">
      <w:pPr>
        <w:ind w:firstLine="640"/>
        <w:rPr>
          <w:szCs w:val="32"/>
        </w:rPr>
      </w:pPr>
      <w:r>
        <w:rPr>
          <w:rFonts w:eastAsia="黑体"/>
          <w:szCs w:val="32"/>
        </w:rPr>
        <w:t>第三十六条</w:t>
      </w:r>
      <w:r>
        <w:rPr>
          <w:szCs w:val="32"/>
        </w:rPr>
        <w:t xml:space="preserve">  </w:t>
      </w:r>
      <w:r>
        <w:rPr>
          <w:szCs w:val="32"/>
        </w:rPr>
        <w:t>县级市、区人民政府及其有关部门违反本条例规定，有下列情形之一的，由上级人民政府及其有关部门责令限期改正、通报批评；情节严重的，对直接负责的主管人员和其他直接责任人员依法给予行政处分：</w:t>
      </w:r>
    </w:p>
    <w:p w:rsidR="00215E6D" w:rsidRDefault="00215E6D" w:rsidP="00215E6D">
      <w:pPr>
        <w:ind w:firstLine="640"/>
        <w:rPr>
          <w:szCs w:val="32"/>
        </w:rPr>
      </w:pPr>
      <w:r>
        <w:rPr>
          <w:szCs w:val="32"/>
        </w:rPr>
        <w:t>（一）未统筹安排符合条件的</w:t>
      </w:r>
      <w:proofErr w:type="gramStart"/>
      <w:r>
        <w:rPr>
          <w:szCs w:val="32"/>
        </w:rPr>
        <w:t>来锡人员</w:t>
      </w:r>
      <w:proofErr w:type="gramEnd"/>
      <w:r>
        <w:rPr>
          <w:szCs w:val="32"/>
        </w:rPr>
        <w:t>随行子女在居住地接受义务教育的；</w:t>
      </w:r>
    </w:p>
    <w:p w:rsidR="00215E6D" w:rsidRDefault="00215E6D" w:rsidP="00215E6D">
      <w:pPr>
        <w:ind w:firstLine="640"/>
        <w:rPr>
          <w:szCs w:val="32"/>
        </w:rPr>
      </w:pPr>
      <w:r>
        <w:rPr>
          <w:szCs w:val="32"/>
        </w:rPr>
        <w:t>（二）未按照标准核定义务教育阶段学校教职工编制、配齐配足学校学科专任教师的；</w:t>
      </w:r>
    </w:p>
    <w:p w:rsidR="00215E6D" w:rsidRDefault="00215E6D" w:rsidP="00215E6D">
      <w:pPr>
        <w:ind w:firstLine="640"/>
        <w:rPr>
          <w:szCs w:val="32"/>
        </w:rPr>
      </w:pPr>
      <w:r>
        <w:rPr>
          <w:szCs w:val="32"/>
        </w:rPr>
        <w:t>（三）分设或者变相分设重点学校和非重点学校的；</w:t>
      </w:r>
    </w:p>
    <w:p w:rsidR="00215E6D" w:rsidRDefault="00215E6D" w:rsidP="00215E6D">
      <w:pPr>
        <w:ind w:firstLine="640"/>
        <w:rPr>
          <w:szCs w:val="32"/>
        </w:rPr>
      </w:pPr>
      <w:r>
        <w:rPr>
          <w:szCs w:val="32"/>
        </w:rPr>
        <w:lastRenderedPageBreak/>
        <w:t>（四）教育教学设施设备不符合国家和省相关质量标准和选材要求的；</w:t>
      </w:r>
    </w:p>
    <w:p w:rsidR="00215E6D" w:rsidRDefault="00215E6D" w:rsidP="00215E6D">
      <w:pPr>
        <w:ind w:firstLine="640"/>
        <w:rPr>
          <w:szCs w:val="32"/>
        </w:rPr>
      </w:pPr>
      <w:r>
        <w:rPr>
          <w:szCs w:val="32"/>
        </w:rPr>
        <w:t>（五）区域内同类学校之间办学条件、师资配备差异状况不符合国家和省规定要求的。</w:t>
      </w:r>
    </w:p>
    <w:p w:rsidR="00215E6D" w:rsidRDefault="00215E6D" w:rsidP="00215E6D">
      <w:pPr>
        <w:ind w:firstLine="640"/>
        <w:rPr>
          <w:szCs w:val="32"/>
        </w:rPr>
      </w:pPr>
      <w:r>
        <w:rPr>
          <w:rFonts w:eastAsia="黑体"/>
          <w:szCs w:val="32"/>
        </w:rPr>
        <w:t>第三十七条</w:t>
      </w:r>
      <w:r>
        <w:rPr>
          <w:szCs w:val="32"/>
        </w:rPr>
        <w:t xml:space="preserve">  </w:t>
      </w:r>
      <w:r>
        <w:rPr>
          <w:szCs w:val="32"/>
        </w:rPr>
        <w:t>学校违反本条例规定，分设或者变相分设重点班和非重点班的，由教育行政部门责令限期改正；情节严重的，对直接负责的主管人员和其他直接责任人员依法给予处分；情节特别严重的，对校长、直接负责的主管人员和其他直接责任人员予以撤职或者解除聘用关系。</w:t>
      </w:r>
    </w:p>
    <w:p w:rsidR="00215E6D" w:rsidRDefault="00215E6D" w:rsidP="00215E6D">
      <w:pPr>
        <w:ind w:firstLine="640"/>
        <w:rPr>
          <w:szCs w:val="32"/>
        </w:rPr>
      </w:pPr>
      <w:r>
        <w:rPr>
          <w:rFonts w:eastAsia="黑体"/>
          <w:szCs w:val="32"/>
        </w:rPr>
        <w:t>第三十八条</w:t>
      </w:r>
      <w:r>
        <w:rPr>
          <w:szCs w:val="32"/>
        </w:rPr>
        <w:t xml:space="preserve">  </w:t>
      </w:r>
      <w:r>
        <w:rPr>
          <w:szCs w:val="32"/>
        </w:rPr>
        <w:t>违反本条例规定，有下列情形之一的，按照有关法律、法规规定处罚：</w:t>
      </w:r>
    </w:p>
    <w:p w:rsidR="00215E6D" w:rsidRDefault="00215E6D" w:rsidP="00215E6D">
      <w:pPr>
        <w:ind w:firstLine="640"/>
        <w:rPr>
          <w:szCs w:val="32"/>
        </w:rPr>
      </w:pPr>
      <w:r>
        <w:rPr>
          <w:szCs w:val="32"/>
        </w:rPr>
        <w:t>（一）县级市、区人民政府或者教育行政部门下达升学指标，以升学率对地区和学校进行排名，或者把学生学科考试成绩、升学情况作为考核、评价部门、学校、教师工作绩效主要标准的；</w:t>
      </w:r>
    </w:p>
    <w:p w:rsidR="00215E6D" w:rsidRDefault="00215E6D" w:rsidP="00215E6D">
      <w:pPr>
        <w:ind w:firstLine="640"/>
        <w:rPr>
          <w:szCs w:val="32"/>
        </w:rPr>
      </w:pPr>
      <w:r>
        <w:rPr>
          <w:szCs w:val="32"/>
        </w:rPr>
        <w:t>（二）学校收取与入学挂钩的费用的；</w:t>
      </w:r>
    </w:p>
    <w:p w:rsidR="00215E6D" w:rsidRDefault="00215E6D" w:rsidP="00215E6D">
      <w:pPr>
        <w:ind w:firstLine="640"/>
        <w:rPr>
          <w:szCs w:val="32"/>
        </w:rPr>
      </w:pPr>
      <w:r>
        <w:rPr>
          <w:szCs w:val="32"/>
        </w:rPr>
        <w:t>（三）学校拒绝接收具有接受普通教育能力的残疾适龄儿童、少年随班就读的；</w:t>
      </w:r>
    </w:p>
    <w:p w:rsidR="00215E6D" w:rsidRDefault="00215E6D" w:rsidP="00215E6D">
      <w:pPr>
        <w:ind w:firstLine="640"/>
        <w:rPr>
          <w:szCs w:val="32"/>
        </w:rPr>
      </w:pPr>
      <w:r>
        <w:rPr>
          <w:szCs w:val="32"/>
        </w:rPr>
        <w:t>（四）学校违反课程设置规定和教育教学计划的。</w:t>
      </w:r>
    </w:p>
    <w:p w:rsidR="00215E6D" w:rsidRDefault="00215E6D" w:rsidP="00215E6D">
      <w:pPr>
        <w:ind w:firstLine="640"/>
        <w:rPr>
          <w:rFonts w:eastAsia="黑体"/>
          <w:szCs w:val="32"/>
        </w:rPr>
      </w:pPr>
    </w:p>
    <w:p w:rsidR="00215E6D" w:rsidRDefault="00215E6D" w:rsidP="00215E6D">
      <w:pPr>
        <w:ind w:firstLineChars="0" w:firstLine="0"/>
        <w:jc w:val="center"/>
        <w:rPr>
          <w:rFonts w:eastAsia="黑体"/>
          <w:szCs w:val="32"/>
        </w:rPr>
      </w:pPr>
      <w:r>
        <w:rPr>
          <w:rFonts w:eastAsia="黑体"/>
          <w:szCs w:val="32"/>
        </w:rPr>
        <w:t>第九章</w:t>
      </w:r>
      <w:r>
        <w:rPr>
          <w:rFonts w:eastAsia="黑体"/>
          <w:szCs w:val="32"/>
        </w:rPr>
        <w:t xml:space="preserve">  </w:t>
      </w:r>
      <w:r>
        <w:rPr>
          <w:rFonts w:eastAsia="黑体"/>
          <w:szCs w:val="32"/>
        </w:rPr>
        <w:t>附则</w:t>
      </w:r>
    </w:p>
    <w:p w:rsidR="00215E6D" w:rsidRDefault="00215E6D" w:rsidP="00215E6D">
      <w:pPr>
        <w:ind w:firstLine="640"/>
        <w:rPr>
          <w:rFonts w:eastAsia="黑体"/>
          <w:szCs w:val="32"/>
        </w:rPr>
      </w:pPr>
    </w:p>
    <w:p w:rsidR="00215E6D" w:rsidRDefault="00215E6D" w:rsidP="00215E6D">
      <w:pPr>
        <w:ind w:firstLine="640"/>
        <w:rPr>
          <w:szCs w:val="32"/>
        </w:rPr>
      </w:pPr>
      <w:r>
        <w:rPr>
          <w:rFonts w:eastAsia="黑体"/>
          <w:szCs w:val="32"/>
        </w:rPr>
        <w:t>第三十九条</w:t>
      </w:r>
      <w:r>
        <w:rPr>
          <w:rFonts w:eastAsia="黑体"/>
          <w:szCs w:val="32"/>
        </w:rPr>
        <w:t xml:space="preserve">  </w:t>
      </w:r>
      <w:r>
        <w:rPr>
          <w:szCs w:val="32"/>
        </w:rPr>
        <w:t>本条例所称学校，是指国家举办的实施义务教</w:t>
      </w:r>
      <w:r>
        <w:rPr>
          <w:szCs w:val="32"/>
        </w:rPr>
        <w:lastRenderedPageBreak/>
        <w:t>育的学校。</w:t>
      </w:r>
    </w:p>
    <w:p w:rsidR="00215E6D" w:rsidRDefault="00215E6D" w:rsidP="00215E6D">
      <w:pPr>
        <w:ind w:firstLine="640"/>
        <w:rPr>
          <w:szCs w:val="32"/>
        </w:rPr>
      </w:pPr>
      <w:r>
        <w:rPr>
          <w:szCs w:val="32"/>
        </w:rPr>
        <w:t>本条例</w:t>
      </w:r>
      <w:proofErr w:type="gramStart"/>
      <w:r>
        <w:rPr>
          <w:szCs w:val="32"/>
        </w:rPr>
        <w:t>所称来锡人员</w:t>
      </w:r>
      <w:proofErr w:type="gramEnd"/>
      <w:r>
        <w:rPr>
          <w:szCs w:val="32"/>
        </w:rPr>
        <w:t>，是指以工作、生活、上学为目的在本市居住的人员，但是因出差、就医、旅游、探亲、访友等</w:t>
      </w:r>
      <w:proofErr w:type="gramStart"/>
      <w:r>
        <w:rPr>
          <w:szCs w:val="32"/>
        </w:rPr>
        <w:t>事由来锡居住</w:t>
      </w:r>
      <w:proofErr w:type="gramEnd"/>
      <w:r>
        <w:rPr>
          <w:szCs w:val="32"/>
        </w:rPr>
        <w:t>，预期将离开的人员除外。</w:t>
      </w:r>
    </w:p>
    <w:p w:rsidR="00215E6D" w:rsidRDefault="00215E6D" w:rsidP="00215E6D">
      <w:pPr>
        <w:ind w:firstLine="640"/>
        <w:rPr>
          <w:szCs w:val="32"/>
        </w:rPr>
      </w:pPr>
      <w:r>
        <w:rPr>
          <w:rFonts w:eastAsia="黑体"/>
          <w:szCs w:val="32"/>
        </w:rPr>
        <w:t>第四十条</w:t>
      </w:r>
      <w:r>
        <w:rPr>
          <w:rFonts w:eastAsia="黑体"/>
          <w:szCs w:val="32"/>
        </w:rPr>
        <w:t xml:space="preserve">  </w:t>
      </w:r>
      <w:r>
        <w:rPr>
          <w:szCs w:val="32"/>
        </w:rPr>
        <w:t>社会组织或者个人依法举办的民办学校实施义务教育的，依照有关法律法规执行；有关法律法规未作规定的，依照本条例执行。</w:t>
      </w:r>
    </w:p>
    <w:p w:rsidR="00215E6D" w:rsidRDefault="00215E6D" w:rsidP="00215E6D">
      <w:pPr>
        <w:ind w:firstLine="640"/>
        <w:rPr>
          <w:szCs w:val="32"/>
        </w:rPr>
      </w:pPr>
      <w:r>
        <w:rPr>
          <w:szCs w:val="32"/>
        </w:rPr>
        <w:t>民办学校承担义务教育任务的，市、县级市、区人民政府应当按照规定给予相应的政策扶持和经费支持。</w:t>
      </w:r>
    </w:p>
    <w:p w:rsidR="00215E6D" w:rsidRDefault="00215E6D" w:rsidP="00215E6D">
      <w:pPr>
        <w:ind w:firstLine="640"/>
        <w:rPr>
          <w:szCs w:val="32"/>
        </w:rPr>
      </w:pPr>
      <w:r>
        <w:rPr>
          <w:rFonts w:eastAsia="黑体"/>
          <w:szCs w:val="32"/>
        </w:rPr>
        <w:t>第四十一条</w:t>
      </w:r>
      <w:r>
        <w:rPr>
          <w:szCs w:val="32"/>
        </w:rPr>
        <w:t xml:space="preserve">  </w:t>
      </w:r>
      <w:r>
        <w:rPr>
          <w:szCs w:val="32"/>
        </w:rPr>
        <w:t>本条例自</w:t>
      </w:r>
      <w:smartTag w:uri="urn:schemas-microsoft-com:office:smarttags" w:element="chsdate">
        <w:smartTagPr>
          <w:attr w:name="Year" w:val="2014"/>
          <w:attr w:name="Month" w:val="5"/>
          <w:attr w:name="Day" w:val="1"/>
          <w:attr w:name="IsLunarDate" w:val="False"/>
          <w:attr w:name="IsROCDate" w:val="False"/>
        </w:smartTagPr>
        <w:r>
          <w:rPr>
            <w:szCs w:val="32"/>
          </w:rPr>
          <w:t>2014</w:t>
        </w:r>
        <w:r>
          <w:rPr>
            <w:szCs w:val="32"/>
          </w:rPr>
          <w:t>年</w:t>
        </w:r>
        <w:r>
          <w:rPr>
            <w:szCs w:val="32"/>
          </w:rPr>
          <w:t>5</w:t>
        </w:r>
        <w:r>
          <w:rPr>
            <w:szCs w:val="32"/>
          </w:rPr>
          <w:t>月</w:t>
        </w:r>
        <w:r>
          <w:rPr>
            <w:szCs w:val="32"/>
          </w:rPr>
          <w:t>1</w:t>
        </w:r>
        <w:r>
          <w:rPr>
            <w:szCs w:val="32"/>
          </w:rPr>
          <w:t>日起</w:t>
        </w:r>
      </w:smartTag>
      <w:r>
        <w:rPr>
          <w:szCs w:val="32"/>
        </w:rPr>
        <w:t>施行。</w:t>
      </w:r>
      <w:r>
        <w:rPr>
          <w:szCs w:val="32"/>
        </w:rPr>
        <w:t> </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C72" w:rsidRDefault="00873C72">
      <w:pPr>
        <w:ind w:firstLine="640"/>
      </w:pPr>
      <w:r>
        <w:separator/>
      </w:r>
    </w:p>
  </w:endnote>
  <w:endnote w:type="continuationSeparator" w:id="1">
    <w:p w:rsidR="00873C72" w:rsidRDefault="00873C7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BB17DB">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BB17DB">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C72" w:rsidRDefault="00873C72">
      <w:pPr>
        <w:ind w:firstLine="640"/>
      </w:pPr>
      <w:r>
        <w:separator/>
      </w:r>
    </w:p>
  </w:footnote>
  <w:footnote w:type="continuationSeparator" w:id="1">
    <w:p w:rsidR="00873C72" w:rsidRDefault="00873C7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73C72"/>
    <w:rsid w:val="00006990"/>
    <w:rsid w:val="00150153"/>
    <w:rsid w:val="001A6DC1"/>
    <w:rsid w:val="00215E6D"/>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73C72"/>
    <w:rsid w:val="008F2569"/>
    <w:rsid w:val="00930BF6"/>
    <w:rsid w:val="009B5E51"/>
    <w:rsid w:val="009C7740"/>
    <w:rsid w:val="00A13C79"/>
    <w:rsid w:val="00A24361"/>
    <w:rsid w:val="00B62C89"/>
    <w:rsid w:val="00B76B8C"/>
    <w:rsid w:val="00BB17DB"/>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5E6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215E6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844</Words>
  <Characters>4812</Characters>
  <Application>Microsoft Office Word</Application>
  <DocSecurity>0</DocSecurity>
  <PresentationFormat/>
  <Lines>40</Lines>
  <Paragraphs>11</Paragraphs>
  <Slides>0</Slides>
  <Notes>0</Notes>
  <HiddenSlides>0</HiddenSlides>
  <MMClips>0</MMClips>
  <ScaleCrop>false</ScaleCrop>
  <Manager/>
  <Company/>
  <LinksUpToDate>false</LinksUpToDate>
  <CharactersWithSpaces>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2016-12-23T01:57:00Z</dcterms:created>
  <dcterms:modified xsi:type="dcterms:W3CDTF">2016-12-23T01:57:00Z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