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ascii="宋体" w:hAnsi="宋体" w:eastAsia="宋体"/>
          <w:bCs/>
          <w:kern w:val="0"/>
          <w:sz w:val="44"/>
          <w:szCs w:val="44"/>
        </w:rPr>
      </w:pPr>
      <w:r>
        <w:rPr>
          <w:rFonts w:hint="eastAsia" w:ascii="宋体" w:hAnsi="宋体" w:eastAsia="宋体"/>
          <w:bCs/>
          <w:kern w:val="0"/>
          <w:sz w:val="44"/>
          <w:szCs w:val="44"/>
        </w:rPr>
        <w:t>日照市饮用水水源地保护条例</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ascii="宋体" w:hAnsi="宋体" w:eastAsia="宋体"/>
          <w:bCs/>
          <w:kern w:val="0"/>
          <w:sz w:val="44"/>
          <w:szCs w:val="44"/>
        </w:rPr>
      </w:pPr>
    </w:p>
    <w:p>
      <w:pPr>
        <w:keepNext w:val="0"/>
        <w:keepLines w:val="0"/>
        <w:pageBreakBefore w:val="0"/>
        <w:widowControl w:val="0"/>
        <w:kinsoku/>
        <w:wordWrap/>
        <w:overflowPunct/>
        <w:autoSpaceDE/>
        <w:autoSpaceDN/>
        <w:bidi w:val="0"/>
        <w:adjustRightInd/>
        <w:snapToGrid/>
        <w:spacing w:line="560" w:lineRule="exact"/>
        <w:ind w:left="0" w:leftChars="0" w:right="0" w:rightChars="0" w:firstLine="640" w:firstLineChars="200"/>
        <w:textAlignment w:val="auto"/>
        <w:rPr>
          <w:rFonts w:ascii="楷体_GB2312" w:eastAsia="楷体_GB2312" w:cs="楷体_GB2312"/>
          <w:szCs w:val="32"/>
        </w:rPr>
      </w:pPr>
      <w:r>
        <w:rPr>
          <w:rFonts w:hint="eastAsia" w:ascii="楷体_GB2312" w:eastAsia="楷体_GB2312" w:cs="楷体_GB2312"/>
          <w:szCs w:val="32"/>
        </w:rPr>
        <w:t>（2018年3月6日日照市第十八届人民代表大会常务</w:t>
      </w:r>
    </w:p>
    <w:p>
      <w:pPr>
        <w:keepNext w:val="0"/>
        <w:keepLines w:val="0"/>
        <w:pageBreakBefore w:val="0"/>
        <w:widowControl w:val="0"/>
        <w:kinsoku/>
        <w:wordWrap/>
        <w:overflowPunct/>
        <w:autoSpaceDE/>
        <w:autoSpaceDN/>
        <w:bidi w:val="0"/>
        <w:adjustRightInd/>
        <w:snapToGrid/>
        <w:spacing w:line="560" w:lineRule="exact"/>
        <w:ind w:left="0" w:leftChars="0" w:right="0" w:rightChars="0" w:firstLine="640" w:firstLineChars="200"/>
        <w:textAlignment w:val="auto"/>
        <w:rPr>
          <w:rFonts w:ascii="楷体_GB2312" w:eastAsia="楷体_GB2312" w:cs="楷体_GB2312"/>
          <w:szCs w:val="32"/>
        </w:rPr>
      </w:pPr>
      <w:r>
        <w:rPr>
          <w:rFonts w:hint="eastAsia" w:ascii="楷体_GB2312" w:eastAsia="楷体_GB2312" w:cs="楷体_GB2312"/>
          <w:szCs w:val="32"/>
        </w:rPr>
        <w:t>委员会第八次会议通过   2018年3月29日山东省第</w:t>
      </w:r>
    </w:p>
    <w:p>
      <w:pPr>
        <w:keepNext w:val="0"/>
        <w:keepLines w:val="0"/>
        <w:pageBreakBefore w:val="0"/>
        <w:widowControl w:val="0"/>
        <w:kinsoku/>
        <w:wordWrap/>
        <w:overflowPunct/>
        <w:autoSpaceDE/>
        <w:autoSpaceDN/>
        <w:bidi w:val="0"/>
        <w:adjustRightInd/>
        <w:snapToGrid/>
        <w:spacing w:line="560" w:lineRule="exact"/>
        <w:ind w:left="0" w:leftChars="0" w:right="0" w:rightChars="0" w:firstLine="640" w:firstLineChars="200"/>
        <w:textAlignment w:val="auto"/>
        <w:rPr>
          <w:rFonts w:ascii="楷体_GB2312" w:eastAsia="楷体_GB2312" w:cs="楷体_GB2312"/>
          <w:szCs w:val="32"/>
        </w:rPr>
      </w:pPr>
      <w:r>
        <w:rPr>
          <w:rFonts w:hint="eastAsia" w:ascii="楷体_GB2312" w:eastAsia="楷体_GB2312" w:cs="楷体_GB2312"/>
          <w:szCs w:val="32"/>
        </w:rPr>
        <w:t>十三届人民代表大会常务委员会第二次会议批准）</w:t>
      </w:r>
    </w:p>
    <w:p>
      <w:pPr>
        <w:keepNext w:val="0"/>
        <w:keepLines w:val="0"/>
        <w:pageBreakBefore w:val="0"/>
        <w:widowControl w:val="0"/>
        <w:kinsoku/>
        <w:wordWrap/>
        <w:overflowPunct/>
        <w:autoSpaceDE/>
        <w:autoSpaceDN/>
        <w:bidi w:val="0"/>
        <w:adjustRightInd/>
        <w:snapToGrid/>
        <w:spacing w:line="560" w:lineRule="exact"/>
        <w:ind w:left="0" w:leftChars="0" w:right="0" w:rightChars="0"/>
        <w:jc w:val="center"/>
        <w:textAlignment w:val="auto"/>
        <w:rPr>
          <w:rFonts w:ascii="楷体_GB2312" w:eastAsia="楷体_GB2312" w:cs="黑体"/>
          <w:szCs w:val="32"/>
        </w:rPr>
      </w:pPr>
      <w:r>
        <w:rPr>
          <w:rFonts w:hint="eastAsia" w:ascii="楷体_GB2312" w:eastAsia="楷体_GB2312"/>
          <w:color w:val="000000"/>
          <w:kern w:val="0"/>
          <w:szCs w:val="32"/>
        </w:rPr>
        <w:t>　</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outlineLvl w:val="0"/>
        <w:rPr>
          <w:rFonts w:ascii="楷体_GB2312" w:eastAsia="楷体_GB2312"/>
          <w:szCs w:val="32"/>
        </w:rPr>
      </w:pPr>
      <w:r>
        <w:rPr>
          <w:rFonts w:hint="eastAsia" w:ascii="楷体_GB2312" w:eastAsia="楷体_GB2312"/>
          <w:szCs w:val="32"/>
        </w:rPr>
        <w:t>目</w:t>
      </w:r>
      <w:r>
        <w:rPr>
          <w:rFonts w:hint="eastAsia" w:ascii="楷体_GB2312" w:eastAsia="楷体_GB2312"/>
          <w:kern w:val="0"/>
          <w:szCs w:val="32"/>
        </w:rPr>
        <w:t xml:space="preserve">  </w:t>
      </w:r>
      <w:r>
        <w:rPr>
          <w:rFonts w:hint="eastAsia" w:ascii="楷体_GB2312" w:eastAsia="楷体_GB2312"/>
          <w:szCs w:val="32"/>
        </w:rPr>
        <w:t>录</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楷体_GB2312" w:eastAsia="楷体_GB2312"/>
          <w:szCs w:val="32"/>
        </w:rPr>
      </w:pPr>
      <w:r>
        <w:rPr>
          <w:rFonts w:hint="eastAsia" w:ascii="楷体_GB2312" w:eastAsia="楷体_GB2312"/>
          <w:szCs w:val="32"/>
        </w:rPr>
        <w:t>第一章  总  则</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楷体_GB2312" w:eastAsia="楷体_GB2312"/>
          <w:szCs w:val="32"/>
        </w:rPr>
      </w:pPr>
      <w:r>
        <w:rPr>
          <w:rFonts w:hint="eastAsia" w:ascii="楷体_GB2312" w:eastAsia="楷体_GB2312"/>
          <w:szCs w:val="32"/>
        </w:rPr>
        <w:t xml:space="preserve">第二章  </w:t>
      </w:r>
      <w:r>
        <w:rPr>
          <w:rFonts w:hint="eastAsia" w:ascii="楷体_GB2312" w:eastAsia="楷体_GB2312"/>
          <w:kern w:val="0"/>
          <w:szCs w:val="32"/>
        </w:rPr>
        <w:t>饮用水水源保护区划定</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楷体_GB2312" w:eastAsia="楷体_GB2312"/>
          <w:szCs w:val="32"/>
        </w:rPr>
      </w:pPr>
      <w:r>
        <w:rPr>
          <w:rFonts w:hint="eastAsia" w:ascii="楷体_GB2312" w:eastAsia="楷体_GB2312"/>
          <w:szCs w:val="32"/>
        </w:rPr>
        <w:t xml:space="preserve">第三章  </w:t>
      </w:r>
      <w:r>
        <w:rPr>
          <w:rFonts w:hint="eastAsia" w:ascii="楷体_GB2312" w:eastAsia="楷体_GB2312"/>
          <w:kern w:val="0"/>
          <w:szCs w:val="32"/>
        </w:rPr>
        <w:t>饮用水水源地的保护</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楷体_GB2312" w:eastAsia="楷体_GB2312"/>
          <w:szCs w:val="32"/>
        </w:rPr>
      </w:pPr>
      <w:r>
        <w:rPr>
          <w:rFonts w:hint="eastAsia" w:ascii="楷体_GB2312" w:eastAsia="楷体_GB2312"/>
          <w:szCs w:val="32"/>
        </w:rPr>
        <w:t xml:space="preserve">第四章  </w:t>
      </w:r>
      <w:r>
        <w:rPr>
          <w:rFonts w:hint="eastAsia" w:ascii="楷体_GB2312" w:eastAsia="楷体_GB2312"/>
          <w:kern w:val="0"/>
          <w:szCs w:val="32"/>
        </w:rPr>
        <w:t>监督管理与应急处置</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楷体_GB2312" w:eastAsia="楷体_GB2312"/>
          <w:szCs w:val="32"/>
        </w:rPr>
      </w:pPr>
      <w:r>
        <w:rPr>
          <w:rFonts w:hint="eastAsia" w:ascii="楷体_GB2312" w:eastAsia="楷体_GB2312"/>
          <w:szCs w:val="32"/>
        </w:rPr>
        <w:t>第五章  法律责任</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楷体_GB2312" w:eastAsia="楷体_GB2312"/>
          <w:szCs w:val="32"/>
        </w:rPr>
      </w:pPr>
      <w:r>
        <w:rPr>
          <w:rFonts w:hint="eastAsia" w:ascii="楷体_GB2312" w:eastAsia="楷体_GB2312"/>
          <w:szCs w:val="32"/>
        </w:rPr>
        <w:t>第六章  附  则</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eastAsia="黑体"/>
          <w:kern w:val="0"/>
          <w:szCs w:val="32"/>
        </w:rPr>
      </w:pPr>
      <w:r>
        <w:rPr>
          <w:rFonts w:hint="eastAsia" w:eastAsia="黑体"/>
          <w:kern w:val="0"/>
          <w:szCs w:val="32"/>
        </w:rPr>
        <w:t>第一章　总  则</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kern w:val="0"/>
          <w:szCs w:val="32"/>
        </w:rPr>
      </w:pPr>
      <w:bookmarkStart w:id="0" w:name="_GoBack"/>
      <w:bookmarkEnd w:id="0"/>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第一条</w:t>
      </w:r>
      <w:r>
        <w:rPr>
          <w:rFonts w:hint="eastAsia"/>
          <w:kern w:val="0"/>
          <w:szCs w:val="32"/>
        </w:rPr>
        <w:t>　为了加强饮用水水源地保护，保障饮用水安全，维护</w:t>
      </w:r>
      <w:r>
        <w:rPr>
          <w:kern w:val="0"/>
          <w:szCs w:val="32"/>
        </w:rPr>
        <w:t>公众</w:t>
      </w:r>
      <w:r>
        <w:rPr>
          <w:rFonts w:hint="eastAsia"/>
          <w:kern w:val="0"/>
          <w:szCs w:val="32"/>
        </w:rPr>
        <w:t>健康，促进经济社会可持续发展，根据《中华人民共和国水法》《中华人民共和国水污染防治法》</w:t>
      </w:r>
      <w:r>
        <w:rPr>
          <w:kern w:val="0"/>
          <w:szCs w:val="32"/>
        </w:rPr>
        <w:t>《</w:t>
      </w:r>
      <w:r>
        <w:rPr>
          <w:rFonts w:hint="eastAsia"/>
          <w:kern w:val="0"/>
          <w:szCs w:val="32"/>
        </w:rPr>
        <w:t>山东省水</w:t>
      </w:r>
      <w:r>
        <w:rPr>
          <w:kern w:val="0"/>
          <w:szCs w:val="32"/>
        </w:rPr>
        <w:t>资源</w:t>
      </w:r>
      <w:r>
        <w:rPr>
          <w:rFonts w:hint="eastAsia"/>
          <w:kern w:val="0"/>
          <w:szCs w:val="32"/>
        </w:rPr>
        <w:t>条例</w:t>
      </w:r>
      <w:r>
        <w:rPr>
          <w:kern w:val="0"/>
          <w:szCs w:val="32"/>
        </w:rPr>
        <w:t>》</w:t>
      </w:r>
      <w:r>
        <w:rPr>
          <w:rFonts w:hint="eastAsia"/>
          <w:kern w:val="0"/>
          <w:szCs w:val="32"/>
        </w:rPr>
        <w:t>《山东省水污染防治条例》等有关法律、法规，结合本市实际，制定本条例。</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第二条</w:t>
      </w:r>
      <w:r>
        <w:rPr>
          <w:rFonts w:hint="eastAsia"/>
          <w:kern w:val="0"/>
          <w:szCs w:val="32"/>
        </w:rPr>
        <w:t>　本条例适用于本市行政区域内饮用水水源地的保护及有关管理活动。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本条例所称饮用水水源地，是指本市行政区域内用于集中式供水的河流、水库、水井等地表水、地下水所涉水域和陆域。</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szCs w:val="32"/>
        </w:rPr>
        <w:t>第三条</w:t>
      </w:r>
      <w:r>
        <w:rPr>
          <w:rFonts w:hint="eastAsia"/>
          <w:szCs w:val="32"/>
        </w:rPr>
        <w:t>　饮用水水源地保护应当坚持科学规划、保护优先、预防为主、防治结合</w:t>
      </w:r>
      <w:r>
        <w:rPr>
          <w:szCs w:val="32"/>
        </w:rPr>
        <w:t>、持续改</w:t>
      </w:r>
      <w:r>
        <w:rPr>
          <w:rFonts w:hint="eastAsia"/>
          <w:kern w:val="0"/>
          <w:szCs w:val="32"/>
        </w:rPr>
        <w:t>善、</w:t>
      </w:r>
      <w:r>
        <w:rPr>
          <w:szCs w:val="32"/>
        </w:rPr>
        <w:t>全面覆盖</w:t>
      </w:r>
      <w:r>
        <w:rPr>
          <w:rFonts w:hint="eastAsia"/>
          <w:szCs w:val="32"/>
        </w:rPr>
        <w:t>的原则。</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第四条</w:t>
      </w:r>
      <w:r>
        <w:rPr>
          <w:rFonts w:hint="eastAsia"/>
          <w:kern w:val="0"/>
          <w:szCs w:val="32"/>
        </w:rPr>
        <w:t>　市、县（区）人民政府应当建立统一领导、属地管理、分级负责、协调联动的体制和机制，制定实施饮用水水源地保护专项规划，并纳入国民经济和社会发展规划、土地利用总体规划、城</w:t>
      </w:r>
      <w:r>
        <w:rPr>
          <w:kern w:val="0"/>
          <w:szCs w:val="32"/>
        </w:rPr>
        <w:t>市</w:t>
      </w:r>
      <w:r>
        <w:rPr>
          <w:rFonts w:hint="eastAsia"/>
          <w:kern w:val="0"/>
          <w:szCs w:val="32"/>
        </w:rPr>
        <w:t>总体规划等。</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市、县（区）人民政府应当建立饮用水水源地保护和生态补偿长效机制，合理确定生态补偿范围，科学评估生态补偿标准，统筹安排生态补偿资金</w:t>
      </w:r>
      <w:r>
        <w:rPr>
          <w:kern w:val="0"/>
          <w:szCs w:val="32"/>
        </w:rPr>
        <w:t>，并</w:t>
      </w:r>
      <w:r>
        <w:rPr>
          <w:rFonts w:hint="eastAsia"/>
          <w:kern w:val="0"/>
          <w:szCs w:val="32"/>
        </w:rPr>
        <w:t>将饮用水水源地保护经费纳入本级财政预算，保障饮用水水源地保护工作需要。</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具有行政管理职能的市人民政府派出机构在本辖区内承担县（区）人民政府饮用水水源地保护职责。</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第五条</w:t>
      </w:r>
      <w:r>
        <w:rPr>
          <w:rFonts w:eastAsia="黑体"/>
          <w:szCs w:val="32"/>
        </w:rPr>
        <w:t xml:space="preserve">  </w:t>
      </w:r>
      <w:r>
        <w:rPr>
          <w:rFonts w:hint="eastAsia"/>
          <w:kern w:val="0"/>
          <w:szCs w:val="32"/>
        </w:rPr>
        <w:t>饮用水水源地保护工作实行行政首长负责制</w:t>
      </w:r>
      <w:r>
        <w:rPr>
          <w:kern w:val="0"/>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kern w:val="0"/>
          <w:szCs w:val="32"/>
        </w:rPr>
        <w:t>市、县（区）人民政府实行饮用水水源地保护目标责任制和考核评价制度，将饮用水水源地保护目标完成情况作为对</w:t>
      </w:r>
      <w:r>
        <w:rPr>
          <w:rFonts w:hint="eastAsia"/>
          <w:kern w:val="0"/>
          <w:szCs w:val="32"/>
        </w:rPr>
        <w:t>本级人民政府有关部门和下一级人民政府</w:t>
      </w:r>
      <w:r>
        <w:rPr>
          <w:kern w:val="0"/>
          <w:szCs w:val="32"/>
        </w:rPr>
        <w:t>及其负责人</w:t>
      </w:r>
      <w:r>
        <w:rPr>
          <w:rFonts w:hint="eastAsia"/>
          <w:kern w:val="0"/>
          <w:szCs w:val="32"/>
        </w:rPr>
        <w:t>的考核内容。</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饮用水水源保护区、准保护区内的各级河长、湖长，应当按照河长制、湖长制的有关规定组织领导</w:t>
      </w:r>
      <w:r>
        <w:rPr>
          <w:kern w:val="0"/>
          <w:szCs w:val="32"/>
        </w:rPr>
        <w:t>饮用水水源地</w:t>
      </w:r>
      <w:r>
        <w:rPr>
          <w:rFonts w:hint="eastAsia"/>
          <w:kern w:val="0"/>
          <w:szCs w:val="32"/>
        </w:rPr>
        <w:t>保护、水域岸线管理、水污染防治、水环境治理等工作。</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第六条</w:t>
      </w:r>
      <w:r>
        <w:rPr>
          <w:rFonts w:hint="eastAsia"/>
          <w:szCs w:val="32"/>
        </w:rPr>
        <w:t>　</w:t>
      </w:r>
      <w:r>
        <w:rPr>
          <w:rFonts w:hint="eastAsia"/>
          <w:kern w:val="0"/>
          <w:szCs w:val="32"/>
        </w:rPr>
        <w:t>市、县（区）</w:t>
      </w:r>
      <w:r>
        <w:rPr>
          <w:rFonts w:hint="eastAsia"/>
          <w:szCs w:val="32"/>
        </w:rPr>
        <w:t>人民政府环境保护主管部门负责饮用水水源保护区的划定及有关环境管理的具体工作，对饮用水水源地污染防治实施统一监督管理</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水行政主管部门负责入河排污口、饮用水水源地水源工程建设的监督管理工作，对饮用水水资源实施统一监督管理</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住</w:t>
      </w:r>
      <w:r>
        <w:rPr>
          <w:rFonts w:hint="eastAsia"/>
          <w:spacing w:val="-4"/>
          <w:szCs w:val="32"/>
        </w:rPr>
        <w:t>房城乡建设主管部门负责对排污管网及生活污水、垃圾处理设施建设</w:t>
      </w:r>
      <w:r>
        <w:rPr>
          <w:spacing w:val="-4"/>
          <w:szCs w:val="32"/>
        </w:rPr>
        <w:t>、</w:t>
      </w:r>
      <w:r>
        <w:rPr>
          <w:rFonts w:hint="eastAsia" w:ascii="仿宋_GB2312"/>
          <w:spacing w:val="-4"/>
        </w:rPr>
        <w:t>排水与污水处理设施覆盖范围内排水户</w:t>
      </w:r>
      <w:r>
        <w:rPr>
          <w:rFonts w:hint="eastAsia"/>
          <w:spacing w:val="-4"/>
          <w:szCs w:val="32"/>
        </w:rPr>
        <w:t>的监督管理</w:t>
      </w:r>
      <w:r>
        <w:rPr>
          <w:spacing w:val="-4"/>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仿宋_GB2312"/>
          <w:kern w:val="0"/>
          <w:szCs w:val="32"/>
        </w:rPr>
      </w:pPr>
      <w:r>
        <w:rPr>
          <w:rFonts w:hint="eastAsia" w:ascii="仿宋_GB2312"/>
          <w:kern w:val="0"/>
          <w:szCs w:val="32"/>
        </w:rPr>
        <w:t>林业主管部门负责饮用水水源保护区及其周边湿地和林地的监督管理。</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仿宋_GB2312"/>
          <w:kern w:val="0"/>
          <w:szCs w:val="32"/>
        </w:rPr>
      </w:pPr>
      <w:r>
        <w:rPr>
          <w:rFonts w:hint="eastAsia" w:ascii="仿宋_GB2312"/>
          <w:kern w:val="0"/>
          <w:szCs w:val="32"/>
        </w:rPr>
        <w:t>农业、畜牧兽医主管部门分别负责饮用水水源地汇流区域农业面源污染防控、畜禽养殖污染防控的指导与监督。</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仿宋_GB2312"/>
          <w:kern w:val="0"/>
          <w:szCs w:val="32"/>
        </w:rPr>
      </w:pPr>
      <w:r>
        <w:rPr>
          <w:rFonts w:hint="eastAsia" w:ascii="仿宋_GB2312"/>
          <w:kern w:val="0"/>
          <w:szCs w:val="32"/>
        </w:rPr>
        <w:t>卫生计生主管部门负责饮用水卫生的监督监测。</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发展改革、公安、财政、规划、交通运输、</w:t>
      </w:r>
      <w:r>
        <w:rPr>
          <w:szCs w:val="32"/>
        </w:rPr>
        <w:t>公路、</w:t>
      </w:r>
      <w:r>
        <w:rPr>
          <w:rFonts w:hint="eastAsia"/>
          <w:szCs w:val="32"/>
        </w:rPr>
        <w:t>国土资源、旅游、渔业等其他有关部门，应当按照各自职责做好饮用水水源地保护有关工作。</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pacing w:val="-4"/>
          <w:szCs w:val="32"/>
        </w:rPr>
      </w:pPr>
      <w:r>
        <w:rPr>
          <w:rFonts w:hint="eastAsia"/>
          <w:szCs w:val="32"/>
        </w:rPr>
        <w:t>具</w:t>
      </w:r>
      <w:r>
        <w:rPr>
          <w:rFonts w:hint="eastAsia"/>
          <w:spacing w:val="-4"/>
          <w:szCs w:val="32"/>
        </w:rPr>
        <w:t>有行政管理职能的市人民政府派出机构根据授权，负责辖区内饮用水水源地保护管理，具体工作可以由有关内设机构负责。</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szCs w:val="32"/>
        </w:rPr>
        <w:t>第七条</w:t>
      </w:r>
      <w:r>
        <w:rPr>
          <w:rFonts w:hint="eastAsia"/>
          <w:szCs w:val="32"/>
        </w:rPr>
        <w:t>　乡镇人民政府、街道办事处负责落实本辖区内网格化环境监管体系确定的环境监管职责，做好饮用水水源地保护</w:t>
      </w:r>
      <w:r>
        <w:rPr>
          <w:szCs w:val="32"/>
        </w:rPr>
        <w:t>有关</w:t>
      </w:r>
      <w:r>
        <w:rPr>
          <w:rFonts w:hint="eastAsia"/>
          <w:szCs w:val="32"/>
        </w:rPr>
        <w:t>工作。</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村（居）民委员会应当协助人民政府和有关主管部门依法做好饮用水水源地保护的有关工作，通过村规民约或者居民公约等形式对村（居）民保护饮用水水源地的义务作出约定，开展宣传教育，落实保护</w:t>
      </w:r>
      <w:r>
        <w:rPr>
          <w:szCs w:val="32"/>
        </w:rPr>
        <w:t>措施</w:t>
      </w:r>
      <w:r>
        <w:rPr>
          <w:rFonts w:hint="eastAsia"/>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第八条</w:t>
      </w:r>
      <w:r>
        <w:rPr>
          <w:rFonts w:hint="eastAsia"/>
          <w:kern w:val="0"/>
          <w:szCs w:val="32"/>
        </w:rPr>
        <w:t>　各级人民政府及</w:t>
      </w:r>
      <w:r>
        <w:rPr>
          <w:kern w:val="0"/>
          <w:szCs w:val="32"/>
        </w:rPr>
        <w:t>其</w:t>
      </w:r>
      <w:r>
        <w:rPr>
          <w:rFonts w:hint="eastAsia"/>
          <w:kern w:val="0"/>
          <w:szCs w:val="32"/>
        </w:rPr>
        <w:t>有关部门应当普及饮用水水源地保护法律、法规和科学知识，提高公众参与饮用水水源地保护的意识和能力。</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报刊、广播、电视、新闻网站等媒体应当开展饮用水水源地保护的公益宣传。</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szCs w:val="32"/>
        </w:rPr>
        <w:t>第九条</w:t>
      </w:r>
      <w:r>
        <w:rPr>
          <w:rFonts w:hint="eastAsia"/>
          <w:kern w:val="0"/>
          <w:szCs w:val="32"/>
        </w:rPr>
        <w:t>　任何单位和个人都有保护饮用水水源地</w:t>
      </w:r>
      <w:r>
        <w:rPr>
          <w:kern w:val="0"/>
          <w:szCs w:val="32"/>
        </w:rPr>
        <w:t>的</w:t>
      </w:r>
      <w:r>
        <w:rPr>
          <w:rFonts w:hint="eastAsia"/>
          <w:kern w:val="0"/>
          <w:szCs w:val="32"/>
        </w:rPr>
        <w:t>义务，有权对</w:t>
      </w:r>
      <w:r>
        <w:rPr>
          <w:kern w:val="0"/>
          <w:szCs w:val="32"/>
        </w:rPr>
        <w:t>污染</w:t>
      </w:r>
      <w:r>
        <w:rPr>
          <w:rFonts w:hint="eastAsia"/>
          <w:kern w:val="0"/>
          <w:szCs w:val="32"/>
        </w:rPr>
        <w:t>、</w:t>
      </w:r>
      <w:r>
        <w:rPr>
          <w:kern w:val="0"/>
          <w:szCs w:val="32"/>
        </w:rPr>
        <w:t>损害</w:t>
      </w:r>
      <w:r>
        <w:rPr>
          <w:rFonts w:hint="eastAsia"/>
          <w:kern w:val="0"/>
          <w:szCs w:val="32"/>
        </w:rPr>
        <w:t>饮用水水源地的行为进行</w:t>
      </w:r>
      <w:r>
        <w:rPr>
          <w:kern w:val="0"/>
          <w:szCs w:val="32"/>
        </w:rPr>
        <w:t>劝阻、举报，接到举报的部门应当按照职责权限依法处理或者移交有权处理的部门</w:t>
      </w:r>
      <w:r>
        <w:rPr>
          <w:rFonts w:hint="eastAsia"/>
          <w:kern w:val="0"/>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eastAsia="黑体"/>
          <w:kern w:val="0"/>
          <w:szCs w:val="32"/>
        </w:rPr>
      </w:pPr>
      <w:r>
        <w:rPr>
          <w:rFonts w:hint="eastAsia" w:eastAsia="黑体"/>
          <w:kern w:val="0"/>
          <w:szCs w:val="32"/>
        </w:rPr>
        <w:t>第二章　饮用水水源保护区划定</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第十条</w:t>
      </w:r>
      <w:r>
        <w:rPr>
          <w:rFonts w:hint="eastAsia"/>
          <w:kern w:val="0"/>
          <w:szCs w:val="32"/>
        </w:rPr>
        <w:t>　</w:t>
      </w:r>
      <w:r>
        <w:rPr>
          <w:rFonts w:hint="eastAsia" w:ascii="仿宋_GB2312"/>
          <w:szCs w:val="32"/>
        </w:rPr>
        <w:t>市、县（区）人民政府水行政主管部门应当会同环境保护、住房城乡建设、国土资源、卫生计生等部门，对当地水资源条件、用水需求和污染风险等进行科学论证，提出饮用水水源地名录方案，报本级人民政府核准后向社会公布。</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饮用水水源选址应当符合水功能区划、水环境功能区划。</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szCs w:val="32"/>
        </w:rPr>
        <w:t>第十一条　</w:t>
      </w:r>
      <w:r>
        <w:rPr>
          <w:rFonts w:hint="eastAsia"/>
          <w:szCs w:val="32"/>
        </w:rPr>
        <w:t>市、县（区）人民政府应当加强备用饮用水水源建设，保障应急饮用水</w:t>
      </w:r>
      <w:r>
        <w:rPr>
          <w:szCs w:val="32"/>
        </w:rPr>
        <w:t>供应</w:t>
      </w:r>
      <w:r>
        <w:rPr>
          <w:rFonts w:hint="eastAsia"/>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szCs w:val="32"/>
        </w:rPr>
        <w:t>备用饮用水水源应当根据实际情况，按照饮用水水源保护区的有关规定划定保护范围并实施管理。</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t xml:space="preserve"> </w:t>
      </w:r>
      <w:r>
        <w:rPr>
          <w:rFonts w:hint="eastAsia" w:eastAsia="黑体"/>
          <w:kern w:val="0"/>
          <w:szCs w:val="32"/>
        </w:rPr>
        <w:t>第十二条</w:t>
      </w:r>
      <w:r>
        <w:rPr>
          <w:kern w:val="0"/>
          <w:szCs w:val="32"/>
        </w:rPr>
        <w:t xml:space="preserve">  </w:t>
      </w:r>
      <w:r>
        <w:rPr>
          <w:rFonts w:hint="eastAsia"/>
          <w:kern w:val="0"/>
          <w:szCs w:val="32"/>
        </w:rPr>
        <w:t>市、县（区）人民政府应当将水质良好、水量稳定的水库、河流作为区域发展预留饮用水水源，</w:t>
      </w:r>
      <w:r>
        <w:rPr>
          <w:kern w:val="0"/>
          <w:szCs w:val="32"/>
        </w:rPr>
        <w:t>并</w:t>
      </w:r>
      <w:r>
        <w:rPr>
          <w:rFonts w:hint="eastAsia"/>
          <w:kern w:val="0"/>
          <w:szCs w:val="32"/>
        </w:rPr>
        <w:t>按照水功能区划、水环境功能区划确定的要求加以保护。</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第十三条　</w:t>
      </w:r>
      <w:r>
        <w:rPr>
          <w:rFonts w:hint="eastAsia"/>
          <w:kern w:val="0"/>
          <w:szCs w:val="32"/>
        </w:rPr>
        <w:t>饮用水水源保护区根据饮用水水源类型、水域特点和确保饮用水安全的要求划定，包括一定面积的水域、陆域，实行特殊保护，防止污染和破坏。</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第十四条</w:t>
      </w:r>
      <w:r>
        <w:rPr>
          <w:rFonts w:hint="eastAsia"/>
          <w:kern w:val="0"/>
          <w:szCs w:val="32"/>
        </w:rPr>
        <w:t>　饮用水水源保护区的划定方案，由市、县（区）人民政府按照规定程序</w:t>
      </w:r>
      <w:r>
        <w:rPr>
          <w:kern w:val="0"/>
          <w:szCs w:val="32"/>
        </w:rPr>
        <w:t>报省人民政府批准</w:t>
      </w:r>
      <w:r>
        <w:rPr>
          <w:rFonts w:hint="eastAsia"/>
          <w:kern w:val="0"/>
          <w:szCs w:val="32"/>
        </w:rPr>
        <w:t>，并由提出方案的人民政府向社会公告。</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第十五条</w:t>
      </w:r>
      <w:r>
        <w:rPr>
          <w:rFonts w:hint="eastAsia"/>
          <w:kern w:val="0"/>
          <w:szCs w:val="32"/>
        </w:rPr>
        <w:t>　市、县（区）人民政府根据饮用水水源水质状况、供水变化等情况，可以提出调整饮用水水源保护区及其范围的方案</w:t>
      </w:r>
      <w:r>
        <w:rPr>
          <w:kern w:val="0"/>
          <w:szCs w:val="32"/>
        </w:rPr>
        <w:t>，并</w:t>
      </w:r>
      <w:r>
        <w:rPr>
          <w:rFonts w:hint="eastAsia"/>
          <w:kern w:val="0"/>
          <w:szCs w:val="32"/>
        </w:rPr>
        <w:t>按照原划定程序报批。</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第十六条</w:t>
      </w:r>
      <w:r>
        <w:rPr>
          <w:rFonts w:hint="eastAsia"/>
          <w:kern w:val="0"/>
          <w:szCs w:val="32"/>
        </w:rPr>
        <w:t>　市、县（区）人民政府应当在饮用水水源保护区边界设立明确的地理界标和明显的警示标志。</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饮用水水源一级保护区所在地的县（区）人民政府应当根据</w:t>
      </w:r>
      <w:r>
        <w:rPr>
          <w:kern w:val="0"/>
          <w:szCs w:val="32"/>
        </w:rPr>
        <w:t>水源地保护的</w:t>
      </w:r>
      <w:r>
        <w:rPr>
          <w:rFonts w:hint="eastAsia"/>
          <w:kern w:val="0"/>
          <w:szCs w:val="32"/>
        </w:rPr>
        <w:t>实际</w:t>
      </w:r>
      <w:r>
        <w:rPr>
          <w:kern w:val="0"/>
          <w:szCs w:val="32"/>
        </w:rPr>
        <w:t>需要</w:t>
      </w:r>
      <w:r>
        <w:rPr>
          <w:rFonts w:hint="eastAsia"/>
          <w:kern w:val="0"/>
          <w:szCs w:val="32"/>
        </w:rPr>
        <w:t>设置隔离设施。</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任何单位和个人不得擅自移动、毁坏饮用水水源保护区边界地理界标、警示标志和隔离设施。</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eastAsia="黑体"/>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eastAsia="黑体"/>
          <w:kern w:val="0"/>
          <w:szCs w:val="32"/>
        </w:rPr>
      </w:pPr>
      <w:r>
        <w:rPr>
          <w:rFonts w:hint="eastAsia" w:eastAsia="黑体"/>
          <w:kern w:val="0"/>
          <w:szCs w:val="32"/>
        </w:rPr>
        <w:t>第三章　饮用水水源地的保护</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left"/>
        <w:textAlignment w:val="auto"/>
        <w:rPr>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第十七条</w:t>
      </w:r>
      <w:r>
        <w:rPr>
          <w:rFonts w:hint="eastAsia"/>
          <w:kern w:val="0"/>
          <w:szCs w:val="32"/>
        </w:rPr>
        <w:t>　</w:t>
      </w:r>
      <w:r>
        <w:rPr>
          <w:rFonts w:hint="eastAsia"/>
          <w:szCs w:val="32"/>
        </w:rPr>
        <w:t>饮用水水源准保护区内禁止下列行为：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pacing w:val="-4"/>
          <w:szCs w:val="32"/>
        </w:rPr>
      </w:pPr>
      <w:r>
        <w:rPr>
          <w:rFonts w:hint="eastAsia"/>
          <w:szCs w:val="32"/>
        </w:rPr>
        <w:t>（</w:t>
      </w:r>
      <w:r>
        <w:rPr>
          <w:rFonts w:hint="eastAsia"/>
          <w:spacing w:val="-4"/>
          <w:szCs w:val="32"/>
        </w:rPr>
        <w:t>一）向水域</w:t>
      </w:r>
      <w:r>
        <w:rPr>
          <w:spacing w:val="-4"/>
          <w:szCs w:val="32"/>
        </w:rPr>
        <w:t>排放、</w:t>
      </w:r>
      <w:r>
        <w:rPr>
          <w:rFonts w:hint="eastAsia"/>
          <w:spacing w:val="-4"/>
          <w:szCs w:val="32"/>
        </w:rPr>
        <w:t>倾倒工业废渣、城乡垃圾</w:t>
      </w:r>
      <w:r>
        <w:rPr>
          <w:spacing w:val="-4"/>
          <w:szCs w:val="32"/>
        </w:rPr>
        <w:t>或者</w:t>
      </w:r>
      <w:r>
        <w:rPr>
          <w:rFonts w:hint="eastAsia"/>
          <w:spacing w:val="-4"/>
          <w:szCs w:val="32"/>
        </w:rPr>
        <w:t>其</w:t>
      </w:r>
      <w:r>
        <w:rPr>
          <w:spacing w:val="-4"/>
          <w:szCs w:val="32"/>
        </w:rPr>
        <w:t>他</w:t>
      </w:r>
      <w:r>
        <w:rPr>
          <w:rFonts w:hint="eastAsia"/>
          <w:spacing w:val="-4"/>
          <w:szCs w:val="32"/>
        </w:rPr>
        <w:t>废弃物；</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（二）向水域排放</w:t>
      </w:r>
      <w:r>
        <w:rPr>
          <w:szCs w:val="32"/>
        </w:rPr>
        <w:t>、</w:t>
      </w:r>
      <w:r>
        <w:rPr>
          <w:rFonts w:hint="eastAsia"/>
          <w:szCs w:val="32"/>
        </w:rPr>
        <w:t>倾倒含重金属、油类、酸碱类等有毒有害废液或者含病原体的污水</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（三）在水体清洗装贮过油类或者有毒物品的车辆和容器；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（四）影响饮用水水源水质的矿产勘查、开采、加工活动；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zCs w:val="32"/>
        </w:rPr>
      </w:pPr>
      <w:r>
        <w:rPr>
          <w:rFonts w:hint="eastAsia"/>
          <w:szCs w:val="32"/>
        </w:rPr>
        <w:t>（五）新建、扩建对水体污染严重的建设项目，改建建设项目增加排污量</w:t>
      </w:r>
      <w:r>
        <w:rPr>
          <w:szCs w:val="32"/>
        </w:rPr>
        <w:t>;</w:t>
      </w:r>
      <w:r>
        <w:rPr>
          <w:rFonts w:eastAsia="黑体"/>
          <w:szCs w:val="32"/>
        </w:rPr>
        <w:t xml:space="preserve"> </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（六）使用剧毒、高毒、高残留农药，滥用化肥；</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（七）使用炸药、化学药品捕杀鱼类等；</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zCs w:val="32"/>
        </w:rPr>
      </w:pPr>
      <w:r>
        <w:rPr>
          <w:rFonts w:hint="eastAsia"/>
          <w:szCs w:val="32"/>
        </w:rPr>
        <w:t>（八）破坏湿地、毁林开荒、损坏植被和非更新性砍伐水源涵养林、护岸林等破坏水环境生态平衡的行为；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w:t>
      </w:r>
      <w:r>
        <w:rPr>
          <w:szCs w:val="32"/>
        </w:rPr>
        <w:t>九</w:t>
      </w:r>
      <w:r>
        <w:rPr>
          <w:rFonts w:hint="eastAsia"/>
          <w:szCs w:val="32"/>
        </w:rPr>
        <w:t>）法律、法规规定的其他禁止行为。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zCs w:val="32"/>
        </w:rPr>
      </w:pPr>
      <w:r>
        <w:rPr>
          <w:rFonts w:hint="eastAsia"/>
          <w:szCs w:val="32"/>
        </w:rPr>
        <w:t>直接或者间接向饮用水水源准保护区排放废水、污水的，应当符合国家及省规定的排放标准，禁止超标排放。</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第十八条</w:t>
      </w:r>
      <w:r>
        <w:rPr>
          <w:rFonts w:hint="eastAsia" w:eastAsia="黑体"/>
          <w:szCs w:val="32"/>
        </w:rPr>
        <w:t>　</w:t>
      </w:r>
      <w:r>
        <w:rPr>
          <w:rFonts w:hint="eastAsia"/>
          <w:szCs w:val="32"/>
        </w:rPr>
        <w:t>饮用水水源二级保护区内，除禁止本条例第十七条规定的行为以外，禁止下列行为：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zCs w:val="32"/>
        </w:rPr>
      </w:pPr>
      <w:r>
        <w:rPr>
          <w:rFonts w:hint="eastAsia"/>
          <w:szCs w:val="32"/>
        </w:rPr>
        <w:t>（一）设置排污口；</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（二）新建、改建、扩建排放污染物的建设项目；</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（三）建设工业固体废物集中贮存、处置设施、场所或者生活垃圾填埋场；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（四）设立装卸垃圾、粪便、油类和有毒物品的码头；</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color w:val="FF0000"/>
          <w:szCs w:val="32"/>
        </w:rPr>
      </w:pPr>
      <w:r>
        <w:rPr>
          <w:rFonts w:hint="eastAsia"/>
          <w:szCs w:val="32"/>
        </w:rPr>
        <w:t>（五）设置油库</w:t>
      </w:r>
      <w:r>
        <w:rPr>
          <w:szCs w:val="32"/>
        </w:rPr>
        <w:t>等危险化学品仓库</w:t>
      </w:r>
      <w:r>
        <w:rPr>
          <w:rFonts w:hint="eastAsia"/>
          <w:szCs w:val="32"/>
        </w:rPr>
        <w:t>、加油站；</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pacing w:val="-4"/>
          <w:szCs w:val="32"/>
        </w:rPr>
      </w:pPr>
      <w:r>
        <w:rPr>
          <w:rFonts w:hint="eastAsia"/>
          <w:szCs w:val="32"/>
        </w:rPr>
        <w:t>（</w:t>
      </w:r>
      <w:r>
        <w:rPr>
          <w:rFonts w:hint="eastAsia"/>
          <w:spacing w:val="-4"/>
          <w:szCs w:val="32"/>
        </w:rPr>
        <w:t>六）</w:t>
      </w:r>
      <w:r>
        <w:rPr>
          <w:spacing w:val="-4"/>
          <w:szCs w:val="32"/>
        </w:rPr>
        <w:t>可能</w:t>
      </w:r>
      <w:r>
        <w:rPr>
          <w:rFonts w:hint="eastAsia"/>
          <w:spacing w:val="-4"/>
          <w:szCs w:val="32"/>
        </w:rPr>
        <w:t>影响饮用水水源水质的矿产勘查、开采、加工活动；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（七）在水库、河道等采石、采砂、取土、弃置砂石；</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（八）使用农药，丢弃农药、农药包装物或者清洗施药器械；</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（九）围垦河道和滩地，从事围网、网箱养殖，建设畜禽养殖场、养殖小区或者</w:t>
      </w:r>
      <w:r>
        <w:rPr>
          <w:szCs w:val="32"/>
        </w:rPr>
        <w:t>进行有污染物排放的集中式畜禽养殖</w:t>
      </w:r>
      <w:r>
        <w:rPr>
          <w:rFonts w:hint="eastAsia"/>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（十）法律、法规规定的其他禁止行为。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饮用水水源二级保护区内已建成的排放污染物的建设项目和原有排污口，由市、县（区）人民政府责令拆除或者关闭。</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饮用水水源二级保护区内已建成的加油站，</w:t>
      </w:r>
      <w:r>
        <w:rPr>
          <w:szCs w:val="32"/>
        </w:rPr>
        <w:t>经营许可期限届满</w:t>
      </w:r>
      <w:r>
        <w:rPr>
          <w:rFonts w:hint="eastAsia"/>
          <w:szCs w:val="32"/>
        </w:rPr>
        <w:t>的</w:t>
      </w:r>
      <w:r>
        <w:rPr>
          <w:szCs w:val="32"/>
        </w:rPr>
        <w:t>，</w:t>
      </w:r>
      <w:r>
        <w:rPr>
          <w:rFonts w:hint="eastAsia"/>
          <w:szCs w:val="32"/>
        </w:rPr>
        <w:t>由市、县（区）人民政府组织搬迁。</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饮用水水源二级保护区内的城乡生活污水应当经集中收集处理达标后引到保护区外或者保护区下游排放。</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在饮用水水源二级保护区内从事旅游等活动的，应当按照规定采取措施，防止污染饮用水水体。</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第十九条</w:t>
      </w:r>
      <w:r>
        <w:rPr>
          <w:rFonts w:hint="eastAsia"/>
          <w:kern w:val="0"/>
          <w:szCs w:val="32"/>
        </w:rPr>
        <w:t>　</w:t>
      </w:r>
      <w:r>
        <w:rPr>
          <w:rFonts w:hint="eastAsia"/>
          <w:szCs w:val="32"/>
        </w:rPr>
        <w:t>饮用水水源一级保护区内，除禁止本条例第十七条、第十八条规定的行为以外，禁止下列行为：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（一）新建、改建、扩建与供水设施和水源保护无关的建设项目；</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pacing w:val="-4"/>
          <w:szCs w:val="32"/>
        </w:rPr>
      </w:pPr>
      <w:r>
        <w:rPr>
          <w:rFonts w:hint="eastAsia"/>
          <w:szCs w:val="32"/>
        </w:rPr>
        <w:t>（</w:t>
      </w:r>
      <w:r>
        <w:rPr>
          <w:rFonts w:hint="eastAsia"/>
          <w:spacing w:val="-4"/>
          <w:szCs w:val="32"/>
        </w:rPr>
        <w:t>二）堆置和存放工业废渣</w:t>
      </w:r>
      <w:r>
        <w:rPr>
          <w:spacing w:val="-4"/>
          <w:szCs w:val="32"/>
        </w:rPr>
        <w:t>、</w:t>
      </w:r>
      <w:r>
        <w:rPr>
          <w:rFonts w:hint="eastAsia"/>
          <w:spacing w:val="-4"/>
          <w:szCs w:val="32"/>
        </w:rPr>
        <w:t>城乡垃圾、粪便或者其他废弃物；</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（三）从事畜禽养殖活动；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（四）经济林、农业种植；</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（五）从事旅游、游泳、垂钓、水上训练或者其他可能污染饮用水水体的活动；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（六）法律、法规规定的其他禁止行为。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color w:val="FF0000"/>
          <w:szCs w:val="32"/>
        </w:rPr>
      </w:pPr>
      <w:r>
        <w:rPr>
          <w:rFonts w:hint="eastAsia"/>
          <w:szCs w:val="32"/>
        </w:rPr>
        <w:t>饮用水水源一级保护区内已建成的与供水设施和水源保护无关的建设项目，由市、县（区）人民政府责令拆除或者关闭。</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szCs w:val="32"/>
        </w:rPr>
        <w:t>第二十条</w:t>
      </w:r>
      <w:r>
        <w:rPr>
          <w:rFonts w:eastAsia="黑体"/>
          <w:szCs w:val="32"/>
        </w:rPr>
        <w:t xml:space="preserve"> </w:t>
      </w:r>
      <w:r>
        <w:rPr>
          <w:rFonts w:eastAsia="黑体"/>
          <w:kern w:val="0"/>
          <w:szCs w:val="32"/>
        </w:rPr>
        <w:t xml:space="preserve"> </w:t>
      </w:r>
      <w:r>
        <w:rPr>
          <w:rFonts w:hint="eastAsia"/>
          <w:szCs w:val="32"/>
        </w:rPr>
        <w:t>在地下水饮用水水源保护区、准保护区内从事生产经营活动，除遵守本条例第十七条、第十八条、第十九条的规定以外，应当遵守下列规定：</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（一）人工回灌补给地下水，不得</w:t>
      </w:r>
      <w:r>
        <w:rPr>
          <w:szCs w:val="32"/>
        </w:rPr>
        <w:t>恶化地下水质</w:t>
      </w:r>
      <w:r>
        <w:rPr>
          <w:rFonts w:hint="eastAsia"/>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（二）农田灌溉水的水质，应当符合国家农田灌溉水质标准；</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zCs w:val="32"/>
        </w:rPr>
      </w:pPr>
      <w:r>
        <w:rPr>
          <w:rFonts w:hint="eastAsia"/>
          <w:szCs w:val="32"/>
        </w:rPr>
        <w:t>（三）建设地下工程设施或者进行地下勘探、采矿等活动，应当采取防止地下水污染的措施；</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zCs w:val="32"/>
        </w:rPr>
      </w:pPr>
      <w:r>
        <w:rPr>
          <w:rFonts w:hint="eastAsia"/>
          <w:szCs w:val="32"/>
        </w:rPr>
        <w:t>（四）对地下水饮用水水源保护区内停止使用的取水口，有关单位应当及时封闭；</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zCs w:val="32"/>
        </w:rPr>
      </w:pPr>
      <w:r>
        <w:rPr>
          <w:rFonts w:hint="eastAsia"/>
          <w:szCs w:val="32"/>
        </w:rPr>
        <w:t>（五）禁止利用高压水井、渗井、渗坑、矿井、矿坑、裂隙和溶洞排放、倾倒含有毒污染物的废水、含病原体的污水和其他废弃物；</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zCs w:val="32"/>
        </w:rPr>
      </w:pPr>
      <w:r>
        <w:rPr>
          <w:rFonts w:hint="eastAsia"/>
          <w:szCs w:val="32"/>
        </w:rPr>
        <w:t>（六）禁止利用无防渗漏措施的沟渠、坑塘等输送或者存贮含有毒污染物的废水、含病原体的污水和其他废弃物；</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pacing w:val="-4"/>
          <w:szCs w:val="32"/>
        </w:rPr>
      </w:pPr>
      <w:r>
        <w:rPr>
          <w:rFonts w:hint="eastAsia"/>
          <w:szCs w:val="32"/>
        </w:rPr>
        <w:t>（</w:t>
      </w:r>
      <w:r>
        <w:rPr>
          <w:rFonts w:hint="eastAsia"/>
          <w:spacing w:val="-4"/>
          <w:szCs w:val="32"/>
        </w:rPr>
        <w:t>七）禁止输送污水的渠道、管道及输油管道通过一级保护区；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eastAsia="黑体"/>
          <w:szCs w:val="32"/>
        </w:rPr>
      </w:pPr>
      <w:r>
        <w:rPr>
          <w:rFonts w:hint="eastAsia"/>
          <w:szCs w:val="32"/>
        </w:rPr>
        <w:t>（八）法律、法规的其他有关规定。</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第二十一条</w:t>
      </w:r>
      <w:r>
        <w:rPr>
          <w:rFonts w:hint="eastAsia"/>
          <w:kern w:val="0"/>
          <w:szCs w:val="32"/>
        </w:rPr>
        <w:t>　</w:t>
      </w:r>
      <w:r>
        <w:rPr>
          <w:rFonts w:hint="eastAsia"/>
          <w:szCs w:val="32"/>
        </w:rPr>
        <w:t>在饮用水水源保护区划定前已经依法批准设置的建设项目，因饮用水水源保护区划定或者保护区范围调整需要拆除或者关闭，导致所有者或者经营者的合法权益受到损害的，有关人民政府应当依法予以补偿。</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第二十二条</w:t>
      </w:r>
      <w:r>
        <w:rPr>
          <w:rFonts w:hint="eastAsia"/>
          <w:kern w:val="0"/>
          <w:szCs w:val="32"/>
        </w:rPr>
        <w:t>　</w:t>
      </w:r>
      <w:r>
        <w:rPr>
          <w:rFonts w:hint="eastAsia"/>
          <w:szCs w:val="32"/>
        </w:rPr>
        <w:t>市、县（区）人民政府公安机关在划定、调整危险化学品运输车辆通行区域或者指定剧毒化学品运输车辆线路时，应当避开饮用水水源保护区；确实无法避开的，市、县（区）人民政府及其有关部门应当按照有关规定采取相应的安全防护措施。</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交通运输部门和公路管理机构应当为穿越饮用水水源保护区的主要道路、桥梁建设防护隔离设施和事故应急处置设施。</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第二十三条</w:t>
      </w:r>
      <w:r>
        <w:rPr>
          <w:rFonts w:eastAsia="黑体"/>
          <w:kern w:val="0"/>
          <w:szCs w:val="32"/>
        </w:rPr>
        <w:t xml:space="preserve">  </w:t>
      </w:r>
      <w:r>
        <w:rPr>
          <w:rFonts w:hint="eastAsia"/>
          <w:kern w:val="0"/>
          <w:szCs w:val="32"/>
        </w:rPr>
        <w:t>县（区）人民政府应当编制乡镇和农村污水处理、垃圾处理专项规划，住房城乡建设主管部门应当根据规划组织实施污水处理设施</w:t>
      </w:r>
      <w:r>
        <w:rPr>
          <w:kern w:val="0"/>
          <w:szCs w:val="32"/>
        </w:rPr>
        <w:t>及</w:t>
      </w:r>
      <w:r>
        <w:rPr>
          <w:rFonts w:hint="eastAsia"/>
          <w:kern w:val="0"/>
          <w:szCs w:val="32"/>
        </w:rPr>
        <w:t>管网、垃圾收集处理设施建设，</w:t>
      </w:r>
      <w:r>
        <w:rPr>
          <w:kern w:val="0"/>
          <w:szCs w:val="32"/>
        </w:rPr>
        <w:t>逐步改善</w:t>
      </w:r>
      <w:r>
        <w:rPr>
          <w:rFonts w:hint="eastAsia"/>
          <w:kern w:val="0"/>
          <w:szCs w:val="32"/>
        </w:rPr>
        <w:t>饮用水水源汇水区的水质和生态环境。</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市、县（区）人民政府应当加强饮用水水源保护区外调水沿线污染综合治理，划定有关水域和陆域</w:t>
      </w:r>
      <w:r>
        <w:rPr>
          <w:kern w:val="0"/>
          <w:szCs w:val="32"/>
        </w:rPr>
        <w:t>，</w:t>
      </w:r>
      <w:r>
        <w:rPr>
          <w:rFonts w:hint="eastAsia"/>
          <w:kern w:val="0"/>
          <w:szCs w:val="32"/>
        </w:rPr>
        <w:t>参照饮用水水源地保护</w:t>
      </w:r>
      <w:r>
        <w:rPr>
          <w:kern w:val="0"/>
          <w:szCs w:val="32"/>
        </w:rPr>
        <w:t>标准</w:t>
      </w:r>
      <w:r>
        <w:rPr>
          <w:rFonts w:hint="eastAsia"/>
          <w:kern w:val="0"/>
          <w:szCs w:val="32"/>
        </w:rPr>
        <w:t>实施管理。</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县（区）人民政府应当根据饮用水水源地保护的需要制定和实施饮用水水源保护区内村庄搬迁计划，</w:t>
      </w:r>
      <w:r>
        <w:rPr>
          <w:kern w:val="0"/>
          <w:szCs w:val="32"/>
        </w:rPr>
        <w:t>依法给予</w:t>
      </w:r>
      <w:r>
        <w:rPr>
          <w:rFonts w:hint="eastAsia"/>
          <w:kern w:val="0"/>
          <w:szCs w:val="32"/>
        </w:rPr>
        <w:t>补偿。</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第二十四条</w:t>
      </w:r>
      <w:r>
        <w:rPr>
          <w:rFonts w:eastAsia="黑体"/>
          <w:kern w:val="0"/>
          <w:szCs w:val="32"/>
        </w:rPr>
        <w:t xml:space="preserve">  </w:t>
      </w:r>
      <w:r>
        <w:rPr>
          <w:rFonts w:hint="eastAsia"/>
          <w:kern w:val="0"/>
          <w:szCs w:val="32"/>
        </w:rPr>
        <w:t>市、县（区）人民政府农业主管部门和其他有关部门，应当采取措施，指导农业生产者科学、合理施用化肥和农药，推广测土配方施肥技术和高效低毒低残留农药，</w:t>
      </w:r>
      <w:r>
        <w:rPr>
          <w:kern w:val="0"/>
          <w:szCs w:val="32"/>
        </w:rPr>
        <w:t>加强农业面源污染防治</w:t>
      </w:r>
      <w:r>
        <w:rPr>
          <w:rFonts w:hint="eastAsia"/>
          <w:kern w:val="0"/>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市、县（区）人民政府应当将饮用水水源保护区分别划定为畜禽养殖禁养区、控养区。畜禽散养密集区所在地县、乡级人民政府应当组织对畜禽粪便、污水进行分户收集、集中处理利用。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第二十五条</w:t>
      </w:r>
      <w:r>
        <w:rPr>
          <w:rFonts w:hint="eastAsia"/>
          <w:kern w:val="0"/>
          <w:szCs w:val="32"/>
        </w:rPr>
        <w:t>　市、县（区）人民政府应当根据保护饮用水水源的实际需要，在准保护区内采取工程措施或者建造湿地、水源涵养林等生态保护措施，防止污染物直接排入饮用水水体。</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5"/>
        <w:jc w:val="left"/>
        <w:textAlignment w:val="auto"/>
        <w:rPr>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eastAsia="黑体"/>
          <w:kern w:val="0"/>
          <w:szCs w:val="32"/>
        </w:rPr>
      </w:pPr>
      <w:r>
        <w:rPr>
          <w:rFonts w:hint="eastAsia" w:eastAsia="黑体"/>
          <w:kern w:val="0"/>
          <w:szCs w:val="32"/>
        </w:rPr>
        <w:t>第四章　监督管理与应急处置</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5"/>
        <w:jc w:val="left"/>
        <w:textAlignment w:val="auto"/>
        <w:rPr>
          <w:rFonts w:eastAsia="黑体"/>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仿宋_GB2312"/>
          <w:szCs w:val="32"/>
        </w:rPr>
      </w:pPr>
      <w:r>
        <w:rPr>
          <w:rFonts w:hint="eastAsia" w:eastAsia="黑体"/>
          <w:kern w:val="0"/>
          <w:szCs w:val="32"/>
        </w:rPr>
        <w:t>第二十六条</w:t>
      </w:r>
      <w:r>
        <w:rPr>
          <w:rFonts w:eastAsia="黑体"/>
          <w:kern w:val="0"/>
          <w:szCs w:val="32"/>
        </w:rPr>
        <w:t xml:space="preserve">  </w:t>
      </w:r>
      <w:r>
        <w:rPr>
          <w:rFonts w:hint="eastAsia"/>
          <w:kern w:val="0"/>
          <w:szCs w:val="32"/>
        </w:rPr>
        <w:t>市、县（区）人民政府应当</w:t>
      </w:r>
      <w:r>
        <w:rPr>
          <w:kern w:val="0"/>
          <w:szCs w:val="32"/>
        </w:rPr>
        <w:t>根据</w:t>
      </w:r>
      <w:r>
        <w:rPr>
          <w:rFonts w:hint="eastAsia"/>
          <w:kern w:val="0"/>
          <w:szCs w:val="32"/>
        </w:rPr>
        <w:t>水功能区划、水环境功能区划确定的水质保护目标和水域纳污能力</w:t>
      </w:r>
      <w:r>
        <w:rPr>
          <w:rFonts w:hint="eastAsia" w:ascii="仿宋_GB2312"/>
          <w:kern w:val="0"/>
          <w:szCs w:val="32"/>
        </w:rPr>
        <w:t>，</w:t>
      </w:r>
      <w:r>
        <w:rPr>
          <w:rFonts w:ascii="Arial" w:hAnsi="Arial"/>
          <w:szCs w:val="21"/>
        </w:rPr>
        <w:t>科学确立水功能区限制纳污红线，</w:t>
      </w:r>
      <w:r>
        <w:rPr>
          <w:rFonts w:hint="eastAsia" w:ascii="仿宋_GB2312"/>
          <w:szCs w:val="32"/>
        </w:rPr>
        <w:t>完善纳污总量控制制度，推进重要水功能区纳污预警管理，确保</w:t>
      </w:r>
      <w:r>
        <w:rPr>
          <w:rFonts w:hint="eastAsia"/>
          <w:kern w:val="0"/>
          <w:szCs w:val="32"/>
        </w:rPr>
        <w:t>饮用水水源保护区水质</w:t>
      </w:r>
      <w:r>
        <w:rPr>
          <w:kern w:val="0"/>
          <w:szCs w:val="32"/>
        </w:rPr>
        <w:t>安全。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pacing w:val="6"/>
          <w:kern w:val="0"/>
          <w:szCs w:val="32"/>
        </w:rPr>
      </w:pPr>
      <w:r>
        <w:rPr>
          <w:rFonts w:hint="eastAsia" w:eastAsia="黑体"/>
          <w:kern w:val="0"/>
          <w:szCs w:val="32"/>
        </w:rPr>
        <w:t>第二十七条</w:t>
      </w:r>
      <w:r>
        <w:rPr>
          <w:rFonts w:eastAsia="黑体"/>
          <w:kern w:val="0"/>
          <w:szCs w:val="32"/>
        </w:rPr>
        <w:t xml:space="preserve">  </w:t>
      </w:r>
      <w:r>
        <w:rPr>
          <w:rFonts w:hint="eastAsia"/>
          <w:kern w:val="0"/>
          <w:szCs w:val="32"/>
        </w:rPr>
        <w:t>市、县（区）人民政府应当定期组织环境保护</w:t>
      </w:r>
      <w:r>
        <w:rPr>
          <w:kern w:val="0"/>
          <w:szCs w:val="32"/>
        </w:rPr>
        <w:t>、</w:t>
      </w:r>
      <w:r>
        <w:rPr>
          <w:spacing w:val="6"/>
          <w:kern w:val="0"/>
          <w:szCs w:val="32"/>
        </w:rPr>
        <w:t>水行政、住房城乡建设、卫生计生</w:t>
      </w:r>
      <w:r>
        <w:rPr>
          <w:rFonts w:hint="eastAsia"/>
          <w:spacing w:val="6"/>
          <w:kern w:val="0"/>
          <w:szCs w:val="32"/>
        </w:rPr>
        <w:t>等部门，对饮用水水源保护区、地下水饮用水水源的补给区及供水单位周边区域的环境状况和污染风险进行调查评估，采取相应措施</w:t>
      </w:r>
      <w:r>
        <w:rPr>
          <w:spacing w:val="6"/>
          <w:kern w:val="0"/>
          <w:szCs w:val="32"/>
        </w:rPr>
        <w:t>，加强</w:t>
      </w:r>
      <w:r>
        <w:rPr>
          <w:rFonts w:hint="eastAsia"/>
          <w:spacing w:val="6"/>
          <w:kern w:val="0"/>
          <w:szCs w:val="32"/>
        </w:rPr>
        <w:t>风险防范</w:t>
      </w:r>
      <w:r>
        <w:rPr>
          <w:spacing w:val="6"/>
          <w:kern w:val="0"/>
          <w:szCs w:val="32"/>
        </w:rPr>
        <w:t>与控制</w:t>
      </w:r>
      <w:r>
        <w:rPr>
          <w:rFonts w:hint="eastAsia"/>
          <w:spacing w:val="6"/>
          <w:kern w:val="0"/>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第二十八条</w:t>
      </w:r>
      <w:r>
        <w:rPr>
          <w:rFonts w:eastAsia="黑体"/>
          <w:kern w:val="0"/>
          <w:szCs w:val="32"/>
        </w:rPr>
        <w:t xml:space="preserve">  </w:t>
      </w:r>
      <w:r>
        <w:rPr>
          <w:rFonts w:hint="eastAsia"/>
          <w:kern w:val="0"/>
          <w:szCs w:val="32"/>
        </w:rPr>
        <w:t>市、县（区）人民政府应当组织水行政、环境保护</w:t>
      </w:r>
      <w:r>
        <w:rPr>
          <w:kern w:val="0"/>
          <w:szCs w:val="32"/>
        </w:rPr>
        <w:t>、综合行政执法</w:t>
      </w:r>
      <w:r>
        <w:rPr>
          <w:rFonts w:hint="eastAsia"/>
          <w:kern w:val="0"/>
          <w:szCs w:val="32"/>
        </w:rPr>
        <w:t>等部门和供水单位，建立饮用水水源地日常巡查</w:t>
      </w:r>
      <w:r>
        <w:rPr>
          <w:kern w:val="0"/>
          <w:szCs w:val="32"/>
        </w:rPr>
        <w:t>机制</w:t>
      </w:r>
      <w:r>
        <w:rPr>
          <w:rFonts w:hint="eastAsia"/>
          <w:kern w:val="0"/>
          <w:szCs w:val="32"/>
        </w:rPr>
        <w:t>，及时发现、制止和依法处置可能影响饮用水水源地安全的行为。</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pacing w:val="6"/>
          <w:szCs w:val="32"/>
        </w:rPr>
      </w:pPr>
      <w:r>
        <w:rPr>
          <w:rFonts w:hint="eastAsia" w:eastAsia="黑体"/>
          <w:kern w:val="0"/>
          <w:szCs w:val="32"/>
        </w:rPr>
        <w:t>第二十九条</w:t>
      </w:r>
      <w:r>
        <w:rPr>
          <w:rFonts w:eastAsia="黑体"/>
          <w:kern w:val="0"/>
          <w:szCs w:val="32"/>
        </w:rPr>
        <w:t xml:space="preserve">  </w:t>
      </w:r>
      <w:r>
        <w:rPr>
          <w:rFonts w:hint="eastAsia"/>
          <w:kern w:val="0"/>
          <w:szCs w:val="32"/>
        </w:rPr>
        <w:t>饮用水供水单位应当做好取水口和出水口的水质监测工作，发现取水口水质不符合饮用水水源水质标准或者</w:t>
      </w:r>
      <w:r>
        <w:rPr>
          <w:rFonts w:hint="eastAsia"/>
          <w:spacing w:val="6"/>
          <w:kern w:val="0"/>
          <w:szCs w:val="32"/>
        </w:rPr>
        <w:t>出水口水质不符合饮用水卫生标准的，应当及时采取相应措施，并向所在地市、县（区）人民政府供水主管部门报告。供水主管部门接到报告后，应当通报环境保护、卫生</w:t>
      </w:r>
      <w:r>
        <w:rPr>
          <w:spacing w:val="6"/>
          <w:kern w:val="0"/>
          <w:szCs w:val="32"/>
        </w:rPr>
        <w:t>计生</w:t>
      </w:r>
      <w:r>
        <w:rPr>
          <w:rFonts w:hint="eastAsia"/>
          <w:spacing w:val="6"/>
          <w:kern w:val="0"/>
          <w:szCs w:val="32"/>
        </w:rPr>
        <w:t>、水行政等部门。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szCs w:val="32"/>
        </w:rPr>
        <w:t>第三十条</w:t>
      </w:r>
      <w:r>
        <w:rPr>
          <w:rFonts w:eastAsia="黑体"/>
          <w:szCs w:val="32"/>
        </w:rPr>
        <w:t xml:space="preserve">  </w:t>
      </w:r>
      <w:r>
        <w:rPr>
          <w:rFonts w:hint="eastAsia"/>
          <w:szCs w:val="32"/>
        </w:rPr>
        <w:t>饮用水水源</w:t>
      </w:r>
      <w:r>
        <w:rPr>
          <w:szCs w:val="32"/>
        </w:rPr>
        <w:t>受到污染可能威胁供水安全的</w:t>
      </w:r>
      <w:r>
        <w:rPr>
          <w:rFonts w:hint="eastAsia"/>
          <w:szCs w:val="32"/>
        </w:rPr>
        <w:t>，</w:t>
      </w:r>
      <w:r>
        <w:rPr>
          <w:rFonts w:hint="eastAsia"/>
          <w:kern w:val="0"/>
          <w:szCs w:val="32"/>
        </w:rPr>
        <w:t>市、县（区）</w:t>
      </w:r>
      <w:r>
        <w:rPr>
          <w:rFonts w:hint="eastAsia"/>
          <w:szCs w:val="32"/>
        </w:rPr>
        <w:t>人民政府环境保护主管部门应当责令有关</w:t>
      </w:r>
      <w:r>
        <w:rPr>
          <w:szCs w:val="32"/>
        </w:rPr>
        <w:t>企事业单位和其他生产经营者</w:t>
      </w:r>
      <w:r>
        <w:rPr>
          <w:rFonts w:hint="eastAsia"/>
          <w:szCs w:val="32"/>
        </w:rPr>
        <w:t>采取</w:t>
      </w:r>
      <w:r>
        <w:rPr>
          <w:szCs w:val="32"/>
        </w:rPr>
        <w:t>停止排放水污染物</w:t>
      </w:r>
      <w:r>
        <w:rPr>
          <w:rFonts w:hint="eastAsia"/>
          <w:szCs w:val="32"/>
        </w:rPr>
        <w:t>等措施，</w:t>
      </w:r>
      <w:r>
        <w:rPr>
          <w:szCs w:val="32"/>
        </w:rPr>
        <w:t>并通报饮用水供水单位和</w:t>
      </w:r>
      <w:r>
        <w:rPr>
          <w:kern w:val="0"/>
          <w:szCs w:val="32"/>
        </w:rPr>
        <w:t>住房城乡建设</w:t>
      </w:r>
      <w:r>
        <w:rPr>
          <w:szCs w:val="32"/>
        </w:rPr>
        <w:t>、卫生计生、水行政等部门。</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饮用水水源保护区和准保护区内</w:t>
      </w:r>
      <w:r>
        <w:rPr>
          <w:szCs w:val="32"/>
        </w:rPr>
        <w:t>暂时</w:t>
      </w:r>
      <w:r>
        <w:rPr>
          <w:rFonts w:hint="eastAsia"/>
          <w:szCs w:val="32"/>
        </w:rPr>
        <w:t>不能确定责任人的污染源，</w:t>
      </w:r>
      <w:r>
        <w:rPr>
          <w:szCs w:val="32"/>
        </w:rPr>
        <w:t>先</w:t>
      </w:r>
      <w:r>
        <w:rPr>
          <w:rFonts w:hint="eastAsia"/>
          <w:szCs w:val="32"/>
        </w:rPr>
        <w:t>由所在地县（区）人民政府组织有关部门和单位</w:t>
      </w:r>
      <w:r>
        <w:rPr>
          <w:szCs w:val="32"/>
        </w:rPr>
        <w:t>处置，由此产生的费用由确定后的污染责任人承担</w:t>
      </w:r>
      <w:r>
        <w:rPr>
          <w:rFonts w:hint="eastAsia"/>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第三十一条</w:t>
      </w:r>
      <w:r>
        <w:rPr>
          <w:kern w:val="0"/>
          <w:szCs w:val="32"/>
        </w:rPr>
        <w:t xml:space="preserve">  </w:t>
      </w:r>
      <w:r>
        <w:rPr>
          <w:rFonts w:hint="eastAsia"/>
          <w:kern w:val="0"/>
          <w:szCs w:val="32"/>
        </w:rPr>
        <w:t>市、县（区）人民政府应当组织编制</w:t>
      </w:r>
      <w:r>
        <w:rPr>
          <w:kern w:val="0"/>
          <w:szCs w:val="32"/>
        </w:rPr>
        <w:t>和</w:t>
      </w:r>
      <w:r>
        <w:rPr>
          <w:rFonts w:hint="eastAsia"/>
          <w:kern w:val="0"/>
          <w:szCs w:val="32"/>
        </w:rPr>
        <w:t>及时修订</w:t>
      </w:r>
      <w:r>
        <w:rPr>
          <w:rFonts w:hint="eastAsia"/>
          <w:szCs w:val="32"/>
        </w:rPr>
        <w:t>饮用水安全突发事件应急预案</w:t>
      </w:r>
      <w:r>
        <w:rPr>
          <w:rFonts w:hint="eastAsia"/>
          <w:kern w:val="0"/>
          <w:szCs w:val="32"/>
        </w:rPr>
        <w:t>，做好</w:t>
      </w:r>
      <w:r>
        <w:rPr>
          <w:kern w:val="0"/>
          <w:szCs w:val="32"/>
        </w:rPr>
        <w:t>应急</w:t>
      </w:r>
      <w:r>
        <w:rPr>
          <w:rFonts w:hint="eastAsia"/>
          <w:kern w:val="0"/>
          <w:szCs w:val="32"/>
        </w:rPr>
        <w:t>物资技术</w:t>
      </w:r>
      <w:r>
        <w:rPr>
          <w:kern w:val="0"/>
          <w:szCs w:val="32"/>
        </w:rPr>
        <w:t>储备</w:t>
      </w:r>
      <w:r>
        <w:rPr>
          <w:rFonts w:hint="eastAsia"/>
          <w:kern w:val="0"/>
          <w:szCs w:val="32"/>
        </w:rPr>
        <w:t>，建立专业应急救援队伍，</w:t>
      </w:r>
      <w:r>
        <w:rPr>
          <w:kern w:val="0"/>
          <w:szCs w:val="32"/>
        </w:rPr>
        <w:t>定期开展</w:t>
      </w:r>
      <w:r>
        <w:rPr>
          <w:rFonts w:hint="eastAsia"/>
          <w:kern w:val="0"/>
          <w:szCs w:val="32"/>
        </w:rPr>
        <w:t>应急演练。</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饮用水供水单位</w:t>
      </w:r>
      <w:r>
        <w:rPr>
          <w:szCs w:val="32"/>
        </w:rPr>
        <w:t>应当</w:t>
      </w:r>
      <w:r>
        <w:rPr>
          <w:rFonts w:hint="eastAsia"/>
          <w:szCs w:val="32"/>
        </w:rPr>
        <w:t>相应</w:t>
      </w:r>
      <w:r>
        <w:rPr>
          <w:szCs w:val="32"/>
        </w:rPr>
        <w:t>编制本单位</w:t>
      </w:r>
      <w:r>
        <w:rPr>
          <w:rFonts w:hint="eastAsia"/>
          <w:szCs w:val="32"/>
        </w:rPr>
        <w:t>突发事件应急方案，报所在地人民政府备案，</w:t>
      </w:r>
      <w:r>
        <w:rPr>
          <w:szCs w:val="32"/>
        </w:rPr>
        <w:t>做好应急物资储备，</w:t>
      </w:r>
      <w:r>
        <w:rPr>
          <w:rFonts w:hint="eastAsia"/>
          <w:szCs w:val="32"/>
        </w:rPr>
        <w:t>定期</w:t>
      </w:r>
      <w:r>
        <w:rPr>
          <w:kern w:val="0"/>
          <w:szCs w:val="32"/>
        </w:rPr>
        <w:t>开展应急</w:t>
      </w:r>
      <w:r>
        <w:rPr>
          <w:rFonts w:hint="eastAsia"/>
          <w:szCs w:val="32"/>
        </w:rPr>
        <w:t>演练。</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kern w:val="0"/>
          <w:szCs w:val="32"/>
        </w:rPr>
        <w:t>饮用水水源保护区内</w:t>
      </w:r>
      <w:r>
        <w:rPr>
          <w:rFonts w:hint="eastAsia"/>
          <w:kern w:val="0"/>
          <w:szCs w:val="32"/>
        </w:rPr>
        <w:t>的单位应当</w:t>
      </w:r>
      <w:r>
        <w:rPr>
          <w:kern w:val="0"/>
          <w:szCs w:val="32"/>
        </w:rPr>
        <w:t>编制本单位突发</w:t>
      </w:r>
      <w:r>
        <w:rPr>
          <w:rFonts w:hint="eastAsia"/>
          <w:kern w:val="0"/>
          <w:szCs w:val="32"/>
        </w:rPr>
        <w:t>水污染事故应急方案，</w:t>
      </w:r>
      <w:r>
        <w:rPr>
          <w:kern w:val="0"/>
          <w:szCs w:val="32"/>
        </w:rPr>
        <w:t>定期开展应急</w:t>
      </w:r>
      <w:r>
        <w:rPr>
          <w:rFonts w:hint="eastAsia"/>
          <w:kern w:val="0"/>
          <w:szCs w:val="32"/>
        </w:rPr>
        <w:t>演练。</w:t>
      </w:r>
      <w:r>
        <w:rPr>
          <w:kern w:val="0"/>
          <w:szCs w:val="32"/>
        </w:rPr>
        <w:t xml:space="preserve"> </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480" w:firstLineChars="150"/>
        <w:textAlignment w:val="auto"/>
        <w:rPr>
          <w:kern w:val="0"/>
          <w:szCs w:val="32"/>
        </w:rPr>
      </w:pPr>
      <w:r>
        <w:rPr>
          <w:rFonts w:eastAsia="黑体"/>
          <w:kern w:val="0"/>
          <w:szCs w:val="32"/>
        </w:rPr>
        <w:t xml:space="preserve"> </w:t>
      </w:r>
      <w:r>
        <w:rPr>
          <w:rFonts w:hint="eastAsia" w:eastAsia="黑体"/>
          <w:kern w:val="0"/>
          <w:szCs w:val="32"/>
        </w:rPr>
        <w:t>第三十二条</w:t>
      </w:r>
      <w:r>
        <w:rPr>
          <w:rFonts w:eastAsia="黑体"/>
          <w:kern w:val="0"/>
          <w:szCs w:val="32"/>
        </w:rPr>
        <w:t xml:space="preserve">  </w:t>
      </w:r>
      <w:r>
        <w:rPr>
          <w:rFonts w:hint="eastAsia"/>
          <w:kern w:val="0"/>
          <w:szCs w:val="32"/>
        </w:rPr>
        <w:t>发生饮用水水源地污染事故导致原水供应中断时，有关单位应当按照应急预案，及时启用应急备用水源，并采取其他应急供水措施，保障饮用水供应。</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eastAsia="黑体"/>
          <w:kern w:val="0"/>
          <w:szCs w:val="32"/>
        </w:rPr>
      </w:pPr>
      <w:r>
        <w:rPr>
          <w:rFonts w:hint="eastAsia" w:eastAsia="黑体"/>
          <w:kern w:val="0"/>
          <w:szCs w:val="32"/>
        </w:rPr>
        <w:t>第五章　法律责任</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eastAsia="黑体"/>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szCs w:val="32"/>
        </w:rPr>
        <w:t>第三十三条</w:t>
      </w:r>
      <w:r>
        <w:rPr>
          <w:rFonts w:hint="eastAsia"/>
          <w:kern w:val="0"/>
          <w:szCs w:val="32"/>
        </w:rPr>
        <w:t>　</w:t>
      </w:r>
      <w:r>
        <w:rPr>
          <w:rFonts w:hint="eastAsia"/>
          <w:szCs w:val="32"/>
        </w:rPr>
        <w:t>违反本条例规定的行为，法律、法规已规定法律责任的，从其规定；法律、法规未规定法律责任的，依照本条例的规定执行。</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违反本条例规定，构成犯罪的，依法追究刑事责任。</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第三十四条</w:t>
      </w:r>
      <w:r>
        <w:rPr>
          <w:rFonts w:eastAsia="黑体"/>
          <w:kern w:val="0"/>
          <w:szCs w:val="32"/>
        </w:rPr>
        <w:t xml:space="preserve">  </w:t>
      </w:r>
      <w:r>
        <w:rPr>
          <w:rFonts w:hint="eastAsia"/>
          <w:szCs w:val="32"/>
        </w:rPr>
        <w:t>违反本条例规定，在饮用水水源保护区、准保护区内有下列行为之一的，由环境保护主管部门责令停止违法行为，限期采取治理措施，消除污染，处二万元以上二十万元以下罚款；逾期不采取治理措施的，环境保护主管部门可以指定有治理能力的单位代为治理，所需费用由违法者承担：</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（一）向水域</w:t>
      </w:r>
      <w:r>
        <w:rPr>
          <w:szCs w:val="32"/>
        </w:rPr>
        <w:t>排放、</w:t>
      </w:r>
      <w:r>
        <w:rPr>
          <w:rFonts w:hint="eastAsia"/>
          <w:szCs w:val="32"/>
        </w:rPr>
        <w:t>倾倒工业废渣、城乡垃圾或者其</w:t>
      </w:r>
      <w:r>
        <w:rPr>
          <w:szCs w:val="32"/>
        </w:rPr>
        <w:t>他</w:t>
      </w:r>
      <w:r>
        <w:rPr>
          <w:rFonts w:hint="eastAsia"/>
          <w:szCs w:val="32"/>
        </w:rPr>
        <w:t>废弃物的</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（二）</w:t>
      </w:r>
      <w:r>
        <w:rPr>
          <w:szCs w:val="32"/>
        </w:rPr>
        <w:t>向水域排放</w:t>
      </w:r>
      <w:r>
        <w:rPr>
          <w:rFonts w:hint="eastAsia"/>
          <w:szCs w:val="32"/>
        </w:rPr>
        <w:t>、倾倒</w:t>
      </w:r>
      <w:r>
        <w:rPr>
          <w:szCs w:val="32"/>
        </w:rPr>
        <w:t>含病原体的污水的</w:t>
      </w:r>
      <w:r>
        <w:rPr>
          <w:rFonts w:hint="eastAsia"/>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szCs w:val="32"/>
        </w:rPr>
        <w:t>（三）</w:t>
      </w:r>
      <w:r>
        <w:rPr>
          <w:rFonts w:hint="eastAsia"/>
          <w:szCs w:val="32"/>
        </w:rPr>
        <w:t>在水体清洗装贮过油类或者有毒物品的车辆和容器的</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szCs w:val="32"/>
        </w:rPr>
        <w:t>（四）</w:t>
      </w:r>
      <w:r>
        <w:rPr>
          <w:rFonts w:hint="eastAsia"/>
          <w:szCs w:val="32"/>
        </w:rPr>
        <w:t>在饮用水水源一级保护区内堆置和存放工业废渣、城乡垃圾、粪便或者其他废弃物的</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第三十</w:t>
      </w:r>
      <w:r>
        <w:rPr>
          <w:rFonts w:eastAsia="黑体"/>
          <w:kern w:val="0"/>
          <w:szCs w:val="32"/>
        </w:rPr>
        <w:t>五</w:t>
      </w:r>
      <w:r>
        <w:rPr>
          <w:rFonts w:hint="eastAsia" w:eastAsia="黑体"/>
          <w:kern w:val="0"/>
          <w:szCs w:val="32"/>
        </w:rPr>
        <w:t>条</w:t>
      </w:r>
      <w:r>
        <w:rPr>
          <w:rFonts w:eastAsia="黑体"/>
          <w:kern w:val="0"/>
          <w:szCs w:val="32"/>
        </w:rPr>
        <w:t xml:space="preserve">  </w:t>
      </w:r>
      <w:r>
        <w:rPr>
          <w:rFonts w:hint="eastAsia"/>
          <w:szCs w:val="32"/>
        </w:rPr>
        <w:t>违反本条例规定，在饮用水水源保护区、准保护区内有下列行为之一的，由环境保护主管部门责令停止违法行为，限期采取治理措施，消除污染，处十万元以上一百万元以下罚款；逾期不采取治理措施的，环境保护主管部门可以指定有治理能力的单位代为治理，所需费用由违法者承担</w:t>
      </w:r>
      <w:r>
        <w:rPr>
          <w:szCs w:val="32"/>
        </w:rPr>
        <w:t>；</w:t>
      </w:r>
      <w:r>
        <w:rPr>
          <w:rFonts w:hint="eastAsia"/>
          <w:szCs w:val="32"/>
        </w:rPr>
        <w:t>情节严重的，报经有批准权的人民政府批准，责令停业、关闭</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szCs w:val="32"/>
        </w:rPr>
        <w:t>（一）</w:t>
      </w:r>
      <w:r>
        <w:rPr>
          <w:rFonts w:hint="eastAsia"/>
          <w:szCs w:val="32"/>
        </w:rPr>
        <w:t>向水域排放</w:t>
      </w:r>
      <w:r>
        <w:rPr>
          <w:szCs w:val="32"/>
        </w:rPr>
        <w:t>、</w:t>
      </w:r>
      <w:r>
        <w:rPr>
          <w:rFonts w:hint="eastAsia"/>
          <w:szCs w:val="32"/>
        </w:rPr>
        <w:t>倾倒含重金属、油类、酸碱类等有毒有害废液的</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w:t>
      </w:r>
      <w:r>
        <w:rPr>
          <w:szCs w:val="32"/>
        </w:rPr>
        <w:t>二</w:t>
      </w:r>
      <w:r>
        <w:rPr>
          <w:rFonts w:hint="eastAsia"/>
          <w:szCs w:val="32"/>
        </w:rPr>
        <w:t>）利用无防渗漏措施的沟渠、坑塘等输送或者存贮含有毒污染物的废水</w:t>
      </w:r>
      <w:r>
        <w:rPr>
          <w:szCs w:val="32"/>
        </w:rPr>
        <w:t>、</w:t>
      </w:r>
      <w:r>
        <w:rPr>
          <w:rFonts w:hint="eastAsia"/>
          <w:szCs w:val="32"/>
        </w:rPr>
        <w:t>含病原体的污水</w:t>
      </w:r>
      <w:r>
        <w:rPr>
          <w:szCs w:val="32"/>
        </w:rPr>
        <w:t>或者</w:t>
      </w:r>
      <w:r>
        <w:rPr>
          <w:rFonts w:hint="eastAsia"/>
          <w:szCs w:val="32"/>
        </w:rPr>
        <w:t>其他废弃物的</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szCs w:val="32"/>
        </w:rPr>
        <w:t>（三）</w:t>
      </w:r>
      <w:r>
        <w:rPr>
          <w:rFonts w:hint="eastAsia"/>
          <w:szCs w:val="32"/>
        </w:rPr>
        <w:t>利用高压水井、渗井、渗坑、矿井、矿坑、裂隙和溶洞排放、倾倒含有毒污染物的废水、含病原体的污水和其他废弃物</w:t>
      </w:r>
      <w:r>
        <w:rPr>
          <w:szCs w:val="32"/>
        </w:rPr>
        <w:t>的。</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w:t>
      </w:r>
      <w:r>
        <w:rPr>
          <w:rFonts w:eastAsia="黑体"/>
          <w:kern w:val="0"/>
          <w:szCs w:val="32"/>
        </w:rPr>
        <w:t>三十六</w:t>
      </w:r>
      <w:r>
        <w:rPr>
          <w:rFonts w:hint="eastAsia" w:eastAsia="黑体"/>
          <w:kern w:val="0"/>
          <w:szCs w:val="32"/>
        </w:rPr>
        <w:t>条</w:t>
      </w:r>
      <w:r>
        <w:rPr>
          <w:rFonts w:hint="eastAsia"/>
          <w:kern w:val="0"/>
          <w:szCs w:val="32"/>
        </w:rPr>
        <w:t>　</w:t>
      </w:r>
      <w:r>
        <w:rPr>
          <w:rFonts w:hint="eastAsia"/>
          <w:szCs w:val="32"/>
        </w:rPr>
        <w:t>违反本条例规定，有下列行为之一的，由环境保护主管部门责令停止违法行为，处十万元以上五十万元以下罚款</w:t>
      </w:r>
      <w:r>
        <w:rPr>
          <w:szCs w:val="32"/>
        </w:rPr>
        <w:t>；</w:t>
      </w:r>
      <w:r>
        <w:rPr>
          <w:rFonts w:hint="eastAsia"/>
          <w:szCs w:val="32"/>
        </w:rPr>
        <w:t>并报经有批准权的人民政府批准，责令拆除或者关闭：</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（一）在饮用水水源一级保护区内新建、改建、扩建与供水设施和水源保护无关的建设项目的；</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kern w:val="0"/>
          <w:szCs w:val="32"/>
        </w:rPr>
        <w:t>（二）在饮用水水源二级保护区内</w:t>
      </w:r>
      <w:r>
        <w:rPr>
          <w:rFonts w:hint="eastAsia"/>
          <w:szCs w:val="32"/>
        </w:rPr>
        <w:t>新建、改建、扩建排放污染物的建设项目的；</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kern w:val="0"/>
          <w:szCs w:val="32"/>
        </w:rPr>
        <w:t>（三）在饮用水水源准保护区内</w:t>
      </w:r>
      <w:r>
        <w:rPr>
          <w:rFonts w:hint="eastAsia"/>
          <w:szCs w:val="32"/>
        </w:rPr>
        <w:t>新建、扩建对水体污染严重的建设项目，或者改建建设项目增加排污量的；</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（四）在饮用水水源保护区建设畜禽养殖场、养殖小区</w:t>
      </w:r>
      <w:r>
        <w:rPr>
          <w:szCs w:val="32"/>
        </w:rPr>
        <w:t>，或者进行有污染物排放的集中式畜禽养殖</w:t>
      </w:r>
      <w:r>
        <w:rPr>
          <w:rFonts w:hint="eastAsia"/>
          <w:szCs w:val="32"/>
        </w:rPr>
        <w:t>的。</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w:t>
      </w:r>
      <w:r>
        <w:rPr>
          <w:rFonts w:eastAsia="黑体"/>
          <w:kern w:val="0"/>
          <w:szCs w:val="32"/>
        </w:rPr>
        <w:t>三十七</w:t>
      </w:r>
      <w:r>
        <w:rPr>
          <w:rFonts w:hint="eastAsia" w:eastAsia="黑体"/>
          <w:kern w:val="0"/>
          <w:szCs w:val="32"/>
        </w:rPr>
        <w:t>条</w:t>
      </w:r>
      <w:r>
        <w:rPr>
          <w:rFonts w:hint="eastAsia"/>
          <w:kern w:val="0"/>
          <w:szCs w:val="32"/>
        </w:rPr>
        <w:t>　</w:t>
      </w:r>
      <w:r>
        <w:rPr>
          <w:rFonts w:hint="eastAsia"/>
          <w:szCs w:val="32"/>
        </w:rPr>
        <w:t>违反本条例规定，</w:t>
      </w:r>
      <w:r>
        <w:rPr>
          <w:rFonts w:hint="eastAsia"/>
          <w:kern w:val="0"/>
          <w:szCs w:val="32"/>
        </w:rPr>
        <w:t>在饮用水水源保护区内</w:t>
      </w:r>
      <w:r>
        <w:rPr>
          <w:rFonts w:hint="eastAsia"/>
          <w:szCs w:val="32"/>
        </w:rPr>
        <w:t>从事围网、网箱养殖，或者</w:t>
      </w:r>
      <w:r>
        <w:rPr>
          <w:rFonts w:hint="eastAsia"/>
          <w:kern w:val="0"/>
          <w:szCs w:val="32"/>
        </w:rPr>
        <w:t>在饮用水水源一级保护区内</w:t>
      </w:r>
      <w:r>
        <w:rPr>
          <w:rFonts w:hint="eastAsia"/>
          <w:szCs w:val="32"/>
        </w:rPr>
        <w:t>组织进行旅游、游泳、垂钓、水上训练或者其他可能污染饮用水水体的活动的，</w:t>
      </w:r>
      <w:r>
        <w:rPr>
          <w:rFonts w:hint="eastAsia"/>
          <w:kern w:val="0"/>
          <w:szCs w:val="32"/>
        </w:rPr>
        <w:t>由环境保护主管部门责令停止违法行为，处二万元以上十万元以下罚款。个人在饮用水水源一级保护区内游泳、垂钓或者从事其他可能污染饮用水水体的活动的，由环境保护主管部门责令停止违法行为，可以处五百元以下罚款。</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在饮用水水源一级保护区内</w:t>
      </w:r>
      <w:r>
        <w:rPr>
          <w:rFonts w:hint="eastAsia"/>
          <w:szCs w:val="32"/>
        </w:rPr>
        <w:t>从事畜禽养殖活动的</w:t>
      </w:r>
      <w:r>
        <w:rPr>
          <w:rFonts w:hint="eastAsia"/>
          <w:kern w:val="0"/>
          <w:szCs w:val="32"/>
        </w:rPr>
        <w:t>，由环境保护</w:t>
      </w:r>
      <w:r>
        <w:rPr>
          <w:kern w:val="0"/>
          <w:szCs w:val="32"/>
        </w:rPr>
        <w:t>主管</w:t>
      </w:r>
      <w:r>
        <w:rPr>
          <w:rFonts w:hint="eastAsia"/>
          <w:kern w:val="0"/>
          <w:szCs w:val="32"/>
        </w:rPr>
        <w:t>部门责令限期改正。</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w:t>
      </w:r>
      <w:r>
        <w:rPr>
          <w:rFonts w:eastAsia="黑体"/>
          <w:kern w:val="0"/>
          <w:szCs w:val="32"/>
        </w:rPr>
        <w:t>三十八</w:t>
      </w:r>
      <w:r>
        <w:rPr>
          <w:rFonts w:hint="eastAsia" w:eastAsia="黑体"/>
          <w:kern w:val="0"/>
          <w:szCs w:val="32"/>
        </w:rPr>
        <w:t>条</w:t>
      </w:r>
      <w:r>
        <w:rPr>
          <w:rFonts w:hint="eastAsia"/>
          <w:kern w:val="0"/>
          <w:szCs w:val="32"/>
        </w:rPr>
        <w:t>　违反本条例规定，在饮用水水源保护区内设置排污口的，由市、县（区）人民政府责令限期拆除，处十万元以上五十万元以下罚款；逾期不拆除的，强制拆除，所需费用由违法者承担，处五十万元以上一百万元以下罚款，并可以责令停产整治。</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eastAsia="黑体"/>
          <w:kern w:val="0"/>
          <w:szCs w:val="32"/>
        </w:rPr>
        <w:t>第</w:t>
      </w:r>
      <w:r>
        <w:rPr>
          <w:rFonts w:eastAsia="黑体"/>
          <w:kern w:val="0"/>
          <w:szCs w:val="32"/>
        </w:rPr>
        <w:t>三十九</w:t>
      </w:r>
      <w:r>
        <w:rPr>
          <w:rFonts w:hint="eastAsia" w:eastAsia="黑体"/>
          <w:kern w:val="0"/>
          <w:szCs w:val="32"/>
        </w:rPr>
        <w:t>条</w:t>
      </w:r>
      <w:r>
        <w:rPr>
          <w:rFonts w:hint="eastAsia"/>
          <w:kern w:val="0"/>
          <w:szCs w:val="32"/>
        </w:rPr>
        <w:t>　违反本条例规定，在饮用水水源保护区内</w:t>
      </w:r>
      <w:r>
        <w:rPr>
          <w:rFonts w:hint="eastAsia"/>
          <w:szCs w:val="32"/>
        </w:rPr>
        <w:t>建设工业固体废物集中贮存、处置设施、场所或者生活垃圾填埋场的，</w:t>
      </w:r>
      <w:r>
        <w:rPr>
          <w:rFonts w:hint="eastAsia"/>
          <w:kern w:val="0"/>
          <w:szCs w:val="32"/>
        </w:rPr>
        <w:t>由环境保护</w:t>
      </w:r>
      <w:r>
        <w:rPr>
          <w:kern w:val="0"/>
          <w:szCs w:val="32"/>
        </w:rPr>
        <w:t>主管</w:t>
      </w:r>
      <w:r>
        <w:rPr>
          <w:rFonts w:hint="eastAsia"/>
          <w:kern w:val="0"/>
          <w:szCs w:val="32"/>
        </w:rPr>
        <w:t>部门责令限期改正，处五万元以下罚款；对违反本规定造成水污染事故负有直接责任的人员，由其所在单位或者其上级主管机关依法给予处分</w:t>
      </w:r>
      <w:r>
        <w:rPr>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color w:val="000000"/>
          <w:kern w:val="0"/>
          <w:szCs w:val="32"/>
        </w:rPr>
      </w:pPr>
      <w:r>
        <w:rPr>
          <w:rFonts w:hint="eastAsia" w:eastAsia="黑体"/>
          <w:kern w:val="0"/>
          <w:szCs w:val="32"/>
        </w:rPr>
        <w:t>第</w:t>
      </w:r>
      <w:r>
        <w:rPr>
          <w:rFonts w:eastAsia="黑体"/>
          <w:kern w:val="0"/>
          <w:szCs w:val="32"/>
        </w:rPr>
        <w:t>四十</w:t>
      </w:r>
      <w:r>
        <w:rPr>
          <w:rFonts w:hint="eastAsia" w:eastAsia="黑体"/>
          <w:kern w:val="0"/>
          <w:szCs w:val="32"/>
        </w:rPr>
        <w:t>条</w:t>
      </w:r>
      <w:r>
        <w:rPr>
          <w:rFonts w:hint="eastAsia"/>
          <w:kern w:val="0"/>
          <w:szCs w:val="32"/>
        </w:rPr>
        <w:t>　违反本条例规定，农药使用者有下列行为之一的，由农业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r>
        <w:rPr>
          <w:rFonts w:hint="eastAsia"/>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w:t>
      </w:r>
      <w:r>
        <w:rPr>
          <w:rFonts w:hint="eastAsia"/>
          <w:spacing w:val="-4"/>
          <w:szCs w:val="32"/>
        </w:rPr>
        <w:t>一）在饮用水水源准保护区内使用剧毒、高毒、高残留农药的</w:t>
      </w:r>
      <w:r>
        <w:rPr>
          <w:spacing w:val="-4"/>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szCs w:val="32"/>
        </w:rPr>
        <w:t>（二）</w:t>
      </w:r>
      <w:r>
        <w:rPr>
          <w:rFonts w:hint="eastAsia"/>
          <w:szCs w:val="32"/>
        </w:rPr>
        <w:t>在饮用水水源保护区内使用农药的；</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szCs w:val="32"/>
        </w:rPr>
        <w:t>（</w:t>
      </w:r>
      <w:r>
        <w:rPr>
          <w:szCs w:val="32"/>
        </w:rPr>
        <w:t>三</w:t>
      </w:r>
      <w:r>
        <w:rPr>
          <w:rFonts w:hint="eastAsia"/>
          <w:szCs w:val="32"/>
        </w:rPr>
        <w:t>）在饮用水水源保护区内丢弃农药、农药包装物或者清洗施药器械的</w:t>
      </w:r>
      <w:r>
        <w:rPr>
          <w:szCs w:val="32"/>
        </w:rPr>
        <w:t>。</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kern w:val="0"/>
          <w:szCs w:val="32"/>
        </w:rPr>
      </w:pPr>
      <w:r>
        <w:rPr>
          <w:rFonts w:hint="eastAsia"/>
          <w:kern w:val="0"/>
          <w:szCs w:val="32"/>
        </w:rPr>
        <w:t>在饮用水水源保护区、准保护区内滥用化肥情节严重</w:t>
      </w:r>
      <w:r>
        <w:rPr>
          <w:kern w:val="0"/>
          <w:szCs w:val="32"/>
        </w:rPr>
        <w:t>的</w:t>
      </w:r>
      <w:r>
        <w:rPr>
          <w:rFonts w:hint="eastAsia"/>
          <w:kern w:val="0"/>
          <w:szCs w:val="32"/>
        </w:rPr>
        <w:t>，化肥使用者为农民专业合作社等单位的，处一万元以上五万元以下罚款，化肥使用者为个人的，处二千元以下罚款。</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w:t>
      </w:r>
      <w:r>
        <w:rPr>
          <w:rFonts w:eastAsia="黑体"/>
          <w:kern w:val="0"/>
          <w:szCs w:val="32"/>
        </w:rPr>
        <w:t>四十一</w:t>
      </w:r>
      <w:r>
        <w:rPr>
          <w:rFonts w:hint="eastAsia" w:eastAsia="黑体"/>
          <w:kern w:val="0"/>
          <w:szCs w:val="32"/>
        </w:rPr>
        <w:t>条</w:t>
      </w:r>
      <w:r>
        <w:rPr>
          <w:rFonts w:hint="eastAsia"/>
          <w:kern w:val="0"/>
          <w:szCs w:val="32"/>
        </w:rPr>
        <w:t>　违反本条例规定，在饮用水水源地保护区内</w:t>
      </w:r>
      <w:r>
        <w:rPr>
          <w:rFonts w:hint="eastAsia"/>
          <w:szCs w:val="32"/>
        </w:rPr>
        <w:t>围垦河道或者滩地的，由水行政主管部门或者流域管理机构依据职权，责令停止违法行为，限期清除障碍或者采取其他补救措施，处一万元以上五万元以下罚款。</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w:t>
      </w:r>
      <w:r>
        <w:rPr>
          <w:rFonts w:eastAsia="黑体"/>
          <w:kern w:val="0"/>
          <w:szCs w:val="32"/>
        </w:rPr>
        <w:t>四十二</w:t>
      </w:r>
      <w:r>
        <w:rPr>
          <w:rFonts w:hint="eastAsia" w:eastAsia="黑体"/>
          <w:kern w:val="0"/>
          <w:szCs w:val="32"/>
        </w:rPr>
        <w:t>条</w:t>
      </w:r>
      <w:r>
        <w:rPr>
          <w:rFonts w:hint="eastAsia"/>
          <w:kern w:val="0"/>
          <w:szCs w:val="32"/>
        </w:rPr>
        <w:t>　</w:t>
      </w:r>
      <w:r>
        <w:rPr>
          <w:rFonts w:hint="eastAsia"/>
          <w:szCs w:val="32"/>
        </w:rPr>
        <w:t>违反本条例第十七条第一款第四项、第七项、第八项、第十八条第一款第六项、第七项、第十九条第一款第四项规定的，分别由国土资源主管部门、渔业主管部门、林业主管部门、水行政主管部门、农业主管部门依照有关法律、法规的规定予以处罚。</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rFonts w:ascii="仿宋_GB2312"/>
          <w:kern w:val="0"/>
          <w:szCs w:val="32"/>
        </w:rPr>
      </w:pPr>
      <w:r>
        <w:rPr>
          <w:rFonts w:hint="eastAsia" w:eastAsia="黑体"/>
          <w:kern w:val="0"/>
          <w:szCs w:val="32"/>
        </w:rPr>
        <w:t>第四十</w:t>
      </w:r>
      <w:r>
        <w:rPr>
          <w:rFonts w:eastAsia="黑体"/>
          <w:kern w:val="0"/>
          <w:szCs w:val="32"/>
        </w:rPr>
        <w:t>三</w:t>
      </w:r>
      <w:r>
        <w:rPr>
          <w:rFonts w:hint="eastAsia" w:eastAsia="黑体"/>
          <w:kern w:val="0"/>
          <w:szCs w:val="32"/>
        </w:rPr>
        <w:t>条　</w:t>
      </w:r>
      <w:r>
        <w:rPr>
          <w:rFonts w:hint="eastAsia" w:ascii="仿宋_GB2312"/>
          <w:kern w:val="0"/>
          <w:szCs w:val="32"/>
        </w:rPr>
        <w:t>县（区）综合行政执法部门按照省政府批复的相对集中行政处罚权的规定，在本辖区内行使饮用水水源地保护有关行政处罚权。</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rPr>
          <w:szCs w:val="32"/>
        </w:rPr>
      </w:pPr>
      <w:r>
        <w:rPr>
          <w:rFonts w:hint="eastAsia" w:eastAsia="黑体"/>
          <w:kern w:val="0"/>
          <w:szCs w:val="32"/>
        </w:rPr>
        <w:t>第四十</w:t>
      </w:r>
      <w:r>
        <w:rPr>
          <w:rFonts w:eastAsia="黑体"/>
          <w:kern w:val="0"/>
          <w:szCs w:val="32"/>
        </w:rPr>
        <w:t>四</w:t>
      </w:r>
      <w:r>
        <w:rPr>
          <w:rFonts w:hint="eastAsia" w:eastAsia="黑体"/>
          <w:kern w:val="0"/>
          <w:szCs w:val="32"/>
        </w:rPr>
        <w:t>条</w:t>
      </w:r>
      <w:r>
        <w:rPr>
          <w:kern w:val="0"/>
          <w:szCs w:val="32"/>
        </w:rPr>
        <w:t xml:space="preserve">  </w:t>
      </w:r>
      <w:r>
        <w:rPr>
          <w:rFonts w:hint="eastAsia"/>
          <w:szCs w:val="32"/>
        </w:rPr>
        <w:t>饮用水水源地保护有关行政主管部门及其工作人员违反本条例，在饮用水水源地保护工作中玩忽职守、滥用职权、徇私舞弊的，依法给予处分。</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left"/>
        <w:textAlignment w:val="auto"/>
        <w:rPr>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eastAsia="黑体"/>
          <w:kern w:val="0"/>
          <w:szCs w:val="32"/>
        </w:rPr>
      </w:pPr>
      <w:r>
        <w:rPr>
          <w:rFonts w:hint="eastAsia" w:eastAsia="黑体"/>
          <w:kern w:val="0"/>
          <w:szCs w:val="32"/>
        </w:rPr>
        <w:t>第</w:t>
      </w:r>
      <w:r>
        <w:rPr>
          <w:rFonts w:eastAsia="黑体"/>
          <w:kern w:val="0"/>
          <w:szCs w:val="32"/>
        </w:rPr>
        <w:t>六</w:t>
      </w:r>
      <w:r>
        <w:rPr>
          <w:rFonts w:hint="eastAsia" w:eastAsia="黑体"/>
          <w:kern w:val="0"/>
          <w:szCs w:val="32"/>
        </w:rPr>
        <w:t>章　附  则</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jc w:val="center"/>
        <w:textAlignment w:val="auto"/>
        <w:rPr>
          <w:rFonts w:eastAsia="黑体"/>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textAlignment w:val="auto"/>
      </w:pPr>
      <w:r>
        <w:rPr>
          <w:rFonts w:hint="eastAsia" w:eastAsia="黑体"/>
          <w:kern w:val="0"/>
          <w:szCs w:val="32"/>
        </w:rPr>
        <w:t>第四十</w:t>
      </w:r>
      <w:r>
        <w:rPr>
          <w:rFonts w:eastAsia="黑体"/>
          <w:kern w:val="0"/>
          <w:szCs w:val="32"/>
        </w:rPr>
        <w:t>五</w:t>
      </w:r>
      <w:r>
        <w:rPr>
          <w:rFonts w:hint="eastAsia" w:eastAsia="黑体"/>
          <w:kern w:val="0"/>
          <w:szCs w:val="32"/>
        </w:rPr>
        <w:t>条　</w:t>
      </w:r>
      <w:r>
        <w:rPr>
          <w:rFonts w:hint="eastAsia" w:ascii="仿宋_GB2312"/>
          <w:kern w:val="0"/>
          <w:szCs w:val="32"/>
        </w:rPr>
        <w:t>本条例自</w:t>
      </w:r>
      <w:r>
        <w:rPr>
          <w:kern w:val="0"/>
          <w:szCs w:val="32"/>
        </w:rPr>
        <w:t>2018</w:t>
      </w:r>
      <w:r>
        <w:rPr>
          <w:rFonts w:hint="eastAsia" w:ascii="仿宋_GB2312"/>
          <w:kern w:val="0"/>
          <w:szCs w:val="32"/>
        </w:rPr>
        <w:t>年7月1日起施行。</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160" w:firstLineChars="50"/>
        <w:jc w:val="center"/>
        <w:textAlignment w:val="auto"/>
        <w:rPr>
          <w:rFonts w:ascii="黑体" w:eastAsia="黑体"/>
          <w:color w:val="000000"/>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160" w:firstLineChars="50"/>
        <w:jc w:val="center"/>
        <w:textAlignment w:val="auto"/>
        <w:rPr>
          <w:rFonts w:ascii="黑体" w:eastAsia="黑体"/>
          <w:color w:val="000000"/>
        </w:rPr>
      </w:pPr>
    </w:p>
    <w:p>
      <w:pPr>
        <w:keepNext w:val="0"/>
        <w:keepLines w:val="0"/>
        <w:pageBreakBefore w:val="0"/>
        <w:widowControl w:val="0"/>
        <w:kinsoku/>
        <w:wordWrap/>
        <w:overflowPunct/>
        <w:autoSpaceDE/>
        <w:autoSpaceDN/>
        <w:bidi w:val="0"/>
        <w:adjustRightInd/>
        <w:snapToGrid/>
        <w:spacing w:line="560" w:lineRule="exact"/>
        <w:ind w:left="0" w:leftChars="0" w:right="0" w:rightChars="0"/>
        <w:textAlignment w:val="auto"/>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5D6010"/>
    <w:rsid w:val="3B5D601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2018-04-18T06:19:00Z</dcterms:created>
  <dc:creator>苏健</dc:creator>
  <cp:lastModifiedBy>苏健</cp:lastModifiedBy>
  <dcterms:modified xsi:type="dcterms:W3CDTF">2018-04-18T06:20:40Z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