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CE5" w:rsidRDefault="00C46CE5">
      <w:pPr>
        <w:adjustRightInd w:val="0"/>
        <w:snapToGrid w:val="0"/>
        <w:spacing w:line="592" w:lineRule="exact"/>
        <w:jc w:val="center"/>
        <w:rPr>
          <w:rFonts w:eastAsia="黑体"/>
          <w:sz w:val="32"/>
          <w:szCs w:val="32"/>
        </w:rPr>
      </w:pPr>
      <w:bookmarkStart w:id="0" w:name="_GoBack"/>
      <w:bookmarkStart w:id="1" w:name="OLE_LINK1"/>
      <w:bookmarkStart w:id="2" w:name="OLE_LINK2"/>
      <w:bookmarkEnd w:id="0"/>
    </w:p>
    <w:p w:rsidR="00C46CE5" w:rsidRDefault="00C46CE5">
      <w:pPr>
        <w:adjustRightInd w:val="0"/>
        <w:snapToGrid w:val="0"/>
        <w:spacing w:line="592" w:lineRule="exact"/>
        <w:jc w:val="center"/>
        <w:rPr>
          <w:rFonts w:eastAsia="黑体"/>
          <w:sz w:val="32"/>
          <w:szCs w:val="32"/>
        </w:rPr>
      </w:pPr>
    </w:p>
    <w:p w:rsidR="00C46CE5" w:rsidRDefault="00981E4E">
      <w:pPr>
        <w:adjustRightInd w:val="0"/>
        <w:snapToGrid w:val="0"/>
        <w:spacing w:line="592" w:lineRule="exact"/>
        <w:jc w:val="center"/>
        <w:rPr>
          <w:sz w:val="44"/>
          <w:szCs w:val="44"/>
        </w:rPr>
      </w:pPr>
      <w:r>
        <w:rPr>
          <w:sz w:val="44"/>
          <w:szCs w:val="44"/>
        </w:rPr>
        <w:t>昆明市村务公开条例</w:t>
      </w:r>
    </w:p>
    <w:p w:rsidR="00C46CE5" w:rsidRDefault="00C46CE5">
      <w:pPr>
        <w:adjustRightInd w:val="0"/>
        <w:snapToGrid w:val="0"/>
        <w:spacing w:line="592" w:lineRule="exact"/>
        <w:ind w:firstLineChars="200" w:firstLine="640"/>
        <w:rPr>
          <w:sz w:val="32"/>
          <w:szCs w:val="32"/>
        </w:rPr>
      </w:pPr>
    </w:p>
    <w:p w:rsidR="00C46CE5" w:rsidRDefault="00981E4E">
      <w:pPr>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2010</w:t>
      </w:r>
      <w:r>
        <w:rPr>
          <w:rFonts w:eastAsia="楷体_GB2312"/>
          <w:sz w:val="32"/>
          <w:szCs w:val="32"/>
        </w:rPr>
        <w:t>年</w:t>
      </w:r>
      <w:r>
        <w:rPr>
          <w:rFonts w:eastAsia="楷体_GB2312"/>
          <w:sz w:val="32"/>
          <w:szCs w:val="32"/>
        </w:rPr>
        <w:t>12</w:t>
      </w:r>
      <w:r>
        <w:rPr>
          <w:rFonts w:eastAsia="楷体_GB2312"/>
          <w:sz w:val="32"/>
          <w:szCs w:val="32"/>
        </w:rPr>
        <w:t>月</w:t>
      </w:r>
      <w:r>
        <w:rPr>
          <w:rFonts w:eastAsia="楷体_GB2312"/>
          <w:sz w:val="32"/>
          <w:szCs w:val="32"/>
        </w:rPr>
        <w:t>30</w:t>
      </w:r>
      <w:r w:rsidR="00F54DD7">
        <w:rPr>
          <w:rFonts w:eastAsia="楷体_GB2312"/>
          <w:sz w:val="32"/>
          <w:szCs w:val="32"/>
        </w:rPr>
        <w:t>日昆明市第十二届人民代表大会常务委员会第三十七次会议通过</w:t>
      </w:r>
      <w:r w:rsidR="00F54DD7">
        <w:rPr>
          <w:rFonts w:eastAsia="楷体_GB2312" w:hint="eastAsia"/>
          <w:sz w:val="32"/>
          <w:szCs w:val="32"/>
        </w:rPr>
        <w:t xml:space="preserve">  </w:t>
      </w:r>
      <w:r>
        <w:rPr>
          <w:rFonts w:eastAsia="楷体_GB2312"/>
          <w:sz w:val="32"/>
          <w:szCs w:val="32"/>
        </w:rPr>
        <w:t>2011</w:t>
      </w:r>
      <w:r>
        <w:rPr>
          <w:rFonts w:eastAsia="楷体_GB2312"/>
          <w:sz w:val="32"/>
          <w:szCs w:val="32"/>
        </w:rPr>
        <w:t>年</w:t>
      </w:r>
      <w:r>
        <w:rPr>
          <w:rFonts w:eastAsia="楷体_GB2312"/>
          <w:sz w:val="32"/>
          <w:szCs w:val="32"/>
        </w:rPr>
        <w:t>3</w:t>
      </w:r>
      <w:r>
        <w:rPr>
          <w:rFonts w:eastAsia="楷体_GB2312"/>
          <w:sz w:val="32"/>
          <w:szCs w:val="32"/>
        </w:rPr>
        <w:t>月</w:t>
      </w:r>
      <w:r>
        <w:rPr>
          <w:rFonts w:eastAsia="楷体_GB2312"/>
          <w:sz w:val="32"/>
          <w:szCs w:val="32"/>
        </w:rPr>
        <w:t>30</w:t>
      </w:r>
      <w:r>
        <w:rPr>
          <w:rFonts w:eastAsia="楷体_GB2312"/>
          <w:sz w:val="32"/>
          <w:szCs w:val="32"/>
        </w:rPr>
        <w:t>日云南省第十一届人民代表大会常务委员会第二十二次会议批准）</w:t>
      </w:r>
    </w:p>
    <w:p w:rsidR="00C46CE5" w:rsidRDefault="00C46CE5">
      <w:pPr>
        <w:adjustRightInd w:val="0"/>
        <w:snapToGrid w:val="0"/>
        <w:spacing w:line="592" w:lineRule="exact"/>
        <w:ind w:firstLineChars="200" w:firstLine="640"/>
        <w:rPr>
          <w:sz w:val="32"/>
          <w:szCs w:val="32"/>
        </w:rPr>
      </w:pPr>
    </w:p>
    <w:p w:rsidR="00C46CE5" w:rsidRDefault="00981E4E">
      <w:pPr>
        <w:adjustRightInd w:val="0"/>
        <w:snapToGrid w:val="0"/>
        <w:spacing w:line="592"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C46CE5" w:rsidRDefault="00981E4E">
      <w:pPr>
        <w:adjustRightInd w:val="0"/>
        <w:snapToGrid w:val="0"/>
        <w:spacing w:line="592"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C46CE5" w:rsidRDefault="00981E4E">
      <w:pPr>
        <w:adjustRightInd w:val="0"/>
        <w:snapToGrid w:val="0"/>
        <w:spacing w:line="592"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内容与程序</w:t>
      </w:r>
    </w:p>
    <w:p w:rsidR="00C46CE5" w:rsidRDefault="00981E4E">
      <w:pPr>
        <w:adjustRightInd w:val="0"/>
        <w:snapToGrid w:val="0"/>
        <w:spacing w:line="592"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监督与保障</w:t>
      </w:r>
    </w:p>
    <w:p w:rsidR="00C46CE5" w:rsidRDefault="00981E4E">
      <w:pPr>
        <w:adjustRightInd w:val="0"/>
        <w:snapToGrid w:val="0"/>
        <w:spacing w:line="592"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C46CE5" w:rsidRDefault="00981E4E">
      <w:pPr>
        <w:adjustRightInd w:val="0"/>
        <w:snapToGrid w:val="0"/>
        <w:spacing w:line="592"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C46CE5" w:rsidRDefault="00C46CE5">
      <w:pPr>
        <w:adjustRightInd w:val="0"/>
        <w:snapToGrid w:val="0"/>
        <w:spacing w:line="592" w:lineRule="exact"/>
        <w:ind w:firstLineChars="200" w:firstLine="640"/>
        <w:rPr>
          <w:sz w:val="32"/>
          <w:szCs w:val="32"/>
        </w:rPr>
      </w:pPr>
    </w:p>
    <w:p w:rsidR="00C46CE5" w:rsidRDefault="00981E4E">
      <w:pPr>
        <w:adjustRightInd w:val="0"/>
        <w:snapToGrid w:val="0"/>
        <w:spacing w:line="592" w:lineRule="exact"/>
        <w:jc w:val="center"/>
        <w:rPr>
          <w:rFonts w:eastAsia="黑体"/>
          <w:sz w:val="32"/>
          <w:szCs w:val="32"/>
        </w:rPr>
      </w:pPr>
      <w:r>
        <w:rPr>
          <w:rFonts w:eastAsia="黑体"/>
          <w:sz w:val="32"/>
          <w:szCs w:val="32"/>
        </w:rPr>
        <w:t>第一章</w:t>
      </w:r>
      <w:r>
        <w:rPr>
          <w:rFonts w:eastAsia="黑体"/>
          <w:sz w:val="32"/>
          <w:szCs w:val="32"/>
        </w:rPr>
        <w:t xml:space="preserve">  </w:t>
      </w:r>
      <w:r>
        <w:rPr>
          <w:rFonts w:eastAsia="黑体"/>
          <w:sz w:val="32"/>
          <w:szCs w:val="32"/>
        </w:rPr>
        <w:t>总则</w:t>
      </w:r>
    </w:p>
    <w:p w:rsidR="00C46CE5" w:rsidRDefault="00C46CE5">
      <w:pPr>
        <w:adjustRightInd w:val="0"/>
        <w:snapToGrid w:val="0"/>
        <w:spacing w:line="592" w:lineRule="exact"/>
        <w:ind w:firstLineChars="200" w:firstLine="640"/>
        <w:rPr>
          <w:rFonts w:eastAsia="仿宋_GB2312"/>
          <w:sz w:val="32"/>
          <w:szCs w:val="32"/>
        </w:rPr>
      </w:pP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第一条</w:t>
      </w:r>
      <w:r>
        <w:rPr>
          <w:rFonts w:eastAsia="仿宋_GB2312"/>
          <w:sz w:val="32"/>
          <w:szCs w:val="32"/>
        </w:rPr>
        <w:t xml:space="preserve"> </w:t>
      </w:r>
      <w:r>
        <w:rPr>
          <w:rFonts w:eastAsia="仿宋_GB2312"/>
          <w:sz w:val="32"/>
          <w:szCs w:val="32"/>
        </w:rPr>
        <w:t xml:space="preserve"> </w:t>
      </w:r>
      <w:r>
        <w:rPr>
          <w:rFonts w:eastAsia="仿宋_GB2312"/>
          <w:sz w:val="32"/>
          <w:szCs w:val="32"/>
        </w:rPr>
        <w:t>为了规范村务公开，健全和完善村民自治制度，保障村民依法行使知情权、参与权、决策权和监督权，促进社会和谐发展，根据《中华人民共和国村民委员会组织法》、《云南省实施〈中华人民共和国村民委员会组织法〉办法》等法律、法规，结合本市实际，制定本条例。</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lastRenderedPageBreak/>
        <w:t>第二条</w:t>
      </w:r>
      <w:r>
        <w:rPr>
          <w:rFonts w:eastAsia="仿宋_GB2312"/>
          <w:sz w:val="32"/>
          <w:szCs w:val="32"/>
        </w:rPr>
        <w:t xml:space="preserve"> </w:t>
      </w:r>
      <w:r>
        <w:rPr>
          <w:rFonts w:eastAsia="仿宋_GB2312"/>
          <w:sz w:val="32"/>
          <w:szCs w:val="32"/>
        </w:rPr>
        <w:t xml:space="preserve"> </w:t>
      </w:r>
      <w:r>
        <w:rPr>
          <w:rFonts w:eastAsia="仿宋_GB2312"/>
          <w:sz w:val="32"/>
          <w:szCs w:val="32"/>
        </w:rPr>
        <w:t>本市行政区域内的村民委员会和村民小组的村务公开适用本条例。</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第三条</w:t>
      </w:r>
      <w:r>
        <w:rPr>
          <w:rFonts w:eastAsia="仿宋_GB2312"/>
          <w:sz w:val="32"/>
          <w:szCs w:val="32"/>
        </w:rPr>
        <w:t xml:space="preserve"> </w:t>
      </w:r>
      <w:r>
        <w:rPr>
          <w:rFonts w:eastAsia="仿宋_GB2312"/>
          <w:sz w:val="32"/>
          <w:szCs w:val="32"/>
        </w:rPr>
        <w:t xml:space="preserve"> </w:t>
      </w:r>
      <w:r>
        <w:rPr>
          <w:rFonts w:eastAsia="仿宋_GB2312"/>
          <w:sz w:val="32"/>
          <w:szCs w:val="32"/>
        </w:rPr>
        <w:t>在村务公开中应当坚持党的领导，遵循全面、真实、及时、规范的原则，实行全过程公开。</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第四条</w:t>
      </w:r>
      <w:r>
        <w:rPr>
          <w:rFonts w:eastAsia="仿宋_GB2312"/>
          <w:sz w:val="32"/>
          <w:szCs w:val="32"/>
        </w:rPr>
        <w:t xml:space="preserve"> </w:t>
      </w:r>
      <w:r>
        <w:rPr>
          <w:rFonts w:eastAsia="仿宋_GB2312"/>
          <w:sz w:val="32"/>
          <w:szCs w:val="32"/>
        </w:rPr>
        <w:t xml:space="preserve"> </w:t>
      </w:r>
      <w:r>
        <w:rPr>
          <w:rFonts w:eastAsia="仿宋_GB2312"/>
          <w:sz w:val="32"/>
          <w:szCs w:val="32"/>
        </w:rPr>
        <w:t>村民委员会主任、村民小组组长是实施村务公开的主要责任人。</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第五条</w:t>
      </w:r>
      <w:r>
        <w:rPr>
          <w:rFonts w:eastAsia="仿宋_GB2312"/>
          <w:sz w:val="32"/>
          <w:szCs w:val="32"/>
        </w:rPr>
        <w:t xml:space="preserve"> </w:t>
      </w:r>
      <w:r>
        <w:rPr>
          <w:rFonts w:eastAsia="仿宋_GB2312"/>
          <w:sz w:val="32"/>
          <w:szCs w:val="32"/>
        </w:rPr>
        <w:t xml:space="preserve"> </w:t>
      </w:r>
      <w:r>
        <w:rPr>
          <w:rFonts w:eastAsia="仿宋_GB2312"/>
          <w:sz w:val="32"/>
          <w:szCs w:val="32"/>
        </w:rPr>
        <w:t>市、县（市、区）、乡（镇）人民</w:t>
      </w:r>
      <w:r>
        <w:rPr>
          <w:rFonts w:eastAsia="仿宋_GB2312"/>
          <w:sz w:val="32"/>
          <w:szCs w:val="32"/>
        </w:rPr>
        <w:t>政府和街道办事处应当指导、支持和帮助村民委员会、村民小组开展村务公开工作，提供必要的经费保障，建立检查、考评、奖惩制度。</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第六条</w:t>
      </w:r>
      <w:r>
        <w:rPr>
          <w:rFonts w:eastAsia="仿宋_GB2312"/>
          <w:sz w:val="32"/>
          <w:szCs w:val="32"/>
        </w:rPr>
        <w:t xml:space="preserve"> </w:t>
      </w:r>
      <w:r>
        <w:rPr>
          <w:rFonts w:eastAsia="仿宋_GB2312"/>
          <w:sz w:val="32"/>
          <w:szCs w:val="32"/>
        </w:rPr>
        <w:t xml:space="preserve"> </w:t>
      </w:r>
      <w:r>
        <w:rPr>
          <w:rFonts w:eastAsia="仿宋_GB2312"/>
          <w:sz w:val="32"/>
          <w:szCs w:val="32"/>
        </w:rPr>
        <w:t>民政部门负责村务公开的指导、协调和监督工作，建立和完善村务公开监督制度。</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农业部门负责村务公开中集体财务公开的指导、监督工作，健全完善农村集体资产、资金、资源监管制度，推行村民委员会和村民小组会计委托代理制度。</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监察部门负责村务公开的专项监督检查工作。</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其他有关行政部门按照各自职责，做好村务公开的相关工作。</w:t>
      </w:r>
    </w:p>
    <w:p w:rsidR="00C46CE5" w:rsidRDefault="00C46CE5">
      <w:pPr>
        <w:adjustRightInd w:val="0"/>
        <w:snapToGrid w:val="0"/>
        <w:spacing w:line="592" w:lineRule="exact"/>
        <w:ind w:firstLineChars="200" w:firstLine="640"/>
        <w:rPr>
          <w:rFonts w:eastAsia="仿宋_GB2312"/>
          <w:sz w:val="32"/>
          <w:szCs w:val="32"/>
        </w:rPr>
      </w:pPr>
    </w:p>
    <w:p w:rsidR="00C46CE5" w:rsidRDefault="00981E4E">
      <w:pPr>
        <w:adjustRightInd w:val="0"/>
        <w:snapToGrid w:val="0"/>
        <w:spacing w:line="592" w:lineRule="exact"/>
        <w:jc w:val="center"/>
        <w:rPr>
          <w:rFonts w:eastAsia="黑体"/>
          <w:sz w:val="32"/>
          <w:szCs w:val="32"/>
        </w:rPr>
      </w:pPr>
      <w:r>
        <w:rPr>
          <w:rFonts w:eastAsia="黑体"/>
          <w:sz w:val="32"/>
          <w:szCs w:val="32"/>
        </w:rPr>
        <w:t>第二章</w:t>
      </w:r>
      <w:r>
        <w:rPr>
          <w:rFonts w:eastAsia="黑体"/>
          <w:sz w:val="32"/>
          <w:szCs w:val="32"/>
        </w:rPr>
        <w:t xml:space="preserve">  </w:t>
      </w:r>
      <w:r>
        <w:rPr>
          <w:rFonts w:eastAsia="黑体"/>
          <w:sz w:val="32"/>
          <w:szCs w:val="32"/>
        </w:rPr>
        <w:t>内容与程序</w:t>
      </w:r>
    </w:p>
    <w:p w:rsidR="00C46CE5" w:rsidRDefault="00C46CE5">
      <w:pPr>
        <w:adjustRightInd w:val="0"/>
        <w:snapToGrid w:val="0"/>
        <w:spacing w:line="592" w:lineRule="exact"/>
        <w:ind w:firstLineChars="200" w:firstLine="640"/>
        <w:rPr>
          <w:rFonts w:eastAsia="仿宋_GB2312"/>
          <w:sz w:val="32"/>
          <w:szCs w:val="32"/>
        </w:rPr>
      </w:pP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第七条</w:t>
      </w:r>
      <w:r>
        <w:rPr>
          <w:rFonts w:eastAsia="仿宋_GB2312"/>
          <w:sz w:val="32"/>
          <w:szCs w:val="32"/>
        </w:rPr>
        <w:t xml:space="preserve"> </w:t>
      </w:r>
      <w:r>
        <w:rPr>
          <w:rFonts w:eastAsia="仿宋_GB2312"/>
          <w:sz w:val="32"/>
          <w:szCs w:val="32"/>
        </w:rPr>
        <w:t xml:space="preserve"> </w:t>
      </w:r>
      <w:r>
        <w:rPr>
          <w:rFonts w:eastAsia="仿宋_GB2312"/>
          <w:sz w:val="32"/>
          <w:szCs w:val="32"/>
        </w:rPr>
        <w:t>下列政务事项应当公开：</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（一）各项支农惠农政策和措施；</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lastRenderedPageBreak/>
        <w:t>（二）扶贫开发、救灾救济、社会捐赠、最低生活保障、五保供养、优待抚恤等情况；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（三）村庄建设、改造、拆迁方案；</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（四）计划生育政策的执行情况；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（五）对村民委员会或者村民小组的审计情况；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（六）集体土地征收征用情况；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（七）宅基地的申报、批准、使用情况</w:t>
      </w:r>
      <w:r>
        <w:rPr>
          <w:rFonts w:eastAsia="仿宋_GB2312"/>
          <w:sz w:val="32"/>
          <w:szCs w:val="32"/>
        </w:rPr>
        <w:t>;</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（八）新农村建设项目及实施情况；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（九）其他应当公开的政务事项。</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第八条</w:t>
      </w:r>
      <w:r>
        <w:rPr>
          <w:rFonts w:eastAsia="黑体"/>
          <w:sz w:val="32"/>
          <w:szCs w:val="32"/>
        </w:rPr>
        <w:t xml:space="preserve"> </w:t>
      </w:r>
      <w:r>
        <w:rPr>
          <w:rFonts w:eastAsia="仿宋_GB2312"/>
          <w:sz w:val="32"/>
          <w:szCs w:val="32"/>
        </w:rPr>
        <w:t xml:space="preserve"> </w:t>
      </w:r>
      <w:r>
        <w:rPr>
          <w:rFonts w:eastAsia="仿宋_GB2312"/>
          <w:sz w:val="32"/>
          <w:szCs w:val="32"/>
        </w:rPr>
        <w:t>下列财务事项应当公开：</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（一）财务收支、固定资产购建、农业基本建设、公益事业建设、集体资产经营与处置、资源开发、对外投资、收益分配等财务计划；</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（二</w:t>
      </w:r>
      <w:r>
        <w:rPr>
          <w:rFonts w:eastAsia="仿宋_GB2312"/>
          <w:sz w:val="32"/>
          <w:szCs w:val="32"/>
        </w:rPr>
        <w:t>）发包、集体经营、筹资及以资代劳、土地征收征用补偿、救济扶贫、社会捐赠、上级部门拨款、资产变卖等财务收入；</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（三）集体经营、公益福利、固定资产购建、土地征收征用补偿、救济扶贫、社会捐赠、村民委员会和村民小组成员补贴及奖金、办公、会议、差旅、卫生、接待、误工补助、村组报刊订阅等财务支出；</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（四）现金及银行存款、有价证券、固定资产、对外投资等集体财产；</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lastRenderedPageBreak/>
        <w:t>（五）债权债务的数额及期限；</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（六）收益总额、投资分利、农户分红、福利费及公积金和公益金的提取等收益分配；</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（七）其他应当公开的财务事项。</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第九条</w:t>
      </w:r>
      <w:r>
        <w:rPr>
          <w:rFonts w:eastAsia="仿宋_GB2312"/>
          <w:sz w:val="32"/>
          <w:szCs w:val="32"/>
        </w:rPr>
        <w:t xml:space="preserve"> </w:t>
      </w:r>
      <w:r>
        <w:rPr>
          <w:rFonts w:eastAsia="仿宋_GB2312"/>
          <w:sz w:val="32"/>
          <w:szCs w:val="32"/>
        </w:rPr>
        <w:t xml:space="preserve"> </w:t>
      </w:r>
      <w:r>
        <w:rPr>
          <w:rFonts w:eastAsia="仿宋_GB2312"/>
          <w:sz w:val="32"/>
          <w:szCs w:val="32"/>
        </w:rPr>
        <w:t>下列事务事项应当公开：</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（一）年度工作计划和上一年度目标完成情况；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（二）村民委员会和村民小组会议讨论决定的决议、决策和措施；</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（三）村民委员会和村民小组成员的分工、履职、廉洁自律及奖惩情况；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（四）解决村民普遍关心的热点难点问题和为村民办实事的情况；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（五）集体经济项目的立项、招投标结果和合同履行情况；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（六）集体资产管理和处置情况；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（七）公益事业的发展计划及实施情况；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（八）筹资筹劳、筹劳折工标准和收取及使用情况；</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（九）村民自治章程、村规民约；</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（十）其他应当公开的事务事项。</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第十条</w:t>
      </w:r>
      <w:r>
        <w:rPr>
          <w:rFonts w:eastAsia="仿宋_GB2312"/>
          <w:sz w:val="32"/>
          <w:szCs w:val="32"/>
        </w:rPr>
        <w:t xml:space="preserve"> </w:t>
      </w:r>
      <w:r>
        <w:rPr>
          <w:rFonts w:eastAsia="仿宋_GB2312"/>
          <w:sz w:val="32"/>
          <w:szCs w:val="32"/>
        </w:rPr>
        <w:t xml:space="preserve"> </w:t>
      </w:r>
      <w:r>
        <w:rPr>
          <w:rFonts w:eastAsia="仿宋_GB2312"/>
          <w:sz w:val="32"/>
          <w:szCs w:val="32"/>
        </w:rPr>
        <w:t>经十分之一以上有选举权的村民或者五分之一以上村民代表联名要求公开的其他村务事项，应当公开。</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第十一条</w:t>
      </w:r>
      <w:r>
        <w:rPr>
          <w:rFonts w:eastAsia="黑体"/>
          <w:sz w:val="32"/>
          <w:szCs w:val="32"/>
        </w:rPr>
        <w:t xml:space="preserve"> </w:t>
      </w:r>
      <w:r>
        <w:rPr>
          <w:rFonts w:eastAsia="仿宋_GB2312"/>
          <w:sz w:val="32"/>
          <w:szCs w:val="32"/>
        </w:rPr>
        <w:t xml:space="preserve"> </w:t>
      </w:r>
      <w:r>
        <w:rPr>
          <w:rFonts w:eastAsia="仿宋_GB2312"/>
          <w:sz w:val="32"/>
          <w:szCs w:val="32"/>
        </w:rPr>
        <w:t>村务公开工作程序：</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（一）制定村务公开方案；</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lastRenderedPageBreak/>
        <w:t>（二）按照审定方案予以公开；</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（三）村务公开至少每季度</w:t>
      </w:r>
      <w:r>
        <w:rPr>
          <w:rFonts w:eastAsia="仿宋_GB2312"/>
          <w:sz w:val="32"/>
          <w:szCs w:val="32"/>
        </w:rPr>
        <w:t>1</w:t>
      </w:r>
      <w:r>
        <w:rPr>
          <w:rFonts w:eastAsia="仿宋_GB2312"/>
          <w:sz w:val="32"/>
          <w:szCs w:val="32"/>
        </w:rPr>
        <w:t>次，于下一季度的第一个月内公开。涉及集体和村民利益的重大事项，应当及时公布；集体财务往来较多的，财务收支情况应当每月公布</w:t>
      </w:r>
      <w:r>
        <w:rPr>
          <w:rFonts w:eastAsia="仿宋_GB2312"/>
          <w:sz w:val="32"/>
          <w:szCs w:val="32"/>
        </w:rPr>
        <w:t>1</w:t>
      </w:r>
      <w:r>
        <w:rPr>
          <w:rFonts w:eastAsia="仿宋_GB2312"/>
          <w:sz w:val="32"/>
          <w:szCs w:val="32"/>
        </w:rPr>
        <w:t>次；</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（四）建立村务公开档案，档案资料应当真实、准确、完整，并由村民委员会统一保存，以便查询。</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第十二条</w:t>
      </w:r>
      <w:r>
        <w:rPr>
          <w:rFonts w:eastAsia="黑体"/>
          <w:sz w:val="32"/>
          <w:szCs w:val="32"/>
        </w:rPr>
        <w:t xml:space="preserve"> </w:t>
      </w:r>
      <w:r>
        <w:rPr>
          <w:rFonts w:eastAsia="仿宋_GB2312"/>
          <w:sz w:val="32"/>
          <w:szCs w:val="32"/>
        </w:rPr>
        <w:t xml:space="preserve"> </w:t>
      </w:r>
      <w:r>
        <w:rPr>
          <w:rFonts w:eastAsia="仿宋_GB2312"/>
          <w:sz w:val="32"/>
          <w:szCs w:val="32"/>
        </w:rPr>
        <w:t>村务公开应当通俗易懂，采取设置固定公开栏的形式公开，公开栏的内容应当保留</w:t>
      </w:r>
      <w:r>
        <w:rPr>
          <w:rFonts w:eastAsia="仿宋_GB2312"/>
          <w:sz w:val="32"/>
          <w:szCs w:val="32"/>
        </w:rPr>
        <w:t>7</w:t>
      </w:r>
      <w:r>
        <w:rPr>
          <w:rFonts w:eastAsia="仿宋_GB2312"/>
          <w:sz w:val="32"/>
          <w:szCs w:val="32"/>
        </w:rPr>
        <w:t>日</w:t>
      </w:r>
      <w:r>
        <w:rPr>
          <w:rFonts w:eastAsia="仿宋_GB2312"/>
          <w:sz w:val="32"/>
          <w:szCs w:val="32"/>
        </w:rPr>
        <w:t>以上。必要时召开村民会议或者村民代表会议进行公开。</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有条件的可以编发村情简报或者使用广播、电视、网络等形式公开。</w:t>
      </w:r>
    </w:p>
    <w:p w:rsidR="00C46CE5" w:rsidRDefault="00C46CE5">
      <w:pPr>
        <w:adjustRightInd w:val="0"/>
        <w:snapToGrid w:val="0"/>
        <w:spacing w:line="592" w:lineRule="exact"/>
        <w:ind w:firstLineChars="200" w:firstLine="640"/>
        <w:rPr>
          <w:rFonts w:eastAsia="仿宋_GB2312"/>
          <w:sz w:val="32"/>
          <w:szCs w:val="32"/>
        </w:rPr>
      </w:pPr>
    </w:p>
    <w:p w:rsidR="00C46CE5" w:rsidRDefault="00981E4E">
      <w:pPr>
        <w:adjustRightInd w:val="0"/>
        <w:snapToGrid w:val="0"/>
        <w:spacing w:line="592" w:lineRule="exact"/>
        <w:jc w:val="center"/>
        <w:rPr>
          <w:rFonts w:eastAsia="黑体"/>
          <w:sz w:val="32"/>
          <w:szCs w:val="32"/>
        </w:rPr>
      </w:pPr>
      <w:r>
        <w:rPr>
          <w:rFonts w:eastAsia="黑体"/>
          <w:sz w:val="32"/>
          <w:szCs w:val="32"/>
        </w:rPr>
        <w:t>第三章</w:t>
      </w:r>
      <w:r>
        <w:rPr>
          <w:rFonts w:eastAsia="黑体"/>
          <w:sz w:val="32"/>
          <w:szCs w:val="32"/>
        </w:rPr>
        <w:t xml:space="preserve">  </w:t>
      </w:r>
      <w:r>
        <w:rPr>
          <w:rFonts w:eastAsia="黑体"/>
          <w:sz w:val="32"/>
          <w:szCs w:val="32"/>
        </w:rPr>
        <w:t>监督与保障</w:t>
      </w:r>
    </w:p>
    <w:p w:rsidR="00C46CE5" w:rsidRDefault="00C46CE5">
      <w:pPr>
        <w:adjustRightInd w:val="0"/>
        <w:snapToGrid w:val="0"/>
        <w:spacing w:line="592" w:lineRule="exact"/>
        <w:ind w:firstLineChars="200" w:firstLine="640"/>
        <w:rPr>
          <w:rFonts w:eastAsia="仿宋_GB2312"/>
          <w:sz w:val="32"/>
          <w:szCs w:val="32"/>
        </w:rPr>
      </w:pP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第十三条</w:t>
      </w:r>
      <w:r>
        <w:rPr>
          <w:rFonts w:eastAsia="仿宋_GB2312"/>
          <w:sz w:val="32"/>
          <w:szCs w:val="32"/>
        </w:rPr>
        <w:t xml:space="preserve"> </w:t>
      </w:r>
      <w:r>
        <w:rPr>
          <w:rFonts w:eastAsia="仿宋_GB2312"/>
          <w:sz w:val="32"/>
          <w:szCs w:val="32"/>
        </w:rPr>
        <w:t xml:space="preserve"> </w:t>
      </w:r>
      <w:r>
        <w:rPr>
          <w:rFonts w:eastAsia="仿宋_GB2312"/>
          <w:sz w:val="32"/>
          <w:szCs w:val="32"/>
        </w:rPr>
        <w:t>村民委员会、村民小组应当设立</w:t>
      </w:r>
      <w:r>
        <w:rPr>
          <w:rFonts w:eastAsia="仿宋_GB2312"/>
          <w:sz w:val="32"/>
          <w:szCs w:val="32"/>
        </w:rPr>
        <w:t>3</w:t>
      </w:r>
      <w:r>
        <w:rPr>
          <w:rFonts w:eastAsia="仿宋_GB2312"/>
          <w:sz w:val="32"/>
          <w:szCs w:val="32"/>
        </w:rPr>
        <w:t>人以上的村务公开监督小组和民主理财小组，成员由村民会议、村民小组会议或者村民代表会议从有被选举权的村民中推选产生。</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村民委员会、村民小组成员及其配偶、直系亲属不得担任村务公开监督小组、民主理财小组成员。</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第十四条</w:t>
      </w:r>
      <w:r>
        <w:rPr>
          <w:rFonts w:eastAsia="黑体"/>
          <w:sz w:val="32"/>
          <w:szCs w:val="32"/>
        </w:rPr>
        <w:t xml:space="preserve"> </w:t>
      </w:r>
      <w:r>
        <w:rPr>
          <w:rFonts w:eastAsia="仿宋_GB2312"/>
          <w:sz w:val="32"/>
          <w:szCs w:val="32"/>
        </w:rPr>
        <w:t xml:space="preserve"> </w:t>
      </w:r>
      <w:r>
        <w:rPr>
          <w:rFonts w:eastAsia="仿宋_GB2312"/>
          <w:sz w:val="32"/>
          <w:szCs w:val="32"/>
        </w:rPr>
        <w:t>村务公开监督小组和民主理财小组成员在村民委员会和村民小组换届选举完成后的</w:t>
      </w:r>
      <w:r>
        <w:rPr>
          <w:rFonts w:eastAsia="仿宋_GB2312"/>
          <w:sz w:val="32"/>
          <w:szCs w:val="32"/>
        </w:rPr>
        <w:t>20</w:t>
      </w:r>
      <w:r>
        <w:rPr>
          <w:rFonts w:eastAsia="仿宋_GB2312"/>
          <w:sz w:val="32"/>
          <w:szCs w:val="32"/>
        </w:rPr>
        <w:t>日内产生，产生后</w:t>
      </w:r>
      <w:r>
        <w:rPr>
          <w:rFonts w:eastAsia="仿宋_GB2312"/>
          <w:sz w:val="32"/>
          <w:szCs w:val="32"/>
        </w:rPr>
        <w:t>5</w:t>
      </w:r>
      <w:r>
        <w:rPr>
          <w:rFonts w:eastAsia="仿宋_GB2312"/>
          <w:sz w:val="32"/>
          <w:szCs w:val="32"/>
        </w:rPr>
        <w:t>日内报乡（镇）人民政府和街道办事处备案。</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lastRenderedPageBreak/>
        <w:t>村务公开监督小组和民主理财小组成员出现缺额时，应当补选。</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第十五条</w:t>
      </w:r>
      <w:r>
        <w:rPr>
          <w:rFonts w:eastAsia="黑体"/>
          <w:sz w:val="32"/>
          <w:szCs w:val="32"/>
        </w:rPr>
        <w:t xml:space="preserve"> </w:t>
      </w:r>
      <w:r>
        <w:rPr>
          <w:rFonts w:eastAsia="仿宋_GB2312"/>
          <w:sz w:val="32"/>
          <w:szCs w:val="32"/>
        </w:rPr>
        <w:t xml:space="preserve"> </w:t>
      </w:r>
      <w:r>
        <w:rPr>
          <w:rFonts w:eastAsia="仿宋_GB2312"/>
          <w:sz w:val="32"/>
          <w:szCs w:val="32"/>
        </w:rPr>
        <w:t>村务公开监督小组的主要职责是列席村务公开工作会议；审查村务公开方案；监督村务公开方案的执行；征求村民对村务公开的意见和建议；每年至少一次向村民会议、村民小组会议报告监督情况。</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第十六条</w:t>
      </w:r>
      <w:r>
        <w:rPr>
          <w:rFonts w:eastAsia="仿宋_GB2312"/>
          <w:sz w:val="32"/>
          <w:szCs w:val="32"/>
        </w:rPr>
        <w:t xml:space="preserve"> </w:t>
      </w:r>
      <w:r>
        <w:rPr>
          <w:rFonts w:eastAsia="仿宋_GB2312"/>
          <w:sz w:val="32"/>
          <w:szCs w:val="32"/>
        </w:rPr>
        <w:t xml:space="preserve"> </w:t>
      </w:r>
      <w:r>
        <w:rPr>
          <w:rFonts w:eastAsia="仿宋_GB2312"/>
          <w:sz w:val="32"/>
          <w:szCs w:val="32"/>
        </w:rPr>
        <w:t>民主理财小组的主要职责是参与制定村民委员会、村民小组的财务计划和各项财务管理制度；参与重大财务事项的决策；监督村民委员会和村民小组的财务活动，否决不合理开支；每年至少一次向村民会议、村民小组会议报告民主理财情况。</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第十七条</w:t>
      </w:r>
      <w:r>
        <w:rPr>
          <w:rFonts w:eastAsia="仿宋_GB2312"/>
          <w:sz w:val="32"/>
          <w:szCs w:val="32"/>
        </w:rPr>
        <w:t xml:space="preserve"> </w:t>
      </w:r>
      <w:r>
        <w:rPr>
          <w:rFonts w:eastAsia="仿宋_GB2312"/>
          <w:sz w:val="32"/>
          <w:szCs w:val="32"/>
        </w:rPr>
        <w:t xml:space="preserve"> </w:t>
      </w:r>
      <w:r>
        <w:rPr>
          <w:rFonts w:eastAsia="仿宋_GB2312"/>
          <w:sz w:val="32"/>
          <w:szCs w:val="32"/>
        </w:rPr>
        <w:t>村务公开监督小组和民主理财小组成员报酬经村民代表会议讨论确定。</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第十八条</w:t>
      </w:r>
      <w:r>
        <w:rPr>
          <w:rFonts w:eastAsia="黑体"/>
          <w:sz w:val="32"/>
          <w:szCs w:val="32"/>
        </w:rPr>
        <w:t xml:space="preserve"> </w:t>
      </w:r>
      <w:r>
        <w:rPr>
          <w:rFonts w:eastAsia="仿宋_GB2312"/>
          <w:sz w:val="32"/>
          <w:szCs w:val="32"/>
        </w:rPr>
        <w:t xml:space="preserve"> </w:t>
      </w:r>
      <w:r>
        <w:rPr>
          <w:rFonts w:eastAsia="仿宋_GB2312"/>
          <w:sz w:val="32"/>
          <w:szCs w:val="32"/>
        </w:rPr>
        <w:t>村民对村务公开有意见的，可以向村务公开监督小组提出，村务公开监督小组应当自接到意见之日起</w:t>
      </w:r>
      <w:r>
        <w:rPr>
          <w:rFonts w:eastAsia="仿宋_GB2312"/>
          <w:sz w:val="32"/>
          <w:szCs w:val="32"/>
        </w:rPr>
        <w:t>5</w:t>
      </w:r>
      <w:r>
        <w:rPr>
          <w:rFonts w:eastAsia="仿宋_GB2312"/>
          <w:sz w:val="32"/>
          <w:szCs w:val="32"/>
        </w:rPr>
        <w:t>日内给予答复。</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村务公开监督小组对村务公开有意见的，应当向村民委员会和村民小组提出书面意见。村民委员会和村民小组应当自收</w:t>
      </w:r>
      <w:r>
        <w:rPr>
          <w:rFonts w:eastAsia="仿宋_GB2312"/>
          <w:sz w:val="32"/>
          <w:szCs w:val="32"/>
        </w:rPr>
        <w:t>到意见之日起</w:t>
      </w:r>
      <w:r>
        <w:rPr>
          <w:rFonts w:eastAsia="仿宋_GB2312"/>
          <w:sz w:val="32"/>
          <w:szCs w:val="32"/>
        </w:rPr>
        <w:t>5</w:t>
      </w:r>
      <w:r>
        <w:rPr>
          <w:rFonts w:eastAsia="仿宋_GB2312"/>
          <w:sz w:val="32"/>
          <w:szCs w:val="32"/>
        </w:rPr>
        <w:t>日内给予书面答复；确有问题的，予以纠正。</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村民、村务公开监督小组对答复或者纠正结果不满意的，可以向乡（镇）人民政府、街道办事处或者县级人民政府有关部门反映，有关方面应当调查处理。</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lastRenderedPageBreak/>
        <w:t>第十九条</w:t>
      </w:r>
      <w:r>
        <w:rPr>
          <w:rFonts w:eastAsia="黑体"/>
          <w:sz w:val="32"/>
          <w:szCs w:val="32"/>
        </w:rPr>
        <w:t xml:space="preserve"> </w:t>
      </w:r>
      <w:r>
        <w:rPr>
          <w:rFonts w:eastAsia="仿宋_GB2312"/>
          <w:sz w:val="32"/>
          <w:szCs w:val="32"/>
        </w:rPr>
        <w:t xml:space="preserve"> </w:t>
      </w:r>
      <w:r>
        <w:rPr>
          <w:rFonts w:eastAsia="仿宋_GB2312"/>
          <w:sz w:val="32"/>
          <w:szCs w:val="32"/>
        </w:rPr>
        <w:t>任何组织和个人不得违法干预村务公开，不得妨碍村务公开监督小组和民主理财小组依法履行职责。</w:t>
      </w:r>
    </w:p>
    <w:p w:rsidR="00C46CE5" w:rsidRDefault="00C46CE5">
      <w:pPr>
        <w:adjustRightInd w:val="0"/>
        <w:snapToGrid w:val="0"/>
        <w:spacing w:line="592" w:lineRule="exact"/>
        <w:ind w:firstLineChars="200" w:firstLine="640"/>
        <w:rPr>
          <w:rFonts w:eastAsia="仿宋_GB2312"/>
          <w:sz w:val="32"/>
          <w:szCs w:val="32"/>
        </w:rPr>
      </w:pPr>
    </w:p>
    <w:p w:rsidR="00C46CE5" w:rsidRDefault="00981E4E">
      <w:pPr>
        <w:adjustRightInd w:val="0"/>
        <w:snapToGrid w:val="0"/>
        <w:spacing w:line="592" w:lineRule="exact"/>
        <w:jc w:val="center"/>
        <w:rPr>
          <w:rFonts w:eastAsia="黑体"/>
          <w:sz w:val="32"/>
          <w:szCs w:val="32"/>
        </w:rPr>
      </w:pPr>
      <w:r>
        <w:rPr>
          <w:rFonts w:eastAsia="黑体"/>
          <w:sz w:val="32"/>
          <w:szCs w:val="32"/>
        </w:rPr>
        <w:t>第四章</w:t>
      </w:r>
      <w:r>
        <w:rPr>
          <w:rFonts w:eastAsia="黑体"/>
          <w:sz w:val="32"/>
          <w:szCs w:val="32"/>
        </w:rPr>
        <w:t xml:space="preserve">  </w:t>
      </w:r>
      <w:r>
        <w:rPr>
          <w:rFonts w:eastAsia="黑体"/>
          <w:sz w:val="32"/>
          <w:szCs w:val="32"/>
        </w:rPr>
        <w:t>法律责任</w:t>
      </w:r>
    </w:p>
    <w:p w:rsidR="00C46CE5" w:rsidRDefault="00C46CE5">
      <w:pPr>
        <w:adjustRightInd w:val="0"/>
        <w:snapToGrid w:val="0"/>
        <w:spacing w:line="592" w:lineRule="exact"/>
        <w:ind w:firstLineChars="200" w:firstLine="640"/>
        <w:rPr>
          <w:rFonts w:eastAsia="仿宋_GB2312"/>
          <w:sz w:val="32"/>
          <w:szCs w:val="32"/>
        </w:rPr>
      </w:pP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sz w:val="32"/>
          <w:szCs w:val="32"/>
        </w:rPr>
        <w:t xml:space="preserve"> </w:t>
      </w:r>
      <w:r>
        <w:rPr>
          <w:rFonts w:eastAsia="仿宋_GB2312"/>
          <w:sz w:val="32"/>
          <w:szCs w:val="32"/>
        </w:rPr>
        <w:t>村民委员会和村民小组成员在村务公开工作中有下列行为之一的，由乡（镇）人民政府或者街道办事处责令限期改正；逾期不改正的，可建议依法实行罢免：</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（一）不依法实施村务公开的；</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（二）不依</w:t>
      </w:r>
      <w:r>
        <w:rPr>
          <w:rFonts w:eastAsia="仿宋_GB2312"/>
          <w:sz w:val="32"/>
          <w:szCs w:val="32"/>
        </w:rPr>
        <w:t>法答复村务公开意见的；</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（三）违法干预村务公开或者妨碍对村务公开监督的；</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（四）对向村务公开提出异议的村民实施打击报复的；</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（五）损毁村务公开档案的；</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（六）弄虚作假的；</w:t>
      </w:r>
    </w:p>
    <w:p w:rsidR="00C46CE5" w:rsidRDefault="00981E4E">
      <w:pPr>
        <w:adjustRightInd w:val="0"/>
        <w:snapToGrid w:val="0"/>
        <w:spacing w:line="592" w:lineRule="exact"/>
        <w:ind w:firstLineChars="200" w:firstLine="640"/>
        <w:rPr>
          <w:rFonts w:eastAsia="仿宋_GB2312"/>
          <w:sz w:val="32"/>
          <w:szCs w:val="32"/>
        </w:rPr>
      </w:pPr>
      <w:r>
        <w:rPr>
          <w:rFonts w:eastAsia="仿宋_GB2312"/>
          <w:sz w:val="32"/>
          <w:szCs w:val="32"/>
        </w:rPr>
        <w:t>（七）其他违反村务公开规定的。</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第二十一条</w:t>
      </w:r>
      <w:r>
        <w:rPr>
          <w:rFonts w:eastAsia="仿宋_GB2312"/>
          <w:sz w:val="32"/>
          <w:szCs w:val="32"/>
        </w:rPr>
        <w:t xml:space="preserve"> </w:t>
      </w:r>
      <w:r>
        <w:rPr>
          <w:rFonts w:eastAsia="仿宋_GB2312"/>
          <w:sz w:val="32"/>
          <w:szCs w:val="32"/>
        </w:rPr>
        <w:t xml:space="preserve"> </w:t>
      </w:r>
      <w:r>
        <w:rPr>
          <w:rFonts w:eastAsia="仿宋_GB2312"/>
          <w:sz w:val="32"/>
          <w:szCs w:val="32"/>
        </w:rPr>
        <w:t>村务公开监督小组和民主理财小组成员失职的，可以由村民会议、村民小组会议或者村民代表会议决定终止其成员资格。</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第二十二条</w:t>
      </w:r>
      <w:r>
        <w:rPr>
          <w:rFonts w:eastAsia="仿宋_GB2312"/>
          <w:sz w:val="32"/>
          <w:szCs w:val="32"/>
        </w:rPr>
        <w:t xml:space="preserve"> </w:t>
      </w:r>
      <w:r>
        <w:rPr>
          <w:rFonts w:eastAsia="仿宋_GB2312"/>
          <w:sz w:val="32"/>
          <w:szCs w:val="32"/>
        </w:rPr>
        <w:t xml:space="preserve"> </w:t>
      </w:r>
      <w:r>
        <w:rPr>
          <w:rFonts w:eastAsia="仿宋_GB2312"/>
          <w:sz w:val="32"/>
          <w:szCs w:val="32"/>
        </w:rPr>
        <w:t>市、县（市、区）、乡（镇）人民政府、街道办事处或者有关部门的工作人员违反本条例有关规定的，由同级人民政府或者有关部门给予问责；情节严重的，依法给予行政处分。</w:t>
      </w:r>
    </w:p>
    <w:p w:rsidR="00C46CE5" w:rsidRDefault="00C46CE5">
      <w:pPr>
        <w:adjustRightInd w:val="0"/>
        <w:snapToGrid w:val="0"/>
        <w:spacing w:line="592" w:lineRule="exact"/>
        <w:ind w:firstLineChars="200" w:firstLine="640"/>
        <w:rPr>
          <w:rFonts w:eastAsia="仿宋_GB2312"/>
          <w:sz w:val="32"/>
          <w:szCs w:val="32"/>
        </w:rPr>
      </w:pPr>
    </w:p>
    <w:p w:rsidR="00C46CE5" w:rsidRDefault="00981E4E">
      <w:pPr>
        <w:adjustRightInd w:val="0"/>
        <w:snapToGrid w:val="0"/>
        <w:spacing w:line="592" w:lineRule="exact"/>
        <w:jc w:val="center"/>
        <w:rPr>
          <w:rFonts w:eastAsia="黑体"/>
          <w:sz w:val="32"/>
          <w:szCs w:val="32"/>
        </w:rPr>
      </w:pPr>
      <w:r>
        <w:rPr>
          <w:rFonts w:eastAsia="黑体"/>
          <w:sz w:val="32"/>
          <w:szCs w:val="32"/>
        </w:rPr>
        <w:t>第五章</w:t>
      </w:r>
      <w:r>
        <w:rPr>
          <w:rFonts w:eastAsia="黑体"/>
          <w:sz w:val="32"/>
          <w:szCs w:val="32"/>
        </w:rPr>
        <w:t xml:space="preserve">  </w:t>
      </w:r>
      <w:r>
        <w:rPr>
          <w:rFonts w:eastAsia="黑体"/>
          <w:sz w:val="32"/>
          <w:szCs w:val="32"/>
        </w:rPr>
        <w:t>附</w:t>
      </w:r>
      <w:r>
        <w:rPr>
          <w:rFonts w:eastAsia="黑体"/>
          <w:sz w:val="32"/>
          <w:szCs w:val="32"/>
        </w:rPr>
        <w:t>则</w:t>
      </w:r>
    </w:p>
    <w:p w:rsidR="00C46CE5" w:rsidRDefault="00C46CE5">
      <w:pPr>
        <w:adjustRightInd w:val="0"/>
        <w:snapToGrid w:val="0"/>
        <w:spacing w:line="592" w:lineRule="exact"/>
        <w:ind w:firstLineChars="200" w:firstLine="640"/>
        <w:rPr>
          <w:rFonts w:eastAsia="黑体"/>
          <w:sz w:val="32"/>
          <w:szCs w:val="32"/>
        </w:rPr>
      </w:pP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第二十三条</w:t>
      </w:r>
      <w:r>
        <w:rPr>
          <w:rFonts w:eastAsia="黑体"/>
          <w:sz w:val="32"/>
          <w:szCs w:val="32"/>
        </w:rPr>
        <w:t xml:space="preserve"> </w:t>
      </w:r>
      <w:r>
        <w:rPr>
          <w:rFonts w:eastAsia="黑体"/>
          <w:sz w:val="32"/>
          <w:szCs w:val="32"/>
        </w:rPr>
        <w:t xml:space="preserve"> </w:t>
      </w:r>
      <w:r>
        <w:rPr>
          <w:rFonts w:eastAsia="仿宋_GB2312"/>
          <w:sz w:val="32"/>
          <w:szCs w:val="32"/>
        </w:rPr>
        <w:t>未完成农村集体产权改制的社区居民委员会、居民小组的政务、财务、事务等事项公开，参照本条例执行。</w:t>
      </w:r>
    </w:p>
    <w:p w:rsidR="00C46CE5" w:rsidRDefault="00981E4E">
      <w:pPr>
        <w:adjustRightInd w:val="0"/>
        <w:snapToGrid w:val="0"/>
        <w:spacing w:line="592" w:lineRule="exact"/>
        <w:ind w:firstLineChars="200" w:firstLine="640"/>
        <w:rPr>
          <w:rFonts w:eastAsia="仿宋_GB2312"/>
          <w:sz w:val="32"/>
          <w:szCs w:val="32"/>
        </w:rPr>
      </w:pPr>
      <w:r>
        <w:rPr>
          <w:rFonts w:eastAsia="黑体"/>
          <w:sz w:val="32"/>
          <w:szCs w:val="32"/>
        </w:rPr>
        <w:t>第二十四条</w:t>
      </w:r>
      <w:r>
        <w:rPr>
          <w:rFonts w:eastAsia="仿宋_GB2312"/>
          <w:sz w:val="32"/>
          <w:szCs w:val="32"/>
        </w:rPr>
        <w:t xml:space="preserve"> </w:t>
      </w:r>
      <w:r>
        <w:rPr>
          <w:rFonts w:eastAsia="仿宋_GB2312"/>
          <w:sz w:val="32"/>
          <w:szCs w:val="32"/>
        </w:rPr>
        <w:t xml:space="preserve"> </w:t>
      </w:r>
      <w:r>
        <w:rPr>
          <w:rFonts w:eastAsia="仿宋_GB2312"/>
          <w:sz w:val="32"/>
          <w:szCs w:val="32"/>
        </w:rPr>
        <w:t>本条例自</w:t>
      </w:r>
      <w:r>
        <w:rPr>
          <w:rFonts w:eastAsia="仿宋_GB2312"/>
          <w:sz w:val="32"/>
          <w:szCs w:val="32"/>
        </w:rPr>
        <w:t>2011</w:t>
      </w:r>
      <w:r>
        <w:rPr>
          <w:rFonts w:eastAsia="仿宋_GB2312"/>
          <w:sz w:val="32"/>
          <w:szCs w:val="32"/>
        </w:rPr>
        <w:t>年</w:t>
      </w:r>
      <w:r>
        <w:rPr>
          <w:rFonts w:eastAsia="仿宋_GB2312"/>
          <w:sz w:val="32"/>
          <w:szCs w:val="32"/>
        </w:rPr>
        <w:t>5</w:t>
      </w:r>
      <w:r>
        <w:rPr>
          <w:rFonts w:eastAsia="仿宋_GB2312"/>
          <w:sz w:val="32"/>
          <w:szCs w:val="32"/>
        </w:rPr>
        <w:t>月</w:t>
      </w:r>
      <w:r>
        <w:rPr>
          <w:rFonts w:eastAsia="仿宋_GB2312"/>
          <w:sz w:val="32"/>
          <w:szCs w:val="32"/>
        </w:rPr>
        <w:t>1</w:t>
      </w:r>
      <w:r>
        <w:rPr>
          <w:rFonts w:eastAsia="仿宋_GB2312"/>
          <w:sz w:val="32"/>
          <w:szCs w:val="32"/>
        </w:rPr>
        <w:t>日起施行。</w:t>
      </w:r>
    </w:p>
    <w:bookmarkEnd w:id="1"/>
    <w:bookmarkEnd w:id="2"/>
    <w:p w:rsidR="00C46CE5" w:rsidRDefault="00C46CE5">
      <w:pPr>
        <w:adjustRightInd w:val="0"/>
        <w:snapToGrid w:val="0"/>
        <w:spacing w:line="592" w:lineRule="exact"/>
        <w:ind w:firstLineChars="200" w:firstLine="640"/>
        <w:rPr>
          <w:rFonts w:eastAsia="仿宋_GB2312"/>
          <w:sz w:val="32"/>
          <w:szCs w:val="32"/>
        </w:rPr>
      </w:pPr>
    </w:p>
    <w:sectPr w:rsidR="00C46CE5" w:rsidSect="00C46CE5">
      <w:footerReference w:type="even" r:id="rId7"/>
      <w:footerReference w:type="default" r:id="rId8"/>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E4E" w:rsidRDefault="00981E4E" w:rsidP="00C46CE5">
      <w:r>
        <w:separator/>
      </w:r>
    </w:p>
  </w:endnote>
  <w:endnote w:type="continuationSeparator" w:id="0">
    <w:p w:rsidR="00981E4E" w:rsidRDefault="00981E4E" w:rsidP="00C46C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CE5" w:rsidRDefault="00C46CE5">
    <w:pPr>
      <w:pStyle w:val="a3"/>
      <w:framePr w:wrap="around" w:vAnchor="text" w:hAnchor="margin" w:xAlign="center" w:y="1"/>
      <w:rPr>
        <w:rStyle w:val="a4"/>
      </w:rPr>
    </w:pPr>
    <w:r>
      <w:fldChar w:fldCharType="begin"/>
    </w:r>
    <w:r w:rsidR="00981E4E">
      <w:rPr>
        <w:rStyle w:val="a4"/>
      </w:rPr>
      <w:instrText xml:space="preserve">PAGE  </w:instrText>
    </w:r>
    <w:r>
      <w:fldChar w:fldCharType="end"/>
    </w:r>
  </w:p>
  <w:p w:rsidR="00C46CE5" w:rsidRDefault="00C46CE5">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CE5" w:rsidRDefault="00C46CE5">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46CE5" w:rsidRDefault="00981E4E">
                <w:pPr>
                  <w:pStyle w:val="a3"/>
                  <w:rPr>
                    <w:rStyle w:val="a4"/>
                    <w:rFonts w:ascii="宋体" w:hAnsi="宋体" w:cs="宋体"/>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sidR="00C46CE5">
                  <w:rPr>
                    <w:sz w:val="28"/>
                    <w:szCs w:val="28"/>
                  </w:rPr>
                  <w:fldChar w:fldCharType="begin"/>
                </w:r>
                <w:r>
                  <w:rPr>
                    <w:rStyle w:val="a4"/>
                    <w:sz w:val="28"/>
                    <w:szCs w:val="28"/>
                  </w:rPr>
                  <w:instrText xml:space="preserve">PAGE  </w:instrText>
                </w:r>
                <w:r w:rsidR="00C46CE5">
                  <w:rPr>
                    <w:sz w:val="28"/>
                    <w:szCs w:val="28"/>
                  </w:rPr>
                  <w:fldChar w:fldCharType="separate"/>
                </w:r>
                <w:r w:rsidR="00F54DD7">
                  <w:rPr>
                    <w:rStyle w:val="a4"/>
                    <w:noProof/>
                    <w:sz w:val="28"/>
                    <w:szCs w:val="28"/>
                  </w:rPr>
                  <w:t>1</w:t>
                </w:r>
                <w:r w:rsidR="00C46CE5">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E4E" w:rsidRDefault="00981E4E" w:rsidP="00C46CE5">
      <w:r>
        <w:separator/>
      </w:r>
    </w:p>
  </w:footnote>
  <w:footnote w:type="continuationSeparator" w:id="0">
    <w:p w:rsidR="00981E4E" w:rsidRDefault="00981E4E" w:rsidP="00C46C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0603"/>
    <w:rsid w:val="003E17C2"/>
    <w:rsid w:val="007D0907"/>
    <w:rsid w:val="00981E4E"/>
    <w:rsid w:val="00AC7A48"/>
    <w:rsid w:val="00C46CE5"/>
    <w:rsid w:val="00D2160B"/>
    <w:rsid w:val="00E60603"/>
    <w:rsid w:val="00F54DD7"/>
    <w:rsid w:val="06177CD2"/>
    <w:rsid w:val="08F00FDE"/>
    <w:rsid w:val="0A102060"/>
    <w:rsid w:val="1104627F"/>
    <w:rsid w:val="1AAE3597"/>
    <w:rsid w:val="1F9C1496"/>
    <w:rsid w:val="2AF340AB"/>
    <w:rsid w:val="3A1C2C9B"/>
    <w:rsid w:val="3A321D06"/>
    <w:rsid w:val="3C250C70"/>
    <w:rsid w:val="3D822DDF"/>
    <w:rsid w:val="43E1443C"/>
    <w:rsid w:val="44717AC6"/>
    <w:rsid w:val="45F61BB0"/>
    <w:rsid w:val="476233D2"/>
    <w:rsid w:val="49C65443"/>
    <w:rsid w:val="4B551964"/>
    <w:rsid w:val="5E983EEF"/>
    <w:rsid w:val="6BB55F30"/>
    <w:rsid w:val="70B759D2"/>
    <w:rsid w:val="7C21581E"/>
    <w:rsid w:val="7CAA62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C46CE5"/>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46CE5"/>
    <w:pPr>
      <w:tabs>
        <w:tab w:val="center" w:pos="4153"/>
        <w:tab w:val="right" w:pos="8306"/>
      </w:tabs>
      <w:snapToGrid w:val="0"/>
      <w:jc w:val="left"/>
    </w:pPr>
    <w:rPr>
      <w:sz w:val="18"/>
      <w:szCs w:val="18"/>
    </w:rPr>
  </w:style>
  <w:style w:type="character" w:styleId="a4">
    <w:name w:val="page number"/>
    <w:basedOn w:val="a0"/>
    <w:rsid w:val="00C46CE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437</Words>
  <Characters>2495</Characters>
  <Application>Microsoft Office Word</Application>
  <DocSecurity>0</DocSecurity>
  <Lines>20</Lines>
  <Paragraphs>5</Paragraphs>
  <ScaleCrop>false</ScaleCrop>
  <Company>Lenovo (Beijing) Limited</Company>
  <LinksUpToDate>false</LinksUpToDate>
  <CharactersWithSpaces>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Administrator</cp:lastModifiedBy>
  <cp:revision>5</cp:revision>
  <dcterms:created xsi:type="dcterms:W3CDTF">2016-09-01T04:20:00Z</dcterms:created>
  <dcterms:modified xsi:type="dcterms:W3CDTF">2017-01-16T05:09:00Z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