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昆明市松华坝水库保护条例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（2006年2月10日昆明市第十一届人民代表大会常务委员会第三十三次会议通过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2006年3月31日云南省第十届人民代表大会常务委员会第二十一次会议批准）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水源保护区划定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水源保护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管理与监督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加强松华坝水库的保护，防止水体污染，保障居民饮用水安全和身体健康，根据《中华人民共和国水法》、《中华人民共和国水污染防治法》、《云南省实施〈中华人民共和国水法〉办法》等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松华坝水库径流区629.8平方公里及水库枢纽工程为松华坝水库水源保护区（以下简称水源保护区）范围。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在水源保护区从事活动的单位和个人，应当遵守本条例。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水源保护区的保护和管理遵循统一规划、保护优先、预防为主、防治结合的原则，实行领导责任制、过错追究制、贡献奖励制。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市人民政府应当将水源保护纳入国民经济和社会发展规划，建立水源保护投入机制和补偿机制，加大对水源保护区的扶持力度，加强基础设施建设，改善人民群众的生产、生活条件。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市水行政主管部门负责水源保护区的管理和监督；市环境保护行政主管部门负责水源保护区水污染防治的管理和监督。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水源保护区管理机构负责日常的保护和管理。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市级有关行政主管部门，盘龙区、嵩明县人民政府及其有关部门，按各自职责，共同做好水源保护区的保护和污染防治工作。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对保护水源有显著成绩和贡献的单位和个人，由县级以上人民政府和市级有关行政主管部门给予表彰和奖励。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水源保护区划定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水源保护区范围按照水域功能和防护要求，划分为一、二、三级保护区：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（一）一级保护区为水库正常水位线（黄海高程1965.5米）沿地表外延200米的水域和陆域内；冷水河、牧羊河河道上口线两侧沿地表外延100米的区域内；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（二）二级保护区为一级保护区外延1500米的区域内；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（三）三级保护区为一、二级保护区以外的径流区域。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水源保护区的地理界线，由市环境保护行政主管部门会同盘龙区、嵩明县人民政府及市级有关部门提出，按法定程序批准后实施，并由市水行政主管部门按分级保护的地理界线，设置界桩、界碑等警示标志。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水源保护区水质按照国家《地表水环境质量标准》执行。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水源保护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在三级保护区内禁止下列行为：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（一）新建、扩建直接或间接向水体排放污染物的建设项目；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（二）在禁止开垦区内开垦土地；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（三）盗伐滥伐林木，破坏水源涵养林、护岸林以及与保护水源有关的植被；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（四）破坏水库枢纽工程、堤防、护岸和防汛、水文、水质监测、环境监测等设施；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（五）使用对人体有害的鱼药；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（六）使用含磷洗涤用品及不可自然降解的泡沫塑料制品；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（七）移动、破坏界桩、界碑等警示标志；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（八）可能污染水源的其他行为。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在二级保护区内除遵守第十一条规定外，还禁止下列行为：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（一）新建、扩建与供水设施、保护水源、改善水质无关的建设项目；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（二）新建、扩建排污口；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（三）设置畜禽养殖场；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（四）旅游、露营、野炊；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（五）设置有害化学物品的仓库或者堆栈；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（六）无防护措施运输强酸、强碱、毒性液体、有机溶剂、石油类、高毒高残留农药等危险物品的车辆进入；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（七）洗矿、挖沙、采石、取土等破坏水质的活动。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在一级保护区内除遵守第十一、第十二条规定外，还禁止下列行为：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（一）设置排污口，直接或间接向水体排放污水、废液；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（二）与水源保护无关和产生污染的船只下水；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（三）向水域、陆域倾倒、堆放、掩埋废液、废渣、病死畜禽及其他废弃物；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（四）在水域游泳，水上训练以及其他体育、娱乐活动；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（五）在水体内或临近水源的地方洗刷车辆、衣物和其他器具；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（六）毒鱼、炸鱼、电鱼、钓鱼、偷盗水生动物和猎捕水禽；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（七）围滩造田、围库造塘、网箱养殖和放养畜禽；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（八）设置商业、饮食、服务网点。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在二、三级保护区内现已设置排污口的建设项目，污染物排放应当符合国家《污水综合排放标准》规定。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按照水域功能水质标准和防护要求，对进入水源保护区的外来人员及车辆实行有效控制。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水源保护区实行封山育林、退耕还林、林分改造，发展水源涵养林和水土保持林，增强森林植被涵养水源功能，防治水土流失，改善生态环境。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水源保护区发展生态农业，推广平衡施肥和生物防治技术，提倡施用生物肥、有机肥和生物农药。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直接从水源保护区取水的单位和个人，应当依法向水行政主管部门申请领取取水许可证，并按规定缴纳水资源费。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政府及盘龙区、嵩明县人民政府应当设立水源保护财政专户，统筹专项资金，建立稳定的投入机制和能源替代、医疗保险、生活补助、生态保护等补偿机制。应当提取一定比例的水资源费，扶持水源保护区群众的生产和生活。具体办法由市人民政府制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管理与监督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市人民政府应当制定水源保护专项规划,领导水源保护区保护和污染防治工作，引导二、三级保护区农户调整产业结构，有计划地组织劳动力转移，安排一级保护区农户易地安置。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盘龙区、嵩明县人民政府在水源保护区管理中履行下列职责：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（一）依照本条例加强对本行政辖区内水源保护管理工作的领导，落实领导责任制，保护水源；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（二）按照水源保护专项规划，拟定本行政辖区内水源保护实施方案、综合整治方案及保护管理配套办法，并组织实施；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（三）建立健全实施本条例的各项责任制度，监督检查本辖区有关部门落实责任制度的具体情况；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（四）组织制定本行政辖区内水源重点污染物的总量控制实施方案，做好水源保护区生活污水和垃圾处理设施的建设和管理工作，防止污染水源；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（五）严格控制水源保护区人口机械增长，按照市人民政府的统一安排，有计划地组织实施一级保护区农户的搬迁工作，并妥善安排其生产生活；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（六）进行水源保护的法律、法规和本条例的宣传教育。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市水行政主管部门在水源保护区管理中履行下列职责：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（一）与相关部门共同拟定水源保护专项规划,报昆明市人民政府批准后，负责监督实施；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（二）协调有关部门和县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依法保护水库水源；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（三）制定年度蓄水、供水计划及水库工程运行调度方案和防洪预案；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（四）做好供水服务，确保用水安全；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（五）负责水源保护区及枢纽工程、设施、设备的保护和管理。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市环境保护行政主管部门在水源保护区管理中履行下列职责：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（一）按照水源保护专项规划,编制水源保护区水污染防治方案，并指导和监督实施；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（二）组织协调水源保护区环境污染防治工作，做好水源保护区建设项目的环境管理和监督工作；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（三）依法实施水污染物排放许可证制度，调查处理水污染纠纷和事故；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负责水源保护区环境质量和水质状况的监测，建立和完善水源保护区水体水质监测网络，汇总监测资料，定期向市人民政府报告水质情况；发现重点污染物排放总量超过控制指标或者水质未达到饮用水水源水质标准的，提出防治污染的对策措施，及时向市人民政府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水源保护区管理机构履行下列职责：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（一）宣传贯彻水源保护法律法规和本条例；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（二）负责水源保护区及枢纽工程的保护和管理；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（三）会同有关部门编制和实施水源保护的规划；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（四）依据职权或者在受委托权限内制止和查处水源保护的违法行为。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市林业、农业行政主管部门按照水源保护专项规划和本条例第十六条、第十七条的规定，制定具体的实施方案，并负责指导、监督和实施。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有关行政主管部门对在水源保护区的建设项目，从严控制，依法审批，加强日常监督管理工作。对按规定可以在水源保护区建设的项目，其规划选址、定点应当有市水、环境保护行政主管部门的审核意见,重大项目应当举行听证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市水、环境保护行政主管部门与其他有关行政主管部门建立信息通报制度和定期联系制度，建立执法联动机制。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环境保护行政主管部门对造成或者可能造成水源保护区水体污染的单位和个人，按照谁污染谁治理的原则，监督其治理。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因突发性事件、公共卫生事件，造成或者可能造成水源保护区水污染的责任单位和个人，应当立即采取应急措施，减轻、排除污染危害，同时报告当地人民政府及水、环境保护、卫生等有关行政主管部门，及时通报可能受到污染危害的村庄、单位和个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违反本条例第十一条第（一）项，第十二条第（一）、（二）项，第十三条第（一）项，第十四条规定的，由县级以上人民政府依法责令停业或者关闭。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一条第（二）、（三）、（四）项，第十二条第（五）、（六）、（七）项，第十三条第（三）、（六）、（七）项规定的，由县级以上水、环境保护、林业、农业、公安等行政主管部门依照有关法律法规的规定给予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十二条第（三）、（四）项和第十三条第（二）、（四）、（五）项规定的，分别由县级以上水行政主管部门、环境保护行政主管部门责令其停止违法行为，采取补救措施，并对责任单位处以5000元以上2万元以下的罚款，对责任人处以200元以上2000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违反本条例第十一条第（五）项规定的，由县级以上水行政主管部门责令其停止违法行为，可以并处5000元以上3万元以下的罚款。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违反本条例第十一条第（七）项规定的，由县级以上水行政主管部门责令其停止违法行为，可以并处500元以上3000元以下罚款。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违反本条例第十三条第（八）项规定的，由县级以上环境保护行政主管部门责令其停止违法行为、限期改正。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从事水库水源保护管理的行政部门及其工作人员玩忽职守、滥用职权、徇私舞弊的，依法给予行政处分；构成犯罪的，依法追究刑事责任。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本条例未作规定，国家法律、法规和《滇池保护条例》已有规定的，从其规定。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宝象河水库、大河水库、柴河水库水源的保护，可参照本条例执行。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本条例自2006年5月1日起施行。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F7"/>
    <w:rsid w:val="005341F7"/>
    <w:rsid w:val="0078537B"/>
    <w:rsid w:val="00B276EC"/>
    <w:rsid w:val="00D505E7"/>
    <w:rsid w:val="09222878"/>
    <w:rsid w:val="0A9517FC"/>
    <w:rsid w:val="0BAE49E5"/>
    <w:rsid w:val="10FA1ABF"/>
    <w:rsid w:val="15B236D3"/>
    <w:rsid w:val="1AFC5709"/>
    <w:rsid w:val="1E5F6FBE"/>
    <w:rsid w:val="23D81236"/>
    <w:rsid w:val="24A63FE8"/>
    <w:rsid w:val="25182FFE"/>
    <w:rsid w:val="26644247"/>
    <w:rsid w:val="287C7A13"/>
    <w:rsid w:val="29900FCA"/>
    <w:rsid w:val="2EEC31B9"/>
    <w:rsid w:val="2F904761"/>
    <w:rsid w:val="2FB04052"/>
    <w:rsid w:val="3F505338"/>
    <w:rsid w:val="40845645"/>
    <w:rsid w:val="415600EE"/>
    <w:rsid w:val="48996B62"/>
    <w:rsid w:val="4E281C82"/>
    <w:rsid w:val="4F441EE6"/>
    <w:rsid w:val="52D84315"/>
    <w:rsid w:val="54DC2EEB"/>
    <w:rsid w:val="5BDE0DAF"/>
    <w:rsid w:val="5C9F3362"/>
    <w:rsid w:val="61EA34A6"/>
    <w:rsid w:val="645459AA"/>
    <w:rsid w:val="6E413D0A"/>
    <w:rsid w:val="6E9A30B6"/>
    <w:rsid w:val="72CC75B8"/>
    <w:rsid w:val="73D647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613</Words>
  <Characters>3495</Characters>
  <Lines>29</Lines>
  <Paragraphs>8</Paragraphs>
  <ScaleCrop>false</ScaleCrop>
  <LinksUpToDate>false</LinksUpToDate>
  <CharactersWithSpaces>4100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2016-09-02T00:50:00Z</dcterms:created>
  <dc:creator>Lenovo User</dc:creator>
  <cp:lastModifiedBy>Administrator</cp:lastModifiedBy>
  <dcterms:modified xsi:type="dcterms:W3CDTF">2017-01-09T11:57:47Z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