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6AF9">
      <w:pPr>
        <w:spacing w:line="592" w:lineRule="exact"/>
        <w:ind w:firstLineChars="200" w:firstLine="640"/>
        <w:rPr>
          <w:rFonts w:eastAsia="黑体"/>
          <w:sz w:val="32"/>
          <w:szCs w:val="32"/>
        </w:rPr>
      </w:pPr>
    </w:p>
    <w:p w:rsidR="00000000" w:rsidRDefault="007D6AF9">
      <w:pPr>
        <w:spacing w:line="592" w:lineRule="exact"/>
        <w:ind w:firstLineChars="200" w:firstLine="880"/>
        <w:rPr>
          <w:rFonts w:ascii="宋体" w:hAnsi="宋体" w:cs="宋体" w:hint="eastAsia"/>
          <w:sz w:val="44"/>
          <w:szCs w:val="44"/>
        </w:rPr>
      </w:pPr>
    </w:p>
    <w:p w:rsidR="00000000" w:rsidRDefault="007D6AF9">
      <w:pPr>
        <w:spacing w:line="592" w:lineRule="exact"/>
        <w:jc w:val="center"/>
        <w:rPr>
          <w:rFonts w:ascii="宋体" w:hAnsi="宋体" w:cs="宋体" w:hint="eastAsia"/>
          <w:sz w:val="44"/>
          <w:szCs w:val="44"/>
        </w:rPr>
      </w:pPr>
      <w:r>
        <w:rPr>
          <w:rFonts w:ascii="宋体" w:hAnsi="宋体" w:cs="宋体" w:hint="eastAsia"/>
          <w:sz w:val="44"/>
          <w:szCs w:val="44"/>
        </w:rPr>
        <w:t>昆明市殡葬管理条例</w:t>
      </w:r>
    </w:p>
    <w:p w:rsidR="00000000" w:rsidRDefault="007D6AF9">
      <w:pPr>
        <w:spacing w:line="592" w:lineRule="exact"/>
        <w:ind w:firstLineChars="200" w:firstLine="640"/>
        <w:rPr>
          <w:sz w:val="32"/>
          <w:szCs w:val="32"/>
        </w:rPr>
      </w:pPr>
    </w:p>
    <w:p w:rsidR="00000000" w:rsidRDefault="007D6AF9">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2015</w:t>
      </w:r>
      <w:r>
        <w:rPr>
          <w:rFonts w:eastAsia="楷体_GB2312"/>
          <w:sz w:val="32"/>
          <w:szCs w:val="32"/>
        </w:rPr>
        <w:t>年</w:t>
      </w:r>
      <w:r>
        <w:rPr>
          <w:rFonts w:eastAsia="楷体_GB2312"/>
          <w:sz w:val="32"/>
          <w:szCs w:val="32"/>
        </w:rPr>
        <w:t>6</w:t>
      </w:r>
      <w:r>
        <w:rPr>
          <w:rFonts w:eastAsia="楷体_GB2312"/>
          <w:sz w:val="32"/>
          <w:szCs w:val="32"/>
        </w:rPr>
        <w:t>月</w:t>
      </w:r>
      <w:r>
        <w:rPr>
          <w:rFonts w:eastAsia="楷体_GB2312"/>
          <w:sz w:val="32"/>
          <w:szCs w:val="32"/>
        </w:rPr>
        <w:t>26</w:t>
      </w:r>
      <w:r>
        <w:rPr>
          <w:rFonts w:eastAsia="楷体_GB2312"/>
          <w:sz w:val="32"/>
          <w:szCs w:val="32"/>
        </w:rPr>
        <w:t>日昆明市第十三届人民代表大会常务委员会第三十一次会议通过</w:t>
      </w:r>
      <w:r>
        <w:rPr>
          <w:rFonts w:eastAsia="楷体_GB2312" w:hint="eastAsia"/>
          <w:sz w:val="32"/>
          <w:szCs w:val="32"/>
        </w:rPr>
        <w:t xml:space="preserve">  </w:t>
      </w:r>
      <w:r>
        <w:rPr>
          <w:rFonts w:eastAsia="楷体_GB2312"/>
          <w:sz w:val="32"/>
          <w:szCs w:val="32"/>
        </w:rPr>
        <w:t>2015</w:t>
      </w:r>
      <w:r>
        <w:rPr>
          <w:rFonts w:eastAsia="楷体_GB2312"/>
          <w:sz w:val="32"/>
          <w:szCs w:val="32"/>
        </w:rPr>
        <w:t>年</w:t>
      </w:r>
      <w:r>
        <w:rPr>
          <w:rFonts w:eastAsia="楷体_GB2312"/>
          <w:sz w:val="32"/>
          <w:szCs w:val="32"/>
        </w:rPr>
        <w:t>7</w:t>
      </w:r>
      <w:r>
        <w:rPr>
          <w:rFonts w:eastAsia="楷体_GB2312"/>
          <w:sz w:val="32"/>
          <w:szCs w:val="32"/>
        </w:rPr>
        <w:t>月</w:t>
      </w:r>
      <w:r>
        <w:rPr>
          <w:rFonts w:eastAsia="楷体_GB2312"/>
          <w:sz w:val="32"/>
          <w:szCs w:val="32"/>
        </w:rPr>
        <w:t>30</w:t>
      </w:r>
      <w:r>
        <w:rPr>
          <w:rFonts w:eastAsia="楷体_GB2312"/>
          <w:sz w:val="32"/>
          <w:szCs w:val="32"/>
        </w:rPr>
        <w:t>日云南省第十二届人民代表大会常务委员会第十九次会议批准）</w:t>
      </w:r>
    </w:p>
    <w:p w:rsidR="00000000" w:rsidRDefault="007D6AF9">
      <w:pPr>
        <w:spacing w:line="592" w:lineRule="exact"/>
        <w:ind w:firstLineChars="200" w:firstLine="640"/>
        <w:rPr>
          <w:sz w:val="32"/>
          <w:szCs w:val="32"/>
        </w:rPr>
      </w:pPr>
    </w:p>
    <w:p w:rsidR="00000000" w:rsidRDefault="007D6AF9">
      <w:pPr>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7D6AF9">
      <w:pPr>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7D6AF9">
      <w:pPr>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丧葬管理</w:t>
      </w:r>
    </w:p>
    <w:p w:rsidR="00000000" w:rsidRDefault="007D6AF9">
      <w:pPr>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墓地管理</w:t>
      </w:r>
    </w:p>
    <w:p w:rsidR="00000000" w:rsidRDefault="007D6AF9">
      <w:pPr>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7D6AF9">
      <w:pPr>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7D6AF9">
      <w:pPr>
        <w:spacing w:line="592" w:lineRule="exact"/>
        <w:ind w:firstLineChars="200" w:firstLine="640"/>
        <w:rPr>
          <w:sz w:val="32"/>
          <w:szCs w:val="32"/>
        </w:rPr>
      </w:pPr>
    </w:p>
    <w:p w:rsidR="00000000" w:rsidRDefault="007D6AF9">
      <w:pPr>
        <w:spacing w:line="592" w:lineRule="exact"/>
        <w:ind w:firstLineChars="200" w:firstLine="640"/>
        <w:jc w:val="center"/>
        <w:rPr>
          <w:rFonts w:eastAsia="黑体"/>
          <w:sz w:val="32"/>
          <w:szCs w:val="32"/>
        </w:rPr>
      </w:pPr>
      <w:bookmarkStart w:id="0" w:name="OLE_LINK1"/>
      <w:r>
        <w:rPr>
          <w:rFonts w:eastAsia="黑体"/>
          <w:sz w:val="32"/>
          <w:szCs w:val="32"/>
        </w:rPr>
        <w:t>第一章</w:t>
      </w:r>
      <w:r>
        <w:rPr>
          <w:rFonts w:eastAsia="黑体"/>
          <w:sz w:val="32"/>
          <w:szCs w:val="32"/>
        </w:rPr>
        <w:t xml:space="preserve">  </w:t>
      </w:r>
      <w:r>
        <w:rPr>
          <w:rFonts w:eastAsia="黑体"/>
          <w:sz w:val="32"/>
          <w:szCs w:val="32"/>
        </w:rPr>
        <w:t>总则</w:t>
      </w:r>
    </w:p>
    <w:bookmarkEnd w:id="0"/>
    <w:p w:rsidR="00000000" w:rsidRDefault="007D6AF9">
      <w:pPr>
        <w:spacing w:line="592" w:lineRule="exact"/>
        <w:ind w:firstLineChars="200" w:firstLine="640"/>
        <w:rPr>
          <w:rFonts w:eastAsia="仿宋_GB2312"/>
          <w:sz w:val="32"/>
          <w:szCs w:val="32"/>
        </w:rPr>
      </w:pPr>
    </w:p>
    <w:p w:rsidR="00000000" w:rsidRDefault="007D6AF9">
      <w:pPr>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为了加强殡葬管理和服务，推进殡葬改革，保护生态环境，促进社会主义精神文明建设，根据国务院《殡葬管理条例》、《云南省殡葬管理条例》及有关法律、法规，结合本市实际，制定本条例。</w:t>
      </w:r>
    </w:p>
    <w:p w:rsidR="00000000" w:rsidRDefault="007D6AF9">
      <w:pPr>
        <w:spacing w:line="592" w:lineRule="exact"/>
        <w:ind w:firstLineChars="200" w:firstLine="616"/>
        <w:rPr>
          <w:rFonts w:eastAsia="仿宋_GB2312"/>
          <w:sz w:val="32"/>
          <w:szCs w:val="32"/>
        </w:rPr>
      </w:pPr>
      <w:r>
        <w:rPr>
          <w:rFonts w:eastAsia="黑体"/>
          <w:spacing w:val="-6"/>
          <w:sz w:val="32"/>
          <w:szCs w:val="32"/>
        </w:rPr>
        <w:t>第二条</w:t>
      </w:r>
      <w:r>
        <w:rPr>
          <w:rFonts w:eastAsia="仿宋_GB2312"/>
          <w:spacing w:val="-6"/>
          <w:sz w:val="32"/>
          <w:szCs w:val="32"/>
        </w:rPr>
        <w:t xml:space="preserve"> </w:t>
      </w:r>
      <w:r>
        <w:rPr>
          <w:rFonts w:eastAsia="仿宋_GB2312" w:hint="eastAsia"/>
          <w:spacing w:val="-6"/>
          <w:sz w:val="32"/>
          <w:szCs w:val="32"/>
        </w:rPr>
        <w:t xml:space="preserve"> </w:t>
      </w:r>
      <w:r>
        <w:rPr>
          <w:rFonts w:eastAsia="仿宋_GB2312"/>
          <w:spacing w:val="-6"/>
          <w:sz w:val="32"/>
          <w:szCs w:val="32"/>
        </w:rPr>
        <w:t>本条例适用于</w:t>
      </w:r>
      <w:r>
        <w:rPr>
          <w:rFonts w:eastAsia="仿宋_GB2312"/>
          <w:spacing w:val="-6"/>
          <w:sz w:val="32"/>
          <w:szCs w:val="32"/>
        </w:rPr>
        <w:t>本市行政区域内的殡葬活动及其管理</w:t>
      </w:r>
      <w:r>
        <w:rPr>
          <w:rFonts w:eastAsia="仿宋_GB2312"/>
          <w:sz w:val="32"/>
          <w:szCs w:val="32"/>
        </w:rPr>
        <w:t>。</w:t>
      </w:r>
    </w:p>
    <w:p w:rsidR="00000000" w:rsidRDefault="007D6AF9">
      <w:pPr>
        <w:spacing w:line="592" w:lineRule="exact"/>
        <w:ind w:firstLineChars="200" w:firstLine="640"/>
        <w:rPr>
          <w:rFonts w:eastAsia="仿宋_GB2312"/>
          <w:sz w:val="32"/>
          <w:szCs w:val="32"/>
        </w:rPr>
      </w:pPr>
      <w:r>
        <w:rPr>
          <w:rFonts w:eastAsia="仿宋_GB2312"/>
          <w:sz w:val="32"/>
          <w:szCs w:val="32"/>
        </w:rPr>
        <w:lastRenderedPageBreak/>
        <w:t>尊重少数民族的丧葬习俗；愿意实行火化的，他人不得干涉。</w:t>
      </w:r>
    </w:p>
    <w:p w:rsidR="00000000" w:rsidRDefault="007D6AF9">
      <w:pPr>
        <w:spacing w:line="592" w:lineRule="exact"/>
        <w:ind w:firstLineChars="200" w:firstLine="640"/>
        <w:rPr>
          <w:rFonts w:eastAsia="仿宋_GB2312"/>
          <w:sz w:val="32"/>
          <w:szCs w:val="32"/>
        </w:rPr>
      </w:pPr>
      <w:r>
        <w:rPr>
          <w:rFonts w:eastAsia="仿宋_GB2312"/>
          <w:sz w:val="32"/>
          <w:szCs w:val="32"/>
        </w:rPr>
        <w:t>华侨或者港、澳、台同胞及外国人的殡葬事宜，按照国家有关规定办理。</w:t>
      </w:r>
    </w:p>
    <w:p w:rsidR="00000000" w:rsidRDefault="007D6AF9">
      <w:pPr>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殡葬管理的原则是：积极地、有步骤地实行火化，改革土葬，禁止乱埋乱葬；节约殡葬用地，保护耕地、林地；推行移风易俗，提倡文明节俭办丧事。</w:t>
      </w:r>
    </w:p>
    <w:p w:rsidR="00000000" w:rsidRDefault="007D6AF9">
      <w:pPr>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各级人民政府应当加强对殡葬工作的领导，制定本行政区域殡葬改革发展规划，纳入城乡规划，保障对殡葬事业的财政投入。</w:t>
      </w:r>
    </w:p>
    <w:p w:rsidR="00000000" w:rsidRDefault="007D6AF9">
      <w:pPr>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市、县（市、区）民政行政主管部门负责本辖区殡葬管理工作，其所属的殡葬管理机构负</w:t>
      </w:r>
      <w:r>
        <w:rPr>
          <w:rFonts w:eastAsia="仿宋_GB2312"/>
          <w:sz w:val="32"/>
          <w:szCs w:val="32"/>
        </w:rPr>
        <w:t>责具体管理工作。公安、工商、卫生、规划、国土、城管、林业、环保、民族、宗教、建设、交通等有关行政管理部门，应当按照各自职责做好殡葬管理工作。</w:t>
      </w:r>
    </w:p>
    <w:p w:rsidR="00000000" w:rsidRDefault="007D6AF9">
      <w:pPr>
        <w:spacing w:line="592" w:lineRule="exact"/>
        <w:ind w:firstLineChars="200" w:firstLine="640"/>
        <w:rPr>
          <w:rFonts w:eastAsia="仿宋_GB2312"/>
          <w:sz w:val="32"/>
          <w:szCs w:val="32"/>
        </w:rPr>
      </w:pPr>
      <w:r>
        <w:rPr>
          <w:rFonts w:eastAsia="仿宋_GB2312"/>
          <w:sz w:val="32"/>
          <w:szCs w:val="32"/>
        </w:rPr>
        <w:t>城市街道办事处和乡（镇）人民政府应当做好本辖区内的殡葬管理工作。</w:t>
      </w:r>
    </w:p>
    <w:p w:rsidR="00000000" w:rsidRDefault="007D6AF9">
      <w:pPr>
        <w:spacing w:line="592" w:lineRule="exact"/>
        <w:ind w:firstLineChars="200" w:firstLine="640"/>
        <w:rPr>
          <w:rFonts w:eastAsia="仿宋_GB2312"/>
          <w:sz w:val="32"/>
          <w:szCs w:val="32"/>
        </w:rPr>
      </w:pPr>
      <w:r>
        <w:rPr>
          <w:rFonts w:eastAsia="仿宋_GB2312"/>
          <w:sz w:val="32"/>
          <w:szCs w:val="32"/>
        </w:rPr>
        <w:t>机关、团体、企业事业单位和居民委员会、村民委员会，应当做好殡葬改革的宣传教育工作。</w:t>
      </w:r>
    </w:p>
    <w:p w:rsidR="00000000" w:rsidRDefault="007D6AF9">
      <w:pPr>
        <w:spacing w:line="592" w:lineRule="exact"/>
        <w:ind w:firstLineChars="200" w:firstLine="640"/>
        <w:rPr>
          <w:rFonts w:eastAsia="仿宋_GB2312"/>
          <w:sz w:val="32"/>
          <w:szCs w:val="32"/>
        </w:rPr>
      </w:pPr>
    </w:p>
    <w:p w:rsidR="00000000" w:rsidRDefault="007D6AF9">
      <w:pPr>
        <w:spacing w:line="592" w:lineRule="exact"/>
        <w:jc w:val="center"/>
        <w:rPr>
          <w:rFonts w:eastAsia="黑体"/>
          <w:sz w:val="32"/>
          <w:szCs w:val="32"/>
        </w:rPr>
      </w:pPr>
      <w:bookmarkStart w:id="1" w:name="OLE_LINK3"/>
      <w:r>
        <w:rPr>
          <w:rFonts w:eastAsia="黑体"/>
          <w:sz w:val="32"/>
          <w:szCs w:val="32"/>
        </w:rPr>
        <w:t>第二章</w:t>
      </w:r>
      <w:r>
        <w:rPr>
          <w:rFonts w:eastAsia="黑体"/>
          <w:sz w:val="32"/>
          <w:szCs w:val="32"/>
        </w:rPr>
        <w:t xml:space="preserve">  </w:t>
      </w:r>
      <w:r>
        <w:rPr>
          <w:rFonts w:eastAsia="黑体"/>
          <w:sz w:val="32"/>
          <w:szCs w:val="32"/>
        </w:rPr>
        <w:t>丧葬管理</w:t>
      </w:r>
    </w:p>
    <w:bookmarkEnd w:id="1"/>
    <w:p w:rsidR="00000000" w:rsidRDefault="007D6AF9">
      <w:pPr>
        <w:spacing w:line="592" w:lineRule="exact"/>
        <w:ind w:firstLineChars="200" w:firstLine="640"/>
        <w:rPr>
          <w:rFonts w:eastAsia="仿宋_GB2312"/>
          <w:sz w:val="32"/>
          <w:szCs w:val="32"/>
        </w:rPr>
      </w:pPr>
    </w:p>
    <w:p w:rsidR="00000000" w:rsidRDefault="007D6AF9">
      <w:pPr>
        <w:spacing w:line="592" w:lineRule="exact"/>
        <w:ind w:firstLineChars="200" w:firstLine="640"/>
        <w:rPr>
          <w:rFonts w:eastAsia="仿宋_GB2312"/>
          <w:sz w:val="32"/>
          <w:szCs w:val="32"/>
        </w:rPr>
      </w:pPr>
      <w:r>
        <w:rPr>
          <w:rFonts w:eastAsia="黑体"/>
          <w:sz w:val="32"/>
          <w:szCs w:val="32"/>
        </w:rPr>
        <w:t>第六条</w:t>
      </w:r>
      <w:r>
        <w:rPr>
          <w:rFonts w:eastAsia="黑体" w:hint="eastAsia"/>
          <w:sz w:val="32"/>
          <w:szCs w:val="32"/>
        </w:rPr>
        <w:t xml:space="preserve"> </w:t>
      </w:r>
      <w:r>
        <w:rPr>
          <w:rFonts w:eastAsia="仿宋_GB2312"/>
          <w:sz w:val="32"/>
          <w:szCs w:val="32"/>
        </w:rPr>
        <w:t xml:space="preserve"> </w:t>
      </w:r>
      <w:r>
        <w:rPr>
          <w:rFonts w:eastAsia="仿宋_GB2312"/>
          <w:sz w:val="32"/>
          <w:szCs w:val="32"/>
        </w:rPr>
        <w:t>城市、镇规划区为实行火化的区域，其他实行火化</w:t>
      </w:r>
      <w:r>
        <w:rPr>
          <w:rFonts w:eastAsia="仿宋_GB2312"/>
          <w:sz w:val="32"/>
          <w:szCs w:val="32"/>
        </w:rPr>
        <w:lastRenderedPageBreak/>
        <w:t>的区域由县级人民政府根据殡葬改革发展规划划定和调整，并按法定程序报批。</w:t>
      </w:r>
    </w:p>
    <w:p w:rsidR="00000000" w:rsidRDefault="007D6AF9">
      <w:pPr>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本条例第六条规定区域外为土葬区；愿意实行火化的，他人不得干涉</w:t>
      </w:r>
      <w:r>
        <w:rPr>
          <w:rFonts w:eastAsia="仿宋_GB2312"/>
          <w:sz w:val="32"/>
          <w:szCs w:val="32"/>
        </w:rPr>
        <w:t>。</w:t>
      </w:r>
    </w:p>
    <w:p w:rsidR="00000000" w:rsidRDefault="007D6AF9">
      <w:pPr>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火化区的居民和土葬区的非农村居民死亡后，应当实行火化。在火化区死亡的外地公民，就近火化。允许土葬的少数民族公民除外。</w:t>
      </w:r>
    </w:p>
    <w:p w:rsidR="00000000" w:rsidRDefault="007D6AF9">
      <w:pPr>
        <w:spacing w:line="592" w:lineRule="exact"/>
        <w:ind w:firstLineChars="200" w:firstLine="640"/>
        <w:rPr>
          <w:rFonts w:eastAsia="仿宋_GB2312"/>
          <w:sz w:val="32"/>
          <w:szCs w:val="32"/>
        </w:rPr>
      </w:pPr>
      <w:r>
        <w:rPr>
          <w:rFonts w:eastAsia="仿宋_GB2312"/>
          <w:sz w:val="32"/>
          <w:szCs w:val="32"/>
        </w:rPr>
        <w:t>在实行火化的地区，禁止遗体土葬或者将应当火化的遗体运送到允许土葬的地区土葬。</w:t>
      </w:r>
    </w:p>
    <w:p w:rsidR="00000000" w:rsidRDefault="007D6AF9">
      <w:pPr>
        <w:spacing w:line="592" w:lineRule="exact"/>
        <w:ind w:firstLineChars="200" w:firstLine="640"/>
        <w:rPr>
          <w:rFonts w:eastAsia="仿宋_GB2312"/>
          <w:sz w:val="32"/>
          <w:szCs w:val="32"/>
        </w:rPr>
      </w:pPr>
      <w:r>
        <w:rPr>
          <w:rFonts w:eastAsia="仿宋_GB2312"/>
          <w:sz w:val="32"/>
          <w:szCs w:val="32"/>
        </w:rPr>
        <w:t>特殊情况需要将遗体运往异地的，应当经遗体所在地的县（市、区）民政行政主管部门按照相关规定审批。</w:t>
      </w:r>
    </w:p>
    <w:p w:rsidR="00000000" w:rsidRDefault="007D6AF9">
      <w:pPr>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建有农村公益性公墓的地区，遗体应当安葬在公墓内。</w:t>
      </w:r>
    </w:p>
    <w:p w:rsidR="00000000" w:rsidRDefault="007D6AF9">
      <w:pPr>
        <w:spacing w:line="592" w:lineRule="exact"/>
        <w:ind w:firstLineChars="200" w:firstLine="640"/>
        <w:rPr>
          <w:rFonts w:eastAsia="仿宋_GB2312"/>
          <w:sz w:val="32"/>
          <w:szCs w:val="32"/>
        </w:rPr>
      </w:pPr>
      <w:r>
        <w:rPr>
          <w:rFonts w:eastAsia="仿宋_GB2312"/>
          <w:sz w:val="32"/>
          <w:szCs w:val="32"/>
        </w:rPr>
        <w:t>未建有农村公益性公墓的地区，遗体应当安葬在乡（镇）人民政府指定的区域。</w:t>
      </w:r>
    </w:p>
    <w:p w:rsidR="00000000" w:rsidRDefault="007D6AF9">
      <w:pPr>
        <w:spacing w:line="592" w:lineRule="exact"/>
        <w:ind w:firstLineChars="200" w:firstLine="640"/>
        <w:rPr>
          <w:rFonts w:eastAsia="仿宋_GB2312"/>
          <w:sz w:val="32"/>
          <w:szCs w:val="32"/>
        </w:rPr>
      </w:pPr>
      <w:r>
        <w:rPr>
          <w:rFonts w:eastAsia="仿宋_GB2312"/>
          <w:sz w:val="32"/>
          <w:szCs w:val="32"/>
        </w:rPr>
        <w:t>遗体安葬提倡深埋，不留坟头。</w:t>
      </w:r>
    </w:p>
    <w:p w:rsidR="00000000" w:rsidRDefault="007D6AF9">
      <w:pPr>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火化遗体应当提供公安机关或者卫生行</w:t>
      </w:r>
      <w:r>
        <w:rPr>
          <w:rFonts w:eastAsia="仿宋_GB2312"/>
          <w:sz w:val="32"/>
          <w:szCs w:val="32"/>
        </w:rPr>
        <w:t>政管理部门规定的医疗机构出具的死亡证明；非正常死亡或者无主遗体应当凭县级以上公安机关出具的死亡证明。</w:t>
      </w:r>
    </w:p>
    <w:p w:rsidR="00000000" w:rsidRDefault="007D6AF9">
      <w:pPr>
        <w:spacing w:line="592" w:lineRule="exact"/>
        <w:ind w:firstLineChars="200" w:firstLine="640"/>
        <w:rPr>
          <w:rFonts w:eastAsia="仿宋_GB2312"/>
          <w:sz w:val="32"/>
          <w:szCs w:val="32"/>
        </w:rPr>
      </w:pPr>
      <w:r>
        <w:rPr>
          <w:rFonts w:eastAsia="黑体"/>
          <w:sz w:val="32"/>
          <w:szCs w:val="32"/>
        </w:rPr>
        <w:t>第十一条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遗体应当在</w:t>
      </w:r>
      <w:r>
        <w:rPr>
          <w:rFonts w:eastAsia="仿宋_GB2312"/>
          <w:sz w:val="32"/>
          <w:szCs w:val="32"/>
        </w:rPr>
        <w:t>7</w:t>
      </w:r>
      <w:r>
        <w:rPr>
          <w:rFonts w:eastAsia="仿宋_GB2312"/>
          <w:sz w:val="32"/>
          <w:szCs w:val="32"/>
        </w:rPr>
        <w:t>日内火化，腐烂遗体立即火化。需要延期火化的，应当经县（市、区）民政行政主管部门或者司法机关批准。</w:t>
      </w:r>
    </w:p>
    <w:p w:rsidR="00000000" w:rsidRDefault="007D6AF9">
      <w:pPr>
        <w:spacing w:line="592" w:lineRule="exact"/>
        <w:ind w:firstLineChars="200" w:firstLine="640"/>
        <w:rPr>
          <w:rFonts w:eastAsia="仿宋_GB2312"/>
          <w:sz w:val="32"/>
          <w:szCs w:val="32"/>
        </w:rPr>
      </w:pPr>
      <w:r>
        <w:rPr>
          <w:rFonts w:eastAsia="仿宋_GB2312"/>
          <w:sz w:val="32"/>
          <w:szCs w:val="32"/>
        </w:rPr>
        <w:lastRenderedPageBreak/>
        <w:t>患传染病死亡的，按照《中华人民共和国传染病防治法》有关规定实行火化。</w:t>
      </w:r>
    </w:p>
    <w:p w:rsidR="00000000" w:rsidRDefault="007D6AF9">
      <w:pPr>
        <w:spacing w:line="592" w:lineRule="exact"/>
        <w:ind w:firstLineChars="200" w:firstLine="640"/>
        <w:rPr>
          <w:rFonts w:eastAsia="仿宋_GB2312"/>
          <w:sz w:val="32"/>
          <w:szCs w:val="32"/>
        </w:rPr>
      </w:pPr>
      <w:r>
        <w:rPr>
          <w:rFonts w:eastAsia="黑体"/>
          <w:sz w:val="32"/>
          <w:szCs w:val="32"/>
        </w:rPr>
        <w:t>第十二条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遗体处理的有关费用由申请单位或者个人承担。无名、无主遗体的</w:t>
      </w:r>
      <w:r>
        <w:rPr>
          <w:rFonts w:eastAsia="仿宋_GB2312"/>
          <w:sz w:val="32"/>
          <w:szCs w:val="32"/>
        </w:rPr>
        <w:t>DNA</w:t>
      </w:r>
      <w:r>
        <w:rPr>
          <w:rFonts w:eastAsia="仿宋_GB2312"/>
          <w:sz w:val="32"/>
          <w:szCs w:val="32"/>
        </w:rPr>
        <w:t>检材提取、火化等处理费用，由发现地的县（市、区）民政行政主管部门承担，从社会救济费中支出。</w:t>
      </w:r>
    </w:p>
    <w:p w:rsidR="00000000" w:rsidRDefault="007D6AF9">
      <w:pPr>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遗体火化后，提倡树葬、花坛葬、草坪葬等</w:t>
      </w:r>
      <w:r>
        <w:rPr>
          <w:rFonts w:eastAsia="仿宋_GB2312"/>
          <w:sz w:val="32"/>
          <w:szCs w:val="32"/>
        </w:rPr>
        <w:t>生态葬法。</w:t>
      </w:r>
    </w:p>
    <w:p w:rsidR="00000000" w:rsidRDefault="007D6AF9">
      <w:pPr>
        <w:spacing w:line="592" w:lineRule="exact"/>
        <w:ind w:firstLineChars="200" w:firstLine="640"/>
        <w:rPr>
          <w:rFonts w:eastAsia="仿宋_GB2312"/>
          <w:sz w:val="32"/>
          <w:szCs w:val="32"/>
        </w:rPr>
      </w:pPr>
      <w:r>
        <w:rPr>
          <w:rFonts w:eastAsia="仿宋_GB2312"/>
          <w:sz w:val="32"/>
          <w:szCs w:val="32"/>
        </w:rPr>
        <w:t>鼓励公民捐献遗体供科研、教学使用。</w:t>
      </w:r>
    </w:p>
    <w:p w:rsidR="00000000" w:rsidRDefault="007D6AF9">
      <w:pPr>
        <w:spacing w:line="592" w:lineRule="exact"/>
        <w:ind w:firstLineChars="200" w:firstLine="640"/>
        <w:rPr>
          <w:rFonts w:eastAsia="仿宋_GB2312"/>
          <w:sz w:val="32"/>
          <w:szCs w:val="32"/>
        </w:rPr>
      </w:pPr>
      <w:r>
        <w:rPr>
          <w:rFonts w:eastAsia="黑体"/>
          <w:sz w:val="32"/>
          <w:szCs w:val="32"/>
        </w:rPr>
        <w:t>第十四条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职工死亡后，由其所在单位凭下列材料之一按规定发放丧葬费、抚恤费和遗属定期生活困难补助费：</w:t>
      </w:r>
    </w:p>
    <w:p w:rsidR="00000000" w:rsidRDefault="007D6AF9">
      <w:pPr>
        <w:spacing w:line="592" w:lineRule="exact"/>
        <w:ind w:firstLineChars="200" w:firstLine="640"/>
        <w:rPr>
          <w:rFonts w:eastAsia="仿宋_GB2312"/>
          <w:sz w:val="32"/>
          <w:szCs w:val="32"/>
        </w:rPr>
      </w:pPr>
      <w:r>
        <w:rPr>
          <w:rFonts w:eastAsia="仿宋_GB2312"/>
          <w:sz w:val="32"/>
          <w:szCs w:val="32"/>
        </w:rPr>
        <w:t>（一）殡仪馆出具的火化证明；</w:t>
      </w:r>
    </w:p>
    <w:p w:rsidR="00000000" w:rsidRDefault="007D6AF9">
      <w:pPr>
        <w:spacing w:line="592" w:lineRule="exact"/>
        <w:ind w:firstLineChars="200" w:firstLine="640"/>
        <w:rPr>
          <w:rFonts w:eastAsia="仿宋_GB2312"/>
          <w:sz w:val="32"/>
          <w:szCs w:val="32"/>
        </w:rPr>
      </w:pPr>
      <w:r>
        <w:rPr>
          <w:rFonts w:eastAsia="仿宋_GB2312"/>
          <w:sz w:val="32"/>
          <w:szCs w:val="32"/>
        </w:rPr>
        <w:t>（二）允许土葬的少数民族公民的死亡证明；</w:t>
      </w:r>
    </w:p>
    <w:p w:rsidR="00000000" w:rsidRDefault="007D6AF9">
      <w:pPr>
        <w:spacing w:line="592" w:lineRule="exact"/>
        <w:ind w:firstLineChars="200" w:firstLine="640"/>
        <w:rPr>
          <w:rFonts w:eastAsia="仿宋_GB2312"/>
          <w:sz w:val="32"/>
          <w:szCs w:val="32"/>
        </w:rPr>
      </w:pPr>
      <w:r>
        <w:rPr>
          <w:rFonts w:eastAsia="仿宋_GB2312"/>
          <w:sz w:val="32"/>
          <w:szCs w:val="32"/>
        </w:rPr>
        <w:t>（三）接受捐献遗体的科研、教学单位出具的证明。</w:t>
      </w:r>
    </w:p>
    <w:p w:rsidR="00000000" w:rsidRDefault="007D6AF9">
      <w:pPr>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设立太平间的医院，应当建立遗体存放登记制度。民政行政主管部门应当会同卫生行政管理部门加强对医院太平间遗体存放登记工作的监督管理。</w:t>
      </w:r>
    </w:p>
    <w:p w:rsidR="00000000" w:rsidRDefault="007D6AF9">
      <w:pPr>
        <w:spacing w:line="592" w:lineRule="exact"/>
        <w:ind w:firstLineChars="200" w:firstLine="640"/>
        <w:rPr>
          <w:rFonts w:eastAsia="仿宋_GB2312"/>
          <w:sz w:val="32"/>
          <w:szCs w:val="32"/>
        </w:rPr>
      </w:pPr>
      <w:r>
        <w:rPr>
          <w:rFonts w:eastAsia="仿宋_GB2312"/>
          <w:sz w:val="32"/>
          <w:szCs w:val="32"/>
        </w:rPr>
        <w:t>未设立太平间的医院，由医院督促丧属或者单位及时联系殡仪馆将遗体运出。</w:t>
      </w:r>
    </w:p>
    <w:p w:rsidR="00000000" w:rsidRDefault="007D6AF9">
      <w:pPr>
        <w:spacing w:line="592" w:lineRule="exact"/>
        <w:ind w:firstLineChars="200" w:firstLine="640"/>
        <w:rPr>
          <w:rFonts w:eastAsia="仿宋_GB2312"/>
          <w:sz w:val="32"/>
          <w:szCs w:val="32"/>
        </w:rPr>
      </w:pPr>
      <w:r>
        <w:rPr>
          <w:rFonts w:eastAsia="仿宋_GB2312"/>
          <w:sz w:val="32"/>
          <w:szCs w:val="32"/>
        </w:rPr>
        <w:t>任何单位和个人不得擅自从医院将</w:t>
      </w:r>
      <w:r>
        <w:rPr>
          <w:rFonts w:eastAsia="仿宋_GB2312"/>
          <w:sz w:val="32"/>
          <w:szCs w:val="32"/>
        </w:rPr>
        <w:t>遗体运出进行土葬。</w:t>
      </w:r>
    </w:p>
    <w:p w:rsidR="00000000" w:rsidRDefault="007D6AF9">
      <w:pPr>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生产、销售丧葬用品的单位和个人应当到工商行政管理部门办理注册登记，领取营业执照。</w:t>
      </w:r>
    </w:p>
    <w:p w:rsidR="00000000" w:rsidRDefault="007D6AF9">
      <w:pPr>
        <w:spacing w:line="592" w:lineRule="exact"/>
        <w:ind w:firstLineChars="200" w:firstLine="640"/>
        <w:rPr>
          <w:rFonts w:eastAsia="仿宋_GB2312"/>
          <w:sz w:val="32"/>
          <w:szCs w:val="32"/>
        </w:rPr>
      </w:pPr>
      <w:r>
        <w:rPr>
          <w:rFonts w:eastAsia="仿宋_GB2312"/>
          <w:sz w:val="32"/>
          <w:szCs w:val="32"/>
        </w:rPr>
        <w:t>禁止在火化区生产、销售棺木、土葬墓碑。</w:t>
      </w:r>
    </w:p>
    <w:p w:rsidR="00000000" w:rsidRDefault="007D6AF9">
      <w:pPr>
        <w:spacing w:line="592" w:lineRule="exact"/>
        <w:ind w:firstLineChars="200" w:firstLine="640"/>
        <w:rPr>
          <w:rFonts w:eastAsia="仿宋_GB2312"/>
          <w:sz w:val="32"/>
          <w:szCs w:val="32"/>
        </w:rPr>
      </w:pPr>
      <w:r>
        <w:rPr>
          <w:rFonts w:eastAsia="黑体"/>
          <w:sz w:val="32"/>
          <w:szCs w:val="32"/>
        </w:rPr>
        <w:lastRenderedPageBreak/>
        <w:t>第十七条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在丧事和祭祀活动中，应当遵守法律、法规和规章的规定。不得妨碍公共秩序、危害公共安全、影响环境卫生、侵害他人合法权益。</w:t>
      </w:r>
    </w:p>
    <w:p w:rsidR="00000000" w:rsidRDefault="007D6AF9">
      <w:pPr>
        <w:spacing w:line="592" w:lineRule="exact"/>
        <w:ind w:firstLineChars="200" w:firstLine="640"/>
        <w:rPr>
          <w:rFonts w:eastAsia="仿宋_GB2312"/>
          <w:sz w:val="32"/>
          <w:szCs w:val="32"/>
        </w:rPr>
      </w:pPr>
      <w:r>
        <w:rPr>
          <w:rFonts w:eastAsia="仿宋_GB2312"/>
          <w:sz w:val="32"/>
          <w:szCs w:val="32"/>
        </w:rPr>
        <w:t>禁止在街道、公路、广场等公共场所停放遗体、搭设灵棚、游丧以及焚烧、抛撒冥币、纸钱等行为。</w:t>
      </w:r>
    </w:p>
    <w:p w:rsidR="00000000" w:rsidRDefault="007D6AF9">
      <w:pPr>
        <w:spacing w:line="592" w:lineRule="exact"/>
        <w:ind w:firstLineChars="200" w:firstLine="640"/>
        <w:rPr>
          <w:rFonts w:eastAsia="仿宋_GB2312"/>
          <w:sz w:val="32"/>
          <w:szCs w:val="32"/>
        </w:rPr>
      </w:pPr>
      <w:r>
        <w:rPr>
          <w:rFonts w:eastAsia="仿宋_GB2312"/>
          <w:sz w:val="32"/>
          <w:szCs w:val="32"/>
        </w:rPr>
        <w:t>在坟山墓地进行祭祀活动不得使用明火。在殡仪馆、骨灰寄存场所、公墓使用明火的，管理者应当指定地点，加强管理，防止火灾。</w:t>
      </w:r>
    </w:p>
    <w:p w:rsidR="00000000" w:rsidRDefault="007D6AF9">
      <w:pPr>
        <w:spacing w:line="592" w:lineRule="exact"/>
        <w:ind w:firstLineChars="200" w:firstLine="640"/>
        <w:rPr>
          <w:rFonts w:eastAsia="仿宋_GB2312"/>
          <w:sz w:val="32"/>
          <w:szCs w:val="32"/>
        </w:rPr>
      </w:pPr>
      <w:r>
        <w:rPr>
          <w:rFonts w:eastAsia="黑体"/>
          <w:sz w:val="32"/>
          <w:szCs w:val="32"/>
        </w:rPr>
        <w:t>第十八条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殡仪馆应</w:t>
      </w:r>
      <w:r>
        <w:rPr>
          <w:rFonts w:eastAsia="仿宋_GB2312"/>
          <w:sz w:val="32"/>
          <w:szCs w:val="32"/>
        </w:rPr>
        <w:t>当提供遗体运送、冷藏、火化保障性服务。</w:t>
      </w:r>
    </w:p>
    <w:p w:rsidR="00000000" w:rsidRDefault="007D6AF9">
      <w:pPr>
        <w:spacing w:line="592" w:lineRule="exact"/>
        <w:ind w:firstLineChars="200" w:firstLine="640"/>
        <w:rPr>
          <w:rFonts w:eastAsia="仿宋_GB2312"/>
          <w:sz w:val="32"/>
          <w:szCs w:val="32"/>
        </w:rPr>
      </w:pPr>
      <w:r>
        <w:rPr>
          <w:rFonts w:eastAsia="仿宋_GB2312"/>
          <w:sz w:val="32"/>
          <w:szCs w:val="32"/>
        </w:rPr>
        <w:t>其他殡仪服务单位可以从事除前款规定以外的经营性殡仪活动。非殡仪服务单位不得从事经营性殡仪活动。</w:t>
      </w:r>
    </w:p>
    <w:p w:rsidR="00000000" w:rsidRDefault="007D6AF9">
      <w:pPr>
        <w:spacing w:line="592" w:lineRule="exact"/>
        <w:ind w:firstLineChars="200" w:firstLine="640"/>
        <w:rPr>
          <w:rFonts w:eastAsia="仿宋_GB2312"/>
          <w:sz w:val="32"/>
          <w:szCs w:val="32"/>
        </w:rPr>
      </w:pPr>
      <w:r>
        <w:rPr>
          <w:rFonts w:eastAsia="仿宋_GB2312"/>
          <w:sz w:val="32"/>
          <w:szCs w:val="32"/>
        </w:rPr>
        <w:t>殡仪馆应当及时对殡仪专用车辆和用具进行消毒处理。对运送生前患有甲类传染病或者乙类传染病中按甲类传染病管理的传染病遗体的车辆，应当由当地疾病预防控制机构进行消毒处理，确保社会公共卫生安全。</w:t>
      </w:r>
    </w:p>
    <w:p w:rsidR="00000000" w:rsidRDefault="007D6AF9">
      <w:pPr>
        <w:spacing w:line="592" w:lineRule="exact"/>
        <w:ind w:firstLineChars="200" w:firstLine="640"/>
        <w:rPr>
          <w:rFonts w:eastAsia="仿宋_GB2312"/>
          <w:sz w:val="32"/>
          <w:szCs w:val="32"/>
        </w:rPr>
      </w:pPr>
      <w:r>
        <w:rPr>
          <w:rFonts w:eastAsia="仿宋_GB2312"/>
          <w:sz w:val="32"/>
          <w:szCs w:val="32"/>
        </w:rPr>
        <w:t>殡仪馆应当建立遗体火化档案，依法予以保存。</w:t>
      </w:r>
    </w:p>
    <w:p w:rsidR="00000000" w:rsidRDefault="007D6AF9">
      <w:pPr>
        <w:spacing w:line="592" w:lineRule="exact"/>
        <w:ind w:firstLineChars="200" w:firstLine="640"/>
        <w:rPr>
          <w:rFonts w:eastAsia="仿宋_GB2312"/>
          <w:sz w:val="32"/>
          <w:szCs w:val="32"/>
        </w:rPr>
      </w:pPr>
      <w:r>
        <w:rPr>
          <w:rFonts w:eastAsia="仿宋_GB2312"/>
          <w:sz w:val="32"/>
          <w:szCs w:val="32"/>
        </w:rPr>
        <w:t>在殡仪服务活动中，不得损坏、灭失遗体或者骨灰。</w:t>
      </w:r>
    </w:p>
    <w:p w:rsidR="00000000" w:rsidRDefault="007D6AF9">
      <w:pPr>
        <w:spacing w:line="592" w:lineRule="exact"/>
        <w:ind w:firstLineChars="200" w:firstLine="640"/>
        <w:rPr>
          <w:rFonts w:eastAsia="仿宋_GB2312"/>
          <w:sz w:val="32"/>
          <w:szCs w:val="32"/>
        </w:rPr>
      </w:pPr>
      <w:r>
        <w:rPr>
          <w:rFonts w:eastAsia="仿宋_GB2312"/>
          <w:sz w:val="32"/>
          <w:szCs w:val="32"/>
        </w:rPr>
        <w:t>无主遗体的骨灰</w:t>
      </w:r>
      <w:r>
        <w:rPr>
          <w:rFonts w:eastAsia="仿宋_GB2312"/>
          <w:sz w:val="32"/>
          <w:szCs w:val="32"/>
        </w:rPr>
        <w:t>90</w:t>
      </w:r>
      <w:r>
        <w:rPr>
          <w:rFonts w:eastAsia="仿宋_GB2312"/>
          <w:sz w:val="32"/>
          <w:szCs w:val="32"/>
        </w:rPr>
        <w:t>日内无人认领的，由殡仪馆掩埋处理。</w:t>
      </w:r>
    </w:p>
    <w:p w:rsidR="00000000" w:rsidRDefault="007D6AF9">
      <w:pPr>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殡仪馆提供遗体运送、冷藏、火化</w:t>
      </w:r>
      <w:r>
        <w:rPr>
          <w:rFonts w:eastAsia="仿宋_GB2312"/>
          <w:sz w:val="32"/>
          <w:szCs w:val="32"/>
        </w:rPr>
        <w:t>保障性服务，应当按照省、市价格行政主管部门批准的标准收费。</w:t>
      </w:r>
    </w:p>
    <w:p w:rsidR="00000000" w:rsidRDefault="007D6AF9">
      <w:pPr>
        <w:spacing w:line="592" w:lineRule="exact"/>
        <w:ind w:firstLineChars="200" w:firstLine="640"/>
        <w:rPr>
          <w:rFonts w:eastAsia="仿宋_GB2312"/>
          <w:sz w:val="32"/>
          <w:szCs w:val="32"/>
        </w:rPr>
      </w:pPr>
      <w:r>
        <w:rPr>
          <w:rFonts w:eastAsia="仿宋_GB2312"/>
          <w:sz w:val="32"/>
          <w:szCs w:val="32"/>
        </w:rPr>
        <w:t>殡仪服务单位不得强迫丧属接受丧葬服务。</w:t>
      </w:r>
    </w:p>
    <w:p w:rsidR="00000000" w:rsidRDefault="007D6AF9">
      <w:pPr>
        <w:spacing w:line="592" w:lineRule="exact"/>
        <w:ind w:firstLineChars="200" w:firstLine="640"/>
        <w:rPr>
          <w:rFonts w:eastAsia="仿宋_GB2312"/>
          <w:sz w:val="32"/>
          <w:szCs w:val="32"/>
        </w:rPr>
      </w:pPr>
      <w:r>
        <w:rPr>
          <w:rFonts w:eastAsia="仿宋_GB2312"/>
          <w:sz w:val="32"/>
          <w:szCs w:val="32"/>
        </w:rPr>
        <w:lastRenderedPageBreak/>
        <w:t>殡仪服务人员应当遵守职业道德，不得利用工作之便索要或者收受财物。</w:t>
      </w:r>
    </w:p>
    <w:p w:rsidR="00000000" w:rsidRDefault="007D6AF9">
      <w:pPr>
        <w:spacing w:line="592" w:lineRule="exact"/>
        <w:ind w:firstLineChars="200" w:firstLine="640"/>
        <w:rPr>
          <w:rFonts w:eastAsia="仿宋_GB2312"/>
          <w:sz w:val="32"/>
          <w:szCs w:val="32"/>
        </w:rPr>
      </w:pPr>
      <w:r>
        <w:rPr>
          <w:rFonts w:eastAsia="仿宋_GB2312"/>
          <w:sz w:val="32"/>
          <w:szCs w:val="32"/>
        </w:rPr>
        <w:t>丧属的合法权益受到侵害的，可以向民政行政主管部门所属的殡葬管理机构投诉，受理投诉的机构应当在</w:t>
      </w:r>
      <w:r>
        <w:rPr>
          <w:rFonts w:eastAsia="仿宋_GB2312"/>
          <w:sz w:val="32"/>
          <w:szCs w:val="32"/>
        </w:rPr>
        <w:t>10</w:t>
      </w:r>
      <w:r>
        <w:rPr>
          <w:rFonts w:eastAsia="仿宋_GB2312"/>
          <w:sz w:val="32"/>
          <w:szCs w:val="32"/>
        </w:rPr>
        <w:t>日内给予答复。</w:t>
      </w:r>
    </w:p>
    <w:p w:rsidR="00000000" w:rsidRDefault="007D6AF9">
      <w:pPr>
        <w:spacing w:line="592" w:lineRule="exact"/>
        <w:ind w:firstLineChars="200" w:firstLine="640"/>
        <w:rPr>
          <w:rFonts w:eastAsia="仿宋_GB2312"/>
          <w:sz w:val="32"/>
          <w:szCs w:val="32"/>
        </w:rPr>
      </w:pPr>
    </w:p>
    <w:p w:rsidR="00000000" w:rsidRDefault="007D6AF9">
      <w:pPr>
        <w:spacing w:line="592" w:lineRule="exact"/>
        <w:jc w:val="center"/>
        <w:rPr>
          <w:rFonts w:eastAsia="黑体"/>
          <w:sz w:val="32"/>
          <w:szCs w:val="32"/>
        </w:rPr>
      </w:pPr>
      <w:bookmarkStart w:id="2" w:name="OLE_LINK2"/>
      <w:r>
        <w:rPr>
          <w:rFonts w:eastAsia="黑体"/>
          <w:sz w:val="32"/>
          <w:szCs w:val="32"/>
        </w:rPr>
        <w:t>第三章</w:t>
      </w:r>
      <w:r>
        <w:rPr>
          <w:rFonts w:eastAsia="黑体"/>
          <w:sz w:val="32"/>
          <w:szCs w:val="32"/>
        </w:rPr>
        <w:t xml:space="preserve">  </w:t>
      </w:r>
      <w:r>
        <w:rPr>
          <w:rFonts w:eastAsia="黑体"/>
          <w:sz w:val="32"/>
          <w:szCs w:val="32"/>
        </w:rPr>
        <w:t>墓地管理</w:t>
      </w:r>
    </w:p>
    <w:bookmarkEnd w:id="2"/>
    <w:p w:rsidR="00000000" w:rsidRDefault="007D6AF9">
      <w:pPr>
        <w:spacing w:line="592" w:lineRule="exact"/>
        <w:ind w:firstLineChars="200" w:firstLine="640"/>
        <w:rPr>
          <w:rFonts w:eastAsia="仿宋_GB2312"/>
          <w:sz w:val="32"/>
          <w:szCs w:val="32"/>
        </w:rPr>
      </w:pPr>
    </w:p>
    <w:p w:rsidR="00000000" w:rsidRDefault="007D6AF9">
      <w:pPr>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建立经营性公墓，由建墓单位向县（市、区）民政行政主管部门提出申请，经本级人民政府和市民政行政主管部门审核同意并经市人民政府批准后，报省民政行政主管部门审批。</w:t>
      </w:r>
    </w:p>
    <w:p w:rsidR="00000000" w:rsidRDefault="007D6AF9">
      <w:pPr>
        <w:spacing w:line="592" w:lineRule="exact"/>
        <w:ind w:firstLineChars="200" w:firstLine="640"/>
        <w:rPr>
          <w:rFonts w:eastAsia="仿宋_GB2312"/>
          <w:sz w:val="32"/>
          <w:szCs w:val="32"/>
        </w:rPr>
      </w:pPr>
      <w:r>
        <w:rPr>
          <w:rFonts w:eastAsia="仿宋_GB2312"/>
          <w:sz w:val="32"/>
          <w:szCs w:val="32"/>
        </w:rPr>
        <w:t>经营性公墓的经营单位提取的公墓维护费，应</w:t>
      </w:r>
      <w:r>
        <w:rPr>
          <w:rFonts w:eastAsia="仿宋_GB2312"/>
          <w:sz w:val="32"/>
          <w:szCs w:val="32"/>
        </w:rPr>
        <w:t>当设立银行专户，专款专用。公墓维护费的提取使用和监督管理的办法，由市民政行政主管部门制定。</w:t>
      </w:r>
    </w:p>
    <w:p w:rsidR="00000000" w:rsidRDefault="007D6AF9">
      <w:pPr>
        <w:spacing w:line="592" w:lineRule="exact"/>
        <w:ind w:firstLineChars="200" w:firstLine="640"/>
        <w:rPr>
          <w:rFonts w:eastAsia="仿宋_GB2312"/>
          <w:sz w:val="32"/>
          <w:szCs w:val="32"/>
        </w:rPr>
      </w:pPr>
      <w:r>
        <w:rPr>
          <w:rFonts w:eastAsia="仿宋_GB2312"/>
          <w:sz w:val="32"/>
          <w:szCs w:val="32"/>
        </w:rPr>
        <w:t>建立农村公益性公墓（骨灰堂），应当符合县（市、区）殡葬设施布局规划，由县（市、区）民政行政主管部门审批，报市民政行政主管部门备案。鼓励在农村建立少占土地的公益性骨灰堂。</w:t>
      </w:r>
    </w:p>
    <w:p w:rsidR="00000000" w:rsidRDefault="007D6AF9">
      <w:pPr>
        <w:spacing w:line="592" w:lineRule="exact"/>
        <w:ind w:firstLineChars="200" w:firstLine="640"/>
        <w:rPr>
          <w:rFonts w:eastAsia="仿宋_GB2312"/>
          <w:sz w:val="32"/>
          <w:szCs w:val="32"/>
        </w:rPr>
      </w:pPr>
      <w:r>
        <w:rPr>
          <w:rFonts w:eastAsia="仿宋_GB2312"/>
          <w:sz w:val="32"/>
          <w:szCs w:val="32"/>
        </w:rPr>
        <w:t>公墓实行年检制度。</w:t>
      </w:r>
    </w:p>
    <w:p w:rsidR="00000000" w:rsidRDefault="007D6AF9">
      <w:pPr>
        <w:spacing w:line="592" w:lineRule="exact"/>
        <w:ind w:firstLineChars="200" w:firstLine="640"/>
        <w:rPr>
          <w:rFonts w:eastAsia="仿宋_GB2312"/>
          <w:sz w:val="32"/>
          <w:szCs w:val="32"/>
        </w:rPr>
      </w:pPr>
      <w:r>
        <w:rPr>
          <w:rFonts w:eastAsia="黑体"/>
          <w:sz w:val="32"/>
          <w:szCs w:val="32"/>
        </w:rPr>
        <w:t>第二十一条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禁止在下列区域新建公墓：</w:t>
      </w:r>
    </w:p>
    <w:p w:rsidR="00000000" w:rsidRDefault="007D6AF9">
      <w:pPr>
        <w:spacing w:line="592" w:lineRule="exact"/>
        <w:ind w:firstLineChars="200" w:firstLine="640"/>
        <w:rPr>
          <w:rFonts w:eastAsia="仿宋_GB2312"/>
          <w:sz w:val="32"/>
          <w:szCs w:val="32"/>
        </w:rPr>
      </w:pPr>
      <w:r>
        <w:rPr>
          <w:rFonts w:eastAsia="仿宋_GB2312"/>
          <w:sz w:val="32"/>
          <w:szCs w:val="32"/>
        </w:rPr>
        <w:t>（一）未依法取得使用权的耕地、林地；</w:t>
      </w:r>
    </w:p>
    <w:p w:rsidR="00000000" w:rsidRDefault="007D6AF9">
      <w:pPr>
        <w:spacing w:line="592" w:lineRule="exact"/>
        <w:ind w:firstLineChars="200" w:firstLine="640"/>
        <w:rPr>
          <w:rFonts w:eastAsia="仿宋_GB2312"/>
          <w:sz w:val="32"/>
          <w:szCs w:val="32"/>
        </w:rPr>
      </w:pPr>
      <w:r>
        <w:rPr>
          <w:rFonts w:eastAsia="仿宋_GB2312"/>
          <w:sz w:val="32"/>
          <w:szCs w:val="32"/>
        </w:rPr>
        <w:t>（二）一级水源保护区、城市公园、风景名胜区、文物保护</w:t>
      </w:r>
      <w:r>
        <w:rPr>
          <w:rFonts w:eastAsia="仿宋_GB2312"/>
          <w:sz w:val="32"/>
          <w:szCs w:val="32"/>
        </w:rPr>
        <w:lastRenderedPageBreak/>
        <w:t>区和居民区；</w:t>
      </w:r>
    </w:p>
    <w:p w:rsidR="00000000" w:rsidRDefault="007D6AF9">
      <w:pPr>
        <w:spacing w:line="592" w:lineRule="exact"/>
        <w:ind w:firstLineChars="200" w:firstLine="640"/>
        <w:rPr>
          <w:rFonts w:eastAsia="仿宋_GB2312"/>
          <w:sz w:val="32"/>
          <w:szCs w:val="32"/>
        </w:rPr>
      </w:pPr>
      <w:r>
        <w:rPr>
          <w:rFonts w:eastAsia="仿宋_GB2312"/>
          <w:sz w:val="32"/>
          <w:szCs w:val="32"/>
        </w:rPr>
        <w:t>（三）滇池周边面山分水岭以内区域；</w:t>
      </w:r>
    </w:p>
    <w:p w:rsidR="00000000" w:rsidRDefault="007D6AF9">
      <w:pPr>
        <w:spacing w:line="592" w:lineRule="exact"/>
        <w:ind w:firstLineChars="200" w:firstLine="640"/>
        <w:rPr>
          <w:rFonts w:eastAsia="仿宋_GB2312"/>
          <w:sz w:val="32"/>
          <w:szCs w:val="32"/>
        </w:rPr>
      </w:pPr>
      <w:r>
        <w:rPr>
          <w:rFonts w:eastAsia="仿宋_GB2312"/>
          <w:sz w:val="32"/>
          <w:szCs w:val="32"/>
        </w:rPr>
        <w:t>（四）水库、河流堤坝管理区域；</w:t>
      </w:r>
    </w:p>
    <w:p w:rsidR="00000000" w:rsidRDefault="007D6AF9">
      <w:pPr>
        <w:spacing w:line="592" w:lineRule="exact"/>
        <w:ind w:firstLineChars="200" w:firstLine="640"/>
        <w:rPr>
          <w:rFonts w:eastAsia="仿宋_GB2312"/>
          <w:sz w:val="32"/>
          <w:szCs w:val="32"/>
        </w:rPr>
      </w:pPr>
      <w:r>
        <w:rPr>
          <w:rFonts w:eastAsia="仿宋_GB2312"/>
          <w:sz w:val="32"/>
          <w:szCs w:val="32"/>
        </w:rPr>
        <w:t>（五）铁路和公路主</w:t>
      </w:r>
      <w:r>
        <w:rPr>
          <w:rFonts w:eastAsia="仿宋_GB2312"/>
          <w:sz w:val="32"/>
          <w:szCs w:val="32"/>
        </w:rPr>
        <w:t>干线规划控制区域；</w:t>
      </w:r>
    </w:p>
    <w:p w:rsidR="00000000" w:rsidRDefault="007D6AF9">
      <w:pPr>
        <w:spacing w:line="592" w:lineRule="exact"/>
        <w:ind w:firstLineChars="200" w:firstLine="640"/>
        <w:rPr>
          <w:rFonts w:eastAsia="仿宋_GB2312"/>
          <w:sz w:val="32"/>
          <w:szCs w:val="32"/>
        </w:rPr>
      </w:pPr>
      <w:r>
        <w:rPr>
          <w:rFonts w:eastAsia="仿宋_GB2312"/>
          <w:sz w:val="32"/>
          <w:szCs w:val="32"/>
        </w:rPr>
        <w:t>（六）法律、法规规定禁止的其他区域。</w:t>
      </w:r>
    </w:p>
    <w:p w:rsidR="00000000" w:rsidRDefault="007D6AF9">
      <w:pPr>
        <w:spacing w:line="592" w:lineRule="exact"/>
        <w:ind w:firstLineChars="200" w:firstLine="640"/>
        <w:rPr>
          <w:rFonts w:eastAsia="仿宋_GB2312"/>
          <w:sz w:val="32"/>
          <w:szCs w:val="32"/>
        </w:rPr>
      </w:pPr>
      <w:r>
        <w:rPr>
          <w:rFonts w:eastAsia="仿宋_GB2312"/>
          <w:sz w:val="32"/>
          <w:szCs w:val="32"/>
        </w:rPr>
        <w:t>前款规定区域内现有的坟墓，除受国家保护的革命烈士墓、知名人士墓，及其他具有历史、艺术、科学价值的古墓和依法批准已建成的公墓外，应当按市或者县级人民政府规定的期限迁移或者深埋，不留坟头。</w:t>
      </w:r>
    </w:p>
    <w:p w:rsidR="00000000" w:rsidRDefault="007D6AF9">
      <w:pPr>
        <w:spacing w:line="592" w:lineRule="exact"/>
        <w:ind w:firstLineChars="200" w:firstLine="640"/>
        <w:rPr>
          <w:rFonts w:eastAsia="仿宋_GB2312"/>
          <w:sz w:val="32"/>
          <w:szCs w:val="32"/>
        </w:rPr>
      </w:pPr>
      <w:r>
        <w:rPr>
          <w:rFonts w:eastAsia="黑体"/>
          <w:sz w:val="32"/>
          <w:szCs w:val="32"/>
        </w:rPr>
        <w:t>第二十二条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禁止在公墓外修建活人墓。</w:t>
      </w:r>
    </w:p>
    <w:p w:rsidR="00000000" w:rsidRDefault="007D6AF9">
      <w:pPr>
        <w:spacing w:line="592" w:lineRule="exact"/>
        <w:ind w:firstLineChars="200" w:firstLine="640"/>
        <w:rPr>
          <w:rFonts w:eastAsia="仿宋_GB2312"/>
          <w:sz w:val="32"/>
          <w:szCs w:val="32"/>
        </w:rPr>
      </w:pPr>
      <w:r>
        <w:rPr>
          <w:rFonts w:eastAsia="黑体"/>
          <w:sz w:val="32"/>
          <w:szCs w:val="32"/>
        </w:rPr>
        <w:t>第二十三条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公墓墓穴或者骨灰存放格位实行实名制管理。墓穴和骨灰存放格位价格按照价格行政主管部门核定的标准执行。</w:t>
      </w:r>
    </w:p>
    <w:p w:rsidR="00000000" w:rsidRDefault="007D6AF9">
      <w:pPr>
        <w:spacing w:line="592" w:lineRule="exact"/>
        <w:ind w:firstLineChars="200" w:firstLine="640"/>
        <w:rPr>
          <w:rFonts w:eastAsia="仿宋_GB2312"/>
          <w:sz w:val="32"/>
          <w:szCs w:val="32"/>
        </w:rPr>
      </w:pPr>
      <w:r>
        <w:rPr>
          <w:rFonts w:eastAsia="仿宋_GB2312"/>
          <w:sz w:val="32"/>
          <w:szCs w:val="32"/>
        </w:rPr>
        <w:t>骨灰公墓墓穴占地面积每穴均不得超过</w:t>
      </w:r>
      <w:r>
        <w:rPr>
          <w:rFonts w:eastAsia="仿宋_GB2312"/>
          <w:sz w:val="32"/>
          <w:szCs w:val="32"/>
        </w:rPr>
        <w:t>1</w:t>
      </w:r>
      <w:r>
        <w:rPr>
          <w:rFonts w:eastAsia="仿宋_GB2312"/>
          <w:sz w:val="32"/>
          <w:szCs w:val="32"/>
        </w:rPr>
        <w:t>平方米。遗体公墓墓穴的占地面积单人墓不得超过</w:t>
      </w:r>
      <w:r>
        <w:rPr>
          <w:rFonts w:eastAsia="仿宋_GB2312"/>
          <w:sz w:val="32"/>
          <w:szCs w:val="32"/>
        </w:rPr>
        <w:t>4</w:t>
      </w:r>
      <w:r>
        <w:rPr>
          <w:rFonts w:eastAsia="仿宋_GB2312"/>
          <w:sz w:val="32"/>
          <w:szCs w:val="32"/>
        </w:rPr>
        <w:t>平方米，双人墓不得超过</w:t>
      </w:r>
      <w:r>
        <w:rPr>
          <w:rFonts w:eastAsia="仿宋_GB2312"/>
          <w:sz w:val="32"/>
          <w:szCs w:val="32"/>
        </w:rPr>
        <w:t>6</w:t>
      </w:r>
      <w:r>
        <w:rPr>
          <w:rFonts w:eastAsia="仿宋_GB2312"/>
          <w:sz w:val="32"/>
          <w:szCs w:val="32"/>
        </w:rPr>
        <w:t>平方米。</w:t>
      </w:r>
    </w:p>
    <w:p w:rsidR="00000000" w:rsidRDefault="007D6AF9">
      <w:pPr>
        <w:spacing w:line="592" w:lineRule="exact"/>
        <w:ind w:firstLineChars="200" w:firstLine="640"/>
        <w:rPr>
          <w:rFonts w:eastAsia="仿宋_GB2312"/>
          <w:sz w:val="32"/>
          <w:szCs w:val="32"/>
        </w:rPr>
      </w:pPr>
      <w:r>
        <w:rPr>
          <w:rFonts w:eastAsia="仿宋_GB2312"/>
          <w:sz w:val="32"/>
          <w:szCs w:val="32"/>
        </w:rPr>
        <w:t>公墓墓碑高不得超过</w:t>
      </w:r>
      <w:r>
        <w:rPr>
          <w:rFonts w:eastAsia="仿宋_GB2312"/>
          <w:sz w:val="32"/>
          <w:szCs w:val="32"/>
        </w:rPr>
        <w:t>80</w:t>
      </w:r>
      <w:r>
        <w:rPr>
          <w:rFonts w:eastAsia="仿宋_GB2312"/>
          <w:sz w:val="32"/>
          <w:szCs w:val="32"/>
        </w:rPr>
        <w:t>厘米。</w:t>
      </w:r>
    </w:p>
    <w:p w:rsidR="00000000" w:rsidRDefault="007D6AF9">
      <w:pPr>
        <w:spacing w:line="592" w:lineRule="exact"/>
        <w:ind w:firstLineChars="200" w:firstLine="640"/>
        <w:rPr>
          <w:rFonts w:eastAsia="仿宋_GB2312"/>
          <w:sz w:val="32"/>
          <w:szCs w:val="32"/>
        </w:rPr>
      </w:pPr>
      <w:r>
        <w:rPr>
          <w:rFonts w:eastAsia="仿宋_GB2312"/>
          <w:sz w:val="32"/>
          <w:szCs w:val="32"/>
        </w:rPr>
        <w:t>公墓墓区绿地面积不得低于公墓总面积的</w:t>
      </w:r>
      <w:r>
        <w:rPr>
          <w:rFonts w:eastAsia="仿宋_GB2312"/>
          <w:sz w:val="32"/>
          <w:szCs w:val="32"/>
        </w:rPr>
        <w:t>40%</w:t>
      </w:r>
      <w:r>
        <w:rPr>
          <w:rFonts w:eastAsia="仿宋_GB2312"/>
          <w:sz w:val="32"/>
          <w:szCs w:val="32"/>
        </w:rPr>
        <w:t>。</w:t>
      </w:r>
    </w:p>
    <w:p w:rsidR="00000000" w:rsidRDefault="007D6AF9">
      <w:pPr>
        <w:spacing w:line="592" w:lineRule="exact"/>
        <w:ind w:firstLineChars="200" w:firstLine="640"/>
        <w:rPr>
          <w:rFonts w:eastAsia="仿宋_GB2312"/>
          <w:sz w:val="32"/>
          <w:szCs w:val="32"/>
        </w:rPr>
      </w:pPr>
      <w:r>
        <w:rPr>
          <w:rFonts w:eastAsia="黑体"/>
          <w:sz w:val="32"/>
          <w:szCs w:val="32"/>
        </w:rPr>
        <w:t>第二十四条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公墓墓穴、骨灰存放格位的使用周期，按照国家和省相关规定执行。</w:t>
      </w:r>
    </w:p>
    <w:p w:rsidR="00000000" w:rsidRDefault="007D6AF9">
      <w:pPr>
        <w:spacing w:line="592" w:lineRule="exact"/>
        <w:ind w:firstLineChars="200" w:firstLine="640"/>
        <w:rPr>
          <w:rFonts w:eastAsia="仿宋_GB2312"/>
          <w:sz w:val="32"/>
          <w:szCs w:val="32"/>
        </w:rPr>
      </w:pPr>
      <w:r>
        <w:rPr>
          <w:rFonts w:eastAsia="黑体"/>
          <w:sz w:val="32"/>
          <w:szCs w:val="32"/>
        </w:rPr>
        <w:t>第二十五条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火化区的公墓只供安葬骨灰。</w:t>
      </w:r>
    </w:p>
    <w:p w:rsidR="00000000" w:rsidRDefault="007D6AF9">
      <w:pPr>
        <w:spacing w:line="592" w:lineRule="exact"/>
        <w:ind w:firstLineChars="200" w:firstLine="640"/>
        <w:rPr>
          <w:rFonts w:eastAsia="仿宋_GB2312"/>
          <w:sz w:val="32"/>
          <w:szCs w:val="32"/>
        </w:rPr>
      </w:pPr>
      <w:r>
        <w:rPr>
          <w:rFonts w:eastAsia="仿宋_GB2312"/>
          <w:sz w:val="32"/>
          <w:szCs w:val="32"/>
        </w:rPr>
        <w:t>城镇最低生活保障人员死亡后，其骨灰需进入农村公益性公</w:t>
      </w:r>
      <w:r>
        <w:rPr>
          <w:rFonts w:eastAsia="仿宋_GB2312"/>
          <w:sz w:val="32"/>
          <w:szCs w:val="32"/>
        </w:rPr>
        <w:lastRenderedPageBreak/>
        <w:t>墓或者骨灰堂安葬的，应当向户籍所在地县（市、区）民政行政主管部门提出申请，经核准后，统筹安排。</w:t>
      </w:r>
    </w:p>
    <w:p w:rsidR="00000000" w:rsidRDefault="007D6AF9">
      <w:pPr>
        <w:spacing w:line="592" w:lineRule="exact"/>
        <w:ind w:firstLineChars="200" w:firstLine="640"/>
        <w:rPr>
          <w:rFonts w:eastAsia="仿宋_GB2312"/>
          <w:sz w:val="32"/>
          <w:szCs w:val="32"/>
        </w:rPr>
      </w:pPr>
      <w:r>
        <w:rPr>
          <w:rFonts w:eastAsia="仿宋_GB2312"/>
          <w:sz w:val="32"/>
          <w:szCs w:val="32"/>
        </w:rPr>
        <w:t>农村公益性公墓不得收取经营性费用。</w:t>
      </w:r>
    </w:p>
    <w:p w:rsidR="00000000" w:rsidRDefault="007D6AF9">
      <w:pPr>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任何单位和个人不得有下列行为：</w:t>
      </w:r>
    </w:p>
    <w:p w:rsidR="00000000" w:rsidRDefault="007D6AF9">
      <w:pPr>
        <w:spacing w:line="592" w:lineRule="exact"/>
        <w:ind w:firstLineChars="200" w:firstLine="640"/>
        <w:rPr>
          <w:rFonts w:eastAsia="仿宋_GB2312"/>
          <w:sz w:val="32"/>
          <w:szCs w:val="32"/>
        </w:rPr>
      </w:pPr>
      <w:r>
        <w:rPr>
          <w:rFonts w:eastAsia="仿宋_GB2312"/>
          <w:sz w:val="32"/>
          <w:szCs w:val="32"/>
        </w:rPr>
        <w:t>（一）转让、有奖销售、炒买炒卖公墓墓穴或者骨灰存放格位；</w:t>
      </w:r>
    </w:p>
    <w:p w:rsidR="00000000" w:rsidRDefault="007D6AF9">
      <w:pPr>
        <w:spacing w:line="592" w:lineRule="exact"/>
        <w:ind w:firstLineChars="200" w:firstLine="640"/>
        <w:rPr>
          <w:rFonts w:eastAsia="仿宋_GB2312"/>
          <w:sz w:val="32"/>
          <w:szCs w:val="32"/>
        </w:rPr>
      </w:pPr>
      <w:r>
        <w:rPr>
          <w:rFonts w:eastAsia="仿宋_GB2312"/>
          <w:sz w:val="32"/>
          <w:szCs w:val="32"/>
        </w:rPr>
        <w:t>（二）恢复或者新建宗族墓地；</w:t>
      </w:r>
    </w:p>
    <w:p w:rsidR="00000000" w:rsidRDefault="007D6AF9">
      <w:pPr>
        <w:spacing w:line="592" w:lineRule="exact"/>
        <w:ind w:firstLineChars="200" w:firstLine="640"/>
        <w:rPr>
          <w:rFonts w:eastAsia="仿宋_GB2312"/>
          <w:sz w:val="32"/>
          <w:szCs w:val="32"/>
        </w:rPr>
      </w:pPr>
      <w:r>
        <w:rPr>
          <w:rFonts w:eastAsia="仿宋_GB2312"/>
          <w:sz w:val="32"/>
          <w:szCs w:val="32"/>
        </w:rPr>
        <w:t>（三）在公墓以外出售墓地、修墓立碑；</w:t>
      </w:r>
    </w:p>
    <w:p w:rsidR="00000000" w:rsidRDefault="007D6AF9">
      <w:pPr>
        <w:spacing w:line="592" w:lineRule="exact"/>
        <w:ind w:firstLineChars="200" w:firstLine="640"/>
        <w:rPr>
          <w:rFonts w:eastAsia="仿宋_GB2312"/>
          <w:sz w:val="32"/>
          <w:szCs w:val="32"/>
        </w:rPr>
      </w:pPr>
      <w:r>
        <w:rPr>
          <w:rFonts w:eastAsia="仿宋_GB2312"/>
          <w:sz w:val="32"/>
          <w:szCs w:val="32"/>
        </w:rPr>
        <w:t>（四）将骨灰装棺土葬。</w:t>
      </w:r>
    </w:p>
    <w:p w:rsidR="00000000" w:rsidRDefault="007D6AF9">
      <w:pPr>
        <w:spacing w:line="592" w:lineRule="exact"/>
        <w:ind w:firstLineChars="200" w:firstLine="640"/>
        <w:rPr>
          <w:rFonts w:eastAsia="仿宋_GB2312"/>
          <w:sz w:val="32"/>
          <w:szCs w:val="32"/>
        </w:rPr>
      </w:pPr>
    </w:p>
    <w:p w:rsidR="00000000" w:rsidRDefault="007D6AF9">
      <w:pPr>
        <w:spacing w:line="592" w:lineRule="exact"/>
        <w:jc w:val="center"/>
        <w:rPr>
          <w:rFonts w:eastAsia="黑体"/>
          <w:sz w:val="32"/>
          <w:szCs w:val="32"/>
        </w:rPr>
      </w:pPr>
      <w:bookmarkStart w:id="3" w:name="OLE_LINK4"/>
      <w:r>
        <w:rPr>
          <w:rFonts w:eastAsia="黑体"/>
          <w:sz w:val="32"/>
          <w:szCs w:val="32"/>
        </w:rPr>
        <w:t>第四章</w:t>
      </w:r>
      <w:r>
        <w:rPr>
          <w:rFonts w:eastAsia="黑体"/>
          <w:sz w:val="32"/>
          <w:szCs w:val="32"/>
        </w:rPr>
        <w:t xml:space="preserve">  </w:t>
      </w:r>
      <w:r>
        <w:rPr>
          <w:rFonts w:eastAsia="黑体"/>
          <w:sz w:val="32"/>
          <w:szCs w:val="32"/>
        </w:rPr>
        <w:t>法律责任</w:t>
      </w:r>
    </w:p>
    <w:bookmarkEnd w:id="3"/>
    <w:p w:rsidR="00000000" w:rsidRDefault="007D6AF9">
      <w:pPr>
        <w:spacing w:line="592" w:lineRule="exact"/>
        <w:ind w:firstLineChars="200" w:firstLine="640"/>
        <w:rPr>
          <w:rFonts w:eastAsia="黑体"/>
          <w:sz w:val="32"/>
          <w:szCs w:val="32"/>
        </w:rPr>
      </w:pPr>
    </w:p>
    <w:p w:rsidR="00000000" w:rsidRDefault="007D6AF9">
      <w:pPr>
        <w:spacing w:line="592" w:lineRule="exact"/>
        <w:ind w:firstLineChars="200" w:firstLine="640"/>
        <w:rPr>
          <w:rFonts w:eastAsia="仿宋_GB2312"/>
          <w:sz w:val="32"/>
          <w:szCs w:val="32"/>
        </w:rPr>
      </w:pPr>
      <w:r>
        <w:rPr>
          <w:rFonts w:eastAsia="黑体"/>
          <w:sz w:val="32"/>
          <w:szCs w:val="32"/>
        </w:rPr>
        <w:t>第二十七条</w:t>
      </w:r>
      <w:r>
        <w:rPr>
          <w:rFonts w:eastAsia="黑体"/>
          <w:sz w:val="32"/>
          <w:szCs w:val="32"/>
        </w:rPr>
        <w:t xml:space="preserve"> </w:t>
      </w:r>
      <w:r>
        <w:rPr>
          <w:rFonts w:eastAsia="黑体" w:hint="eastAsia"/>
          <w:sz w:val="32"/>
          <w:szCs w:val="32"/>
        </w:rPr>
        <w:t xml:space="preserve"> </w:t>
      </w:r>
      <w:r>
        <w:rPr>
          <w:rFonts w:eastAsia="仿宋_GB2312"/>
          <w:sz w:val="32"/>
          <w:szCs w:val="32"/>
        </w:rPr>
        <w:t>违反本条例第八条第一款、第三款，第十一条第一款规定的，由县（市、区）民政行政主管部门责令限期火化，逾期不火化的，由县级人民政府依法强行火化，火化费用由丧属承担，并可对丧属或者责任人处以</w:t>
      </w:r>
      <w:r>
        <w:rPr>
          <w:rFonts w:eastAsia="仿宋_GB2312"/>
          <w:sz w:val="32"/>
          <w:szCs w:val="32"/>
        </w:rPr>
        <w:t>200</w:t>
      </w:r>
      <w:r>
        <w:rPr>
          <w:rFonts w:eastAsia="仿宋_GB2312"/>
          <w:sz w:val="32"/>
          <w:szCs w:val="32"/>
        </w:rPr>
        <w:t>元以上</w:t>
      </w:r>
      <w:r>
        <w:rPr>
          <w:rFonts w:eastAsia="仿宋_GB2312"/>
          <w:sz w:val="32"/>
          <w:szCs w:val="32"/>
        </w:rPr>
        <w:t>1000</w:t>
      </w:r>
      <w:r>
        <w:rPr>
          <w:rFonts w:eastAsia="仿宋_GB2312"/>
          <w:sz w:val="32"/>
          <w:szCs w:val="32"/>
        </w:rPr>
        <w:t>元以下的罚款。</w:t>
      </w:r>
    </w:p>
    <w:p w:rsidR="00000000" w:rsidRDefault="007D6AF9">
      <w:pPr>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违反本条例第九条第一款、第二款规定的，由街道办事处或者乡（镇）人民政府责令限期改正，拒不改正的，依法强行搬迁，并对责任人处以</w:t>
      </w:r>
      <w:r>
        <w:rPr>
          <w:rFonts w:eastAsia="仿宋_GB2312"/>
          <w:sz w:val="32"/>
          <w:szCs w:val="32"/>
        </w:rPr>
        <w:t>100</w:t>
      </w:r>
      <w:r>
        <w:rPr>
          <w:rFonts w:eastAsia="仿宋_GB2312"/>
          <w:sz w:val="32"/>
          <w:szCs w:val="32"/>
        </w:rPr>
        <w:t>元以上</w:t>
      </w:r>
      <w:r>
        <w:rPr>
          <w:rFonts w:eastAsia="仿宋_GB2312"/>
          <w:sz w:val="32"/>
          <w:szCs w:val="32"/>
        </w:rPr>
        <w:t>500</w:t>
      </w:r>
      <w:r>
        <w:rPr>
          <w:rFonts w:eastAsia="仿宋_GB2312"/>
          <w:sz w:val="32"/>
          <w:szCs w:val="32"/>
        </w:rPr>
        <w:t>元以下的罚款。</w:t>
      </w:r>
    </w:p>
    <w:p w:rsidR="00000000" w:rsidRDefault="007D6AF9">
      <w:pPr>
        <w:spacing w:line="592" w:lineRule="exact"/>
        <w:ind w:firstLineChars="200" w:firstLine="640"/>
        <w:rPr>
          <w:rFonts w:eastAsia="仿宋_GB2312"/>
          <w:sz w:val="32"/>
          <w:szCs w:val="32"/>
        </w:rPr>
      </w:pPr>
      <w:r>
        <w:rPr>
          <w:rFonts w:eastAsia="黑体"/>
          <w:sz w:val="32"/>
          <w:szCs w:val="32"/>
        </w:rPr>
        <w:t>第二十九条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w:t>
      </w:r>
      <w:r>
        <w:rPr>
          <w:rFonts w:eastAsia="仿宋_GB2312"/>
          <w:sz w:val="32"/>
          <w:szCs w:val="32"/>
        </w:rPr>
        <w:t>本条例第十五条第三款规定，扰乱社会秩序，阻碍执行职务的，由公安机关依法处理。</w:t>
      </w:r>
    </w:p>
    <w:p w:rsidR="00000000" w:rsidRDefault="007D6AF9">
      <w:pPr>
        <w:spacing w:line="592" w:lineRule="exact"/>
        <w:ind w:firstLineChars="200" w:firstLine="640"/>
        <w:rPr>
          <w:rFonts w:eastAsia="仿宋_GB2312"/>
          <w:sz w:val="32"/>
          <w:szCs w:val="32"/>
        </w:rPr>
      </w:pPr>
      <w:r>
        <w:rPr>
          <w:rFonts w:eastAsia="黑体"/>
          <w:sz w:val="32"/>
          <w:szCs w:val="32"/>
        </w:rPr>
        <w:lastRenderedPageBreak/>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违反本条例第十六条第二款规定的，由工商行政管理部门责令停止违法行为，没收生产设备、棺木、土葬墓碑，可并处</w:t>
      </w:r>
      <w:r>
        <w:rPr>
          <w:rFonts w:eastAsia="仿宋_GB2312"/>
          <w:sz w:val="32"/>
          <w:szCs w:val="32"/>
        </w:rPr>
        <w:t>200</w:t>
      </w:r>
      <w:r>
        <w:rPr>
          <w:rFonts w:eastAsia="仿宋_GB2312"/>
          <w:sz w:val="32"/>
          <w:szCs w:val="32"/>
        </w:rPr>
        <w:t>元以上</w:t>
      </w:r>
      <w:r>
        <w:rPr>
          <w:rFonts w:eastAsia="仿宋_GB2312"/>
          <w:sz w:val="32"/>
          <w:szCs w:val="32"/>
        </w:rPr>
        <w:t>1000</w:t>
      </w:r>
      <w:r>
        <w:rPr>
          <w:rFonts w:eastAsia="仿宋_GB2312"/>
          <w:sz w:val="32"/>
          <w:szCs w:val="32"/>
        </w:rPr>
        <w:t>元以下的罚款。</w:t>
      </w:r>
    </w:p>
    <w:p w:rsidR="00000000" w:rsidRDefault="007D6AF9">
      <w:pPr>
        <w:spacing w:line="592" w:lineRule="exact"/>
        <w:ind w:firstLineChars="200" w:firstLine="640"/>
        <w:rPr>
          <w:rFonts w:eastAsia="仿宋_GB2312"/>
          <w:sz w:val="32"/>
          <w:szCs w:val="32"/>
        </w:rPr>
      </w:pPr>
      <w:r>
        <w:rPr>
          <w:rFonts w:eastAsia="黑体"/>
          <w:sz w:val="32"/>
          <w:szCs w:val="32"/>
        </w:rPr>
        <w:t>第三十一条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第十七条第一款、第二款规定的，由民政行政主管部门或者乡（镇）人民政府、街道办事处予以制止；违反市容和社会治安管理规定的，由城管、公安机关依法予以处罚；造成损失的，应当依法赔偿；构成犯罪的，依法追究刑事责任。</w:t>
      </w:r>
    </w:p>
    <w:p w:rsidR="00000000" w:rsidRDefault="007D6AF9">
      <w:pPr>
        <w:spacing w:line="592" w:lineRule="exact"/>
        <w:ind w:firstLineChars="200" w:firstLine="640"/>
        <w:rPr>
          <w:rFonts w:eastAsia="仿宋_GB2312"/>
          <w:sz w:val="32"/>
          <w:szCs w:val="32"/>
        </w:rPr>
      </w:pPr>
      <w:r>
        <w:rPr>
          <w:rFonts w:eastAsia="仿宋_GB2312"/>
          <w:sz w:val="32"/>
          <w:szCs w:val="32"/>
        </w:rPr>
        <w:t>违反本条例第十七条第三款规定，殡仪馆、骨灰寄存场所</w:t>
      </w:r>
      <w:r>
        <w:rPr>
          <w:rFonts w:eastAsia="仿宋_GB2312"/>
          <w:sz w:val="32"/>
          <w:szCs w:val="32"/>
        </w:rPr>
        <w:t>、公墓的管理者不按照要求设置使用明火地点的，由民政行政主管部门责令改正；拒不改正的，对单位处以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元以下的罚款；参加祭祀的单位和个人，不按照要求使用明火的，由林业、消防等行政管理部门依法处理。</w:t>
      </w:r>
    </w:p>
    <w:p w:rsidR="00000000" w:rsidRDefault="007D6AF9">
      <w:pPr>
        <w:spacing w:line="592" w:lineRule="exact"/>
        <w:ind w:firstLineChars="200" w:firstLine="640"/>
        <w:rPr>
          <w:rFonts w:eastAsia="仿宋_GB2312"/>
          <w:sz w:val="32"/>
          <w:szCs w:val="32"/>
        </w:rPr>
      </w:pPr>
      <w:r>
        <w:rPr>
          <w:rFonts w:eastAsia="黑体"/>
          <w:sz w:val="32"/>
          <w:szCs w:val="32"/>
        </w:rPr>
        <w:t>第三十二条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违反本条例第十八条第五款规定的，应当依法承担民事责任，并对主管人员和直接责任人给予行政处分。</w:t>
      </w:r>
    </w:p>
    <w:p w:rsidR="00000000" w:rsidRDefault="007D6AF9">
      <w:pPr>
        <w:spacing w:line="592" w:lineRule="exact"/>
        <w:ind w:firstLineChars="200" w:firstLine="640"/>
        <w:rPr>
          <w:rFonts w:eastAsia="仿宋_GB2312"/>
          <w:sz w:val="32"/>
          <w:szCs w:val="32"/>
        </w:rPr>
      </w:pPr>
      <w:r>
        <w:rPr>
          <w:rFonts w:eastAsia="黑体"/>
          <w:sz w:val="32"/>
          <w:szCs w:val="32"/>
        </w:rPr>
        <w:t>第三十三条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违反本条例规定，非法建立公墓的，由民政行政主管部门会同规划、国土、林业等相关行政管理部门予以取缔，责令恢复原状；违反本条例第二十条，第二十一条，第二十三条第二款、第三款，第二十五</w:t>
      </w:r>
      <w:r>
        <w:rPr>
          <w:rFonts w:eastAsia="仿宋_GB2312"/>
          <w:sz w:val="32"/>
          <w:szCs w:val="32"/>
        </w:rPr>
        <w:t>条第三款规定的，由县（市、区）民政行政主管部门责令限期改正。有违法所得的，没收违法所得，并处违法所得</w:t>
      </w:r>
      <w:r>
        <w:rPr>
          <w:rFonts w:eastAsia="仿宋_GB2312"/>
          <w:sz w:val="32"/>
          <w:szCs w:val="32"/>
        </w:rPr>
        <w:t>1</w:t>
      </w:r>
      <w:r>
        <w:rPr>
          <w:rFonts w:eastAsia="仿宋_GB2312"/>
          <w:sz w:val="32"/>
          <w:szCs w:val="32"/>
        </w:rPr>
        <w:t>倍以上</w:t>
      </w:r>
      <w:r>
        <w:rPr>
          <w:rFonts w:eastAsia="仿宋_GB2312"/>
          <w:sz w:val="32"/>
          <w:szCs w:val="32"/>
        </w:rPr>
        <w:t>3</w:t>
      </w:r>
      <w:r>
        <w:rPr>
          <w:rFonts w:eastAsia="仿宋_GB2312"/>
          <w:sz w:val="32"/>
          <w:szCs w:val="32"/>
        </w:rPr>
        <w:t>倍以下的罚款；没有违法所得的，可处</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元以下的罚款。</w:t>
      </w:r>
    </w:p>
    <w:p w:rsidR="00000000" w:rsidRDefault="007D6AF9">
      <w:pPr>
        <w:spacing w:line="592" w:lineRule="exact"/>
        <w:ind w:firstLineChars="200" w:firstLine="640"/>
        <w:rPr>
          <w:rFonts w:eastAsia="仿宋_GB2312"/>
          <w:sz w:val="32"/>
          <w:szCs w:val="32"/>
        </w:rPr>
      </w:pPr>
      <w:r>
        <w:rPr>
          <w:rFonts w:eastAsia="黑体"/>
          <w:sz w:val="32"/>
          <w:szCs w:val="32"/>
        </w:rPr>
        <w:lastRenderedPageBreak/>
        <w:t>第三十四条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违反本条例第二十二条规定的，由墓地所在地县级人民政府责令限期拆除。逾期不拆除的，由县级人民政府依法强行拆除。</w:t>
      </w:r>
    </w:p>
    <w:p w:rsidR="00000000" w:rsidRDefault="007D6AF9">
      <w:pPr>
        <w:spacing w:line="592" w:lineRule="exact"/>
        <w:ind w:firstLineChars="200" w:firstLine="640"/>
        <w:rPr>
          <w:rFonts w:eastAsia="仿宋_GB2312"/>
          <w:sz w:val="32"/>
          <w:szCs w:val="32"/>
        </w:rPr>
      </w:pPr>
      <w:r>
        <w:rPr>
          <w:rFonts w:eastAsia="黑体"/>
          <w:sz w:val="32"/>
          <w:szCs w:val="32"/>
        </w:rPr>
        <w:t>第三十五条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违反本条例第二十六条第（一）项规定，由工商行政管理部门责令停止违法行为，有违法所得的，没收违法所得，可并处违法所得</w:t>
      </w:r>
      <w:r>
        <w:rPr>
          <w:rFonts w:eastAsia="仿宋_GB2312"/>
          <w:sz w:val="32"/>
          <w:szCs w:val="32"/>
        </w:rPr>
        <w:t>1</w:t>
      </w:r>
      <w:r>
        <w:rPr>
          <w:rFonts w:eastAsia="仿宋_GB2312"/>
          <w:sz w:val="32"/>
          <w:szCs w:val="32"/>
        </w:rPr>
        <w:t>倍以上</w:t>
      </w:r>
      <w:r>
        <w:rPr>
          <w:rFonts w:eastAsia="仿宋_GB2312"/>
          <w:sz w:val="32"/>
          <w:szCs w:val="32"/>
        </w:rPr>
        <w:t>3</w:t>
      </w:r>
      <w:r>
        <w:rPr>
          <w:rFonts w:eastAsia="仿宋_GB2312"/>
          <w:sz w:val="32"/>
          <w:szCs w:val="32"/>
        </w:rPr>
        <w:t>倍以下的罚款；没有违法所得的，处以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以下的罚款。</w:t>
      </w:r>
    </w:p>
    <w:p w:rsidR="00000000" w:rsidRDefault="007D6AF9">
      <w:pPr>
        <w:spacing w:line="592" w:lineRule="exact"/>
        <w:ind w:firstLineChars="200" w:firstLine="640"/>
        <w:rPr>
          <w:rFonts w:eastAsia="仿宋_GB2312"/>
          <w:sz w:val="32"/>
          <w:szCs w:val="32"/>
        </w:rPr>
      </w:pPr>
      <w:r>
        <w:rPr>
          <w:rFonts w:eastAsia="仿宋_GB2312"/>
          <w:sz w:val="32"/>
          <w:szCs w:val="32"/>
        </w:rPr>
        <w:t>违反本条例第二十六条第（二）项、第（三）项、第（四）项规定的，由县（市、区）民政行政主管部门责令限期拆除，没收违法所得；逾期不拆除的，由县级人民政府依法强行拆除，拆除费用由责任人承担。对违法提供墓地的责任人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元以下的罚款。</w:t>
      </w:r>
    </w:p>
    <w:p w:rsidR="00000000" w:rsidRDefault="007D6AF9">
      <w:pPr>
        <w:spacing w:line="592" w:lineRule="exact"/>
        <w:ind w:firstLineChars="200" w:firstLine="640"/>
        <w:rPr>
          <w:rFonts w:eastAsia="仿宋_GB2312"/>
          <w:sz w:val="32"/>
          <w:szCs w:val="32"/>
        </w:rPr>
      </w:pPr>
      <w:r>
        <w:rPr>
          <w:rFonts w:eastAsia="黑体"/>
          <w:sz w:val="32"/>
          <w:szCs w:val="32"/>
        </w:rPr>
        <w:t>第三十六条</w:t>
      </w:r>
      <w:r>
        <w:rPr>
          <w:rFonts w:eastAsia="黑体" w:hint="eastAsia"/>
          <w:sz w:val="32"/>
          <w:szCs w:val="32"/>
        </w:rPr>
        <w:t xml:space="preserve"> </w:t>
      </w:r>
      <w:r>
        <w:rPr>
          <w:rFonts w:eastAsia="黑体"/>
          <w:sz w:val="32"/>
          <w:szCs w:val="32"/>
        </w:rPr>
        <w:t xml:space="preserve"> </w:t>
      </w:r>
      <w:r>
        <w:rPr>
          <w:rFonts w:eastAsia="仿宋_GB2312"/>
          <w:sz w:val="32"/>
          <w:szCs w:val="32"/>
        </w:rPr>
        <w:t>国家机关工作人员、殡葬管理人员在殡葬管理工作中，滥用职权、玩忽职守、徇私舞弊、收受贿赂的，由其所在单位或者上级主管部门予以问责；构成犯罪的，依法追究刑事责任。</w:t>
      </w:r>
    </w:p>
    <w:p w:rsidR="00000000" w:rsidRDefault="007D6AF9">
      <w:pPr>
        <w:spacing w:line="592" w:lineRule="exact"/>
        <w:ind w:firstLineChars="200" w:firstLine="640"/>
        <w:rPr>
          <w:rFonts w:eastAsia="仿宋_GB2312"/>
          <w:sz w:val="32"/>
          <w:szCs w:val="32"/>
        </w:rPr>
      </w:pPr>
    </w:p>
    <w:p w:rsidR="00000000" w:rsidRDefault="007D6AF9">
      <w:pPr>
        <w:spacing w:line="592" w:lineRule="exact"/>
        <w:jc w:val="center"/>
        <w:rPr>
          <w:rFonts w:eastAsia="黑体"/>
          <w:sz w:val="32"/>
          <w:szCs w:val="32"/>
        </w:rPr>
      </w:pPr>
      <w:bookmarkStart w:id="4" w:name="OLE_LINK5"/>
      <w:r>
        <w:rPr>
          <w:rFonts w:eastAsia="黑体"/>
          <w:sz w:val="32"/>
          <w:szCs w:val="32"/>
        </w:rPr>
        <w:t>第五章</w:t>
      </w:r>
      <w:r>
        <w:rPr>
          <w:rFonts w:eastAsia="黑体"/>
          <w:sz w:val="32"/>
          <w:szCs w:val="32"/>
        </w:rPr>
        <w:t xml:space="preserve">  </w:t>
      </w:r>
      <w:r>
        <w:rPr>
          <w:rFonts w:eastAsia="黑体"/>
          <w:sz w:val="32"/>
          <w:szCs w:val="32"/>
        </w:rPr>
        <w:t>附则</w:t>
      </w:r>
    </w:p>
    <w:bookmarkEnd w:id="4"/>
    <w:p w:rsidR="00000000" w:rsidRDefault="007D6AF9">
      <w:pPr>
        <w:spacing w:line="592" w:lineRule="exact"/>
        <w:ind w:firstLineChars="200" w:firstLine="640"/>
        <w:rPr>
          <w:rFonts w:eastAsia="黑体"/>
          <w:sz w:val="32"/>
          <w:szCs w:val="32"/>
        </w:rPr>
      </w:pPr>
    </w:p>
    <w:p w:rsidR="00000000" w:rsidRDefault="007D6AF9">
      <w:pPr>
        <w:spacing w:line="592" w:lineRule="exact"/>
        <w:ind w:firstLineChars="200" w:firstLine="640"/>
        <w:rPr>
          <w:rFonts w:eastAsia="仿宋_GB2312"/>
          <w:sz w:val="32"/>
          <w:szCs w:val="32"/>
        </w:rPr>
      </w:pPr>
      <w:r>
        <w:rPr>
          <w:rFonts w:eastAsia="黑体"/>
          <w:sz w:val="32"/>
          <w:szCs w:val="32"/>
        </w:rPr>
        <w:t>第三十七条</w:t>
      </w:r>
      <w:r>
        <w:rPr>
          <w:rFonts w:eastAsia="黑体" w:hint="eastAsia"/>
          <w:sz w:val="32"/>
          <w:szCs w:val="32"/>
        </w:rPr>
        <w:t xml:space="preserve"> </w:t>
      </w:r>
      <w:r>
        <w:rPr>
          <w:rFonts w:eastAsia="黑体"/>
          <w:sz w:val="32"/>
          <w:szCs w:val="32"/>
        </w:rPr>
        <w:t xml:space="preserve"> </w:t>
      </w:r>
      <w:r>
        <w:rPr>
          <w:rFonts w:eastAsia="仿宋_GB2312"/>
          <w:sz w:val="32"/>
          <w:szCs w:val="32"/>
        </w:rPr>
        <w:t>本条例自</w:t>
      </w:r>
      <w:r>
        <w:rPr>
          <w:rFonts w:eastAsia="仿宋_GB2312"/>
          <w:sz w:val="32"/>
          <w:szCs w:val="32"/>
        </w:rPr>
        <w:t>2015</w:t>
      </w:r>
      <w:r>
        <w:rPr>
          <w:rFonts w:eastAsia="仿宋_GB2312"/>
          <w:sz w:val="32"/>
          <w:szCs w:val="32"/>
        </w:rPr>
        <w:t>年</w:t>
      </w:r>
      <w:r>
        <w:rPr>
          <w:rFonts w:eastAsia="仿宋_GB2312"/>
          <w:sz w:val="32"/>
          <w:szCs w:val="32"/>
        </w:rPr>
        <w:t>9</w:t>
      </w:r>
      <w:r>
        <w:rPr>
          <w:rFonts w:eastAsia="仿宋_GB2312"/>
          <w:sz w:val="32"/>
          <w:szCs w:val="32"/>
        </w:rPr>
        <w:t>月</w:t>
      </w:r>
      <w:r>
        <w:rPr>
          <w:rFonts w:eastAsia="仿宋_GB2312"/>
          <w:sz w:val="32"/>
          <w:szCs w:val="32"/>
        </w:rPr>
        <w:t>1</w:t>
      </w:r>
      <w:r>
        <w:rPr>
          <w:rFonts w:eastAsia="仿宋_GB2312"/>
          <w:sz w:val="32"/>
          <w:szCs w:val="32"/>
        </w:rPr>
        <w:t>日起施行。</w:t>
      </w:r>
    </w:p>
    <w:p w:rsidR="007D6AF9" w:rsidRDefault="007D6AF9">
      <w:pPr>
        <w:spacing w:line="592" w:lineRule="exact"/>
        <w:ind w:firstLineChars="200" w:firstLine="640"/>
        <w:rPr>
          <w:rFonts w:eastAsia="仿宋_GB2312"/>
          <w:sz w:val="32"/>
          <w:szCs w:val="32"/>
        </w:rPr>
      </w:pPr>
    </w:p>
    <w:sectPr w:rsidR="007D6AF9">
      <w:footerReference w:type="even" r:id="rId6"/>
      <w:footerReference w:type="default" r:id="rId7"/>
      <w:pgSz w:w="11906" w:h="16838"/>
      <w:pgMar w:top="1928" w:right="1531" w:bottom="1871" w:left="1531"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AF9" w:rsidRDefault="007D6AF9">
      <w:r>
        <w:separator/>
      </w:r>
    </w:p>
  </w:endnote>
  <w:endnote w:type="continuationSeparator" w:id="1">
    <w:p w:rsidR="007D6AF9" w:rsidRDefault="007D6A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D6AF9">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7D6AF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D6AF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D6AF9">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C6055D">
                  <w:rPr>
                    <w:rStyle w:val="a3"/>
                    <w:noProof/>
                    <w:sz w:val="28"/>
                    <w:szCs w:val="28"/>
                  </w:rPr>
                  <w:t>10</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AF9" w:rsidRDefault="007D6AF9">
      <w:r>
        <w:separator/>
      </w:r>
    </w:p>
  </w:footnote>
  <w:footnote w:type="continuationSeparator" w:id="1">
    <w:p w:rsidR="007D6AF9" w:rsidRDefault="007D6A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ABF"/>
    <w:rsid w:val="000253BD"/>
    <w:rsid w:val="00097204"/>
    <w:rsid w:val="00104F31"/>
    <w:rsid w:val="001C7412"/>
    <w:rsid w:val="002E430B"/>
    <w:rsid w:val="00441977"/>
    <w:rsid w:val="004510F8"/>
    <w:rsid w:val="005A0E57"/>
    <w:rsid w:val="007D6AF9"/>
    <w:rsid w:val="00C6055D"/>
    <w:rsid w:val="00C96ABF"/>
    <w:rsid w:val="00CA5E19"/>
    <w:rsid w:val="00D24A7C"/>
    <w:rsid w:val="00D874C7"/>
    <w:rsid w:val="00DE03E7"/>
    <w:rsid w:val="00DF1DE2"/>
    <w:rsid w:val="00E232E3"/>
    <w:rsid w:val="00E7124B"/>
    <w:rsid w:val="01715DB5"/>
    <w:rsid w:val="080D0157"/>
    <w:rsid w:val="0AF651C0"/>
    <w:rsid w:val="0C195430"/>
    <w:rsid w:val="10A33558"/>
    <w:rsid w:val="10E276C8"/>
    <w:rsid w:val="1CAF6576"/>
    <w:rsid w:val="203D47D0"/>
    <w:rsid w:val="272114B8"/>
    <w:rsid w:val="34192DDD"/>
    <w:rsid w:val="37EC68F7"/>
    <w:rsid w:val="39273399"/>
    <w:rsid w:val="3C1E5785"/>
    <w:rsid w:val="3D007C50"/>
    <w:rsid w:val="4A6C0415"/>
    <w:rsid w:val="50620C60"/>
    <w:rsid w:val="58F05ECA"/>
    <w:rsid w:val="5B6E53D8"/>
    <w:rsid w:val="5EBE455C"/>
    <w:rsid w:val="69A46781"/>
    <w:rsid w:val="6A962364"/>
    <w:rsid w:val="70BD4D44"/>
    <w:rsid w:val="730F6295"/>
    <w:rsid w:val="75DF1D07"/>
    <w:rsid w:val="792047FD"/>
    <w:rsid w:val="7949293D"/>
    <w:rsid w:val="7D5057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C60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6055D"/>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648</Words>
  <Characters>3696</Characters>
  <Application>Microsoft Office Word</Application>
  <DocSecurity>0</DocSecurity>
  <PresentationFormat/>
  <Lines>30</Lines>
  <Paragraphs>8</Paragraphs>
  <Slides>0</Slides>
  <Notes>0</Notes>
  <HiddenSlides>0</HiddenSlides>
  <MMClips>0</MMClips>
  <ScaleCrop>false</ScaleCrop>
  <Company>Lenovo (Beijing) Limited</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2017-01-09T08:32:00Z</dcterms:created>
  <dcterms:modified xsi:type="dcterms:W3CDTF">2017-01-09T08:32:00Z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