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903" w:rsidRDefault="00017903" w:rsidP="00D15DF7">
      <w:pPr>
        <w:topLinePunct/>
        <w:adjustRightInd w:val="0"/>
        <w:snapToGrid w:val="0"/>
        <w:spacing w:line="592" w:lineRule="exact"/>
        <w:rPr>
          <w:rFonts w:eastAsia="仿宋_GB2312"/>
          <w:snapToGrid w:val="0"/>
          <w:color w:val="000000"/>
          <w:sz w:val="32"/>
          <w:szCs w:val="32"/>
        </w:rPr>
      </w:pPr>
    </w:p>
    <w:p w:rsidR="00017903" w:rsidRPr="00D15DF7" w:rsidRDefault="00017903" w:rsidP="00D15DF7">
      <w:pPr>
        <w:topLinePunct/>
        <w:adjustRightInd w:val="0"/>
        <w:snapToGrid w:val="0"/>
        <w:spacing w:line="592" w:lineRule="exact"/>
        <w:jc w:val="center"/>
        <w:rPr>
          <w:rFonts w:ascii="宋体"/>
          <w:snapToGrid w:val="0"/>
          <w:color w:val="000000"/>
          <w:sz w:val="44"/>
          <w:szCs w:val="44"/>
        </w:rPr>
      </w:pPr>
      <w:r w:rsidRPr="00D15DF7">
        <w:rPr>
          <w:rFonts w:ascii="宋体" w:hAnsi="宋体" w:hint="eastAsia"/>
          <w:snapToGrid w:val="0"/>
          <w:color w:val="000000"/>
          <w:sz w:val="44"/>
          <w:szCs w:val="44"/>
        </w:rPr>
        <w:t>普洱市古茶树资源保护条例</w:t>
      </w:r>
    </w:p>
    <w:p w:rsidR="00017903" w:rsidRDefault="00017903" w:rsidP="00D15DF7">
      <w:pPr>
        <w:topLinePunct/>
        <w:adjustRightInd w:val="0"/>
        <w:snapToGrid w:val="0"/>
        <w:spacing w:line="592" w:lineRule="exact"/>
        <w:rPr>
          <w:rFonts w:eastAsia="仿宋_GB2312"/>
          <w:snapToGrid w:val="0"/>
          <w:color w:val="000000"/>
          <w:sz w:val="32"/>
          <w:szCs w:val="32"/>
        </w:rPr>
      </w:pPr>
    </w:p>
    <w:p w:rsidR="00017903" w:rsidRPr="00D15DF7" w:rsidRDefault="00017903" w:rsidP="003C0A07">
      <w:pPr>
        <w:adjustRightInd w:val="0"/>
        <w:snapToGrid w:val="0"/>
        <w:spacing w:line="592" w:lineRule="exact"/>
        <w:ind w:leftChars="200" w:left="420" w:rightChars="200" w:right="420"/>
        <w:jc w:val="center"/>
        <w:rPr>
          <w:rFonts w:eastAsia="楷体_GB2312"/>
          <w:snapToGrid w:val="0"/>
          <w:color w:val="000000"/>
          <w:sz w:val="32"/>
          <w:szCs w:val="32"/>
        </w:rPr>
      </w:pPr>
      <w:r w:rsidRPr="00D15DF7">
        <w:rPr>
          <w:rFonts w:eastAsia="楷体_GB2312" w:hint="eastAsia"/>
          <w:snapToGrid w:val="0"/>
          <w:color w:val="000000"/>
          <w:sz w:val="32"/>
          <w:szCs w:val="32"/>
        </w:rPr>
        <w:t>（</w:t>
      </w:r>
      <w:smartTag w:uri="urn:schemas-microsoft-com:office:smarttags" w:element="chsdate">
        <w:smartTagPr>
          <w:attr w:name="IsROCDate" w:val="False"/>
          <w:attr w:name="IsLunarDate" w:val="False"/>
          <w:attr w:name="Day" w:val="20"/>
          <w:attr w:name="Month" w:val="12"/>
          <w:attr w:name="Year" w:val="2017"/>
        </w:smartTagPr>
        <w:r w:rsidRPr="00D15DF7">
          <w:rPr>
            <w:rFonts w:eastAsia="楷体_GB2312"/>
            <w:snapToGrid w:val="0"/>
            <w:color w:val="000000"/>
            <w:sz w:val="32"/>
            <w:szCs w:val="32"/>
          </w:rPr>
          <w:t>2017</w:t>
        </w:r>
        <w:r w:rsidRPr="00D15DF7">
          <w:rPr>
            <w:rFonts w:eastAsia="楷体_GB2312" w:hint="eastAsia"/>
            <w:snapToGrid w:val="0"/>
            <w:color w:val="000000"/>
            <w:sz w:val="32"/>
            <w:szCs w:val="32"/>
          </w:rPr>
          <w:t>年</w:t>
        </w:r>
        <w:r w:rsidRPr="00D15DF7">
          <w:rPr>
            <w:rFonts w:eastAsia="楷体_GB2312"/>
            <w:snapToGrid w:val="0"/>
            <w:color w:val="000000"/>
            <w:sz w:val="32"/>
            <w:szCs w:val="32"/>
          </w:rPr>
          <w:t>12</w:t>
        </w:r>
        <w:r w:rsidRPr="00D15DF7">
          <w:rPr>
            <w:rFonts w:eastAsia="楷体_GB2312" w:hint="eastAsia"/>
            <w:snapToGrid w:val="0"/>
            <w:color w:val="000000"/>
            <w:sz w:val="32"/>
            <w:szCs w:val="32"/>
          </w:rPr>
          <w:t>月</w:t>
        </w:r>
        <w:r w:rsidRPr="00D15DF7">
          <w:rPr>
            <w:rFonts w:eastAsia="楷体_GB2312"/>
            <w:snapToGrid w:val="0"/>
            <w:color w:val="000000"/>
            <w:sz w:val="32"/>
            <w:szCs w:val="32"/>
          </w:rPr>
          <w:t>20</w:t>
        </w:r>
        <w:r w:rsidRPr="00D15DF7">
          <w:rPr>
            <w:rFonts w:eastAsia="楷体_GB2312" w:hint="eastAsia"/>
            <w:snapToGrid w:val="0"/>
            <w:color w:val="000000"/>
            <w:sz w:val="32"/>
            <w:szCs w:val="32"/>
          </w:rPr>
          <w:t>日</w:t>
        </w:r>
      </w:smartTag>
      <w:r w:rsidRPr="00D15DF7">
        <w:rPr>
          <w:rFonts w:eastAsia="楷体_GB2312" w:hint="eastAsia"/>
          <w:snapToGrid w:val="0"/>
          <w:color w:val="000000"/>
          <w:sz w:val="32"/>
          <w:szCs w:val="32"/>
        </w:rPr>
        <w:t>普洱市第三届人民代表大会常务委员会第三十六次会议通过</w:t>
      </w:r>
      <w:r>
        <w:rPr>
          <w:rFonts w:eastAsia="楷体_GB2312"/>
          <w:snapToGrid w:val="0"/>
          <w:color w:val="000000"/>
          <w:sz w:val="32"/>
          <w:szCs w:val="32"/>
        </w:rPr>
        <w:t xml:space="preserve">  </w:t>
      </w:r>
      <w:smartTag w:uri="urn:schemas-microsoft-com:office:smarttags" w:element="chsdate">
        <w:smartTagPr>
          <w:attr w:name="IsROCDate" w:val="False"/>
          <w:attr w:name="IsLunarDate" w:val="False"/>
          <w:attr w:name="Day" w:val="31"/>
          <w:attr w:name="Month" w:val="3"/>
          <w:attr w:name="Year" w:val="2018"/>
        </w:smartTagPr>
        <w:r>
          <w:rPr>
            <w:rFonts w:eastAsia="楷体_GB2312"/>
            <w:snapToGrid w:val="0"/>
            <w:color w:val="000000"/>
            <w:sz w:val="32"/>
            <w:szCs w:val="32"/>
          </w:rPr>
          <w:t>2018</w:t>
        </w:r>
        <w:r>
          <w:rPr>
            <w:rFonts w:eastAsia="楷体_GB2312" w:hint="eastAsia"/>
            <w:snapToGrid w:val="0"/>
            <w:color w:val="000000"/>
            <w:sz w:val="32"/>
            <w:szCs w:val="32"/>
          </w:rPr>
          <w:t>年</w:t>
        </w:r>
        <w:r>
          <w:rPr>
            <w:rFonts w:eastAsia="楷体_GB2312"/>
            <w:snapToGrid w:val="0"/>
            <w:color w:val="000000"/>
            <w:sz w:val="32"/>
            <w:szCs w:val="32"/>
          </w:rPr>
          <w:t>3</w:t>
        </w:r>
        <w:r>
          <w:rPr>
            <w:rFonts w:eastAsia="楷体_GB2312" w:hint="eastAsia"/>
            <w:snapToGrid w:val="0"/>
            <w:color w:val="000000"/>
            <w:sz w:val="32"/>
            <w:szCs w:val="32"/>
          </w:rPr>
          <w:t>月</w:t>
        </w:r>
        <w:r>
          <w:rPr>
            <w:rFonts w:eastAsia="楷体_GB2312"/>
            <w:snapToGrid w:val="0"/>
            <w:color w:val="000000"/>
            <w:sz w:val="32"/>
            <w:szCs w:val="32"/>
          </w:rPr>
          <w:t>31</w:t>
        </w:r>
        <w:r>
          <w:rPr>
            <w:rFonts w:eastAsia="楷体_GB2312" w:hint="eastAsia"/>
            <w:snapToGrid w:val="0"/>
            <w:color w:val="000000"/>
            <w:sz w:val="32"/>
            <w:szCs w:val="32"/>
          </w:rPr>
          <w:t>日</w:t>
        </w:r>
      </w:smartTag>
      <w:r>
        <w:rPr>
          <w:rFonts w:eastAsia="楷体_GB2312" w:hint="eastAsia"/>
          <w:snapToGrid w:val="0"/>
          <w:color w:val="000000"/>
          <w:sz w:val="32"/>
          <w:szCs w:val="32"/>
        </w:rPr>
        <w:t>云南省第十三届人民代表大会常务委员会第二次会议批准）</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p>
    <w:p w:rsidR="00017903" w:rsidRPr="0055690A" w:rsidRDefault="00017903" w:rsidP="0055690A">
      <w:pPr>
        <w:topLinePunct/>
        <w:adjustRightInd w:val="0"/>
        <w:snapToGrid w:val="0"/>
        <w:spacing w:line="592" w:lineRule="exact"/>
        <w:jc w:val="center"/>
        <w:rPr>
          <w:rFonts w:ascii="楷体_GB2312" w:eastAsia="楷体_GB2312"/>
          <w:snapToGrid w:val="0"/>
          <w:color w:val="000000"/>
          <w:sz w:val="32"/>
          <w:szCs w:val="32"/>
        </w:rPr>
      </w:pPr>
      <w:r w:rsidRPr="0055690A">
        <w:rPr>
          <w:rFonts w:ascii="楷体_GB2312" w:eastAsia="楷体_GB2312" w:hint="eastAsia"/>
          <w:snapToGrid w:val="0"/>
          <w:color w:val="000000"/>
          <w:sz w:val="32"/>
          <w:szCs w:val="32"/>
        </w:rPr>
        <w:t>目</w:t>
      </w:r>
      <w:r w:rsidRPr="0055690A">
        <w:rPr>
          <w:rFonts w:ascii="楷体_GB2312" w:eastAsia="楷体_GB2312"/>
          <w:snapToGrid w:val="0"/>
          <w:color w:val="000000"/>
          <w:sz w:val="32"/>
          <w:szCs w:val="32"/>
        </w:rPr>
        <w:t xml:space="preserve">  </w:t>
      </w:r>
      <w:r w:rsidRPr="0055690A">
        <w:rPr>
          <w:rFonts w:ascii="楷体_GB2312" w:eastAsia="楷体_GB2312" w:hint="eastAsia"/>
          <w:snapToGrid w:val="0"/>
          <w:color w:val="000000"/>
          <w:sz w:val="32"/>
          <w:szCs w:val="32"/>
        </w:rPr>
        <w:t>录</w:t>
      </w:r>
    </w:p>
    <w:p w:rsidR="00017903" w:rsidRPr="0055690A" w:rsidRDefault="00017903" w:rsidP="00A14D12">
      <w:pPr>
        <w:topLinePunct/>
        <w:adjustRightInd w:val="0"/>
        <w:snapToGrid w:val="0"/>
        <w:spacing w:line="592" w:lineRule="exact"/>
        <w:ind w:firstLineChars="200" w:firstLine="640"/>
        <w:rPr>
          <w:rFonts w:ascii="楷体_GB2312" w:eastAsia="楷体_GB2312"/>
          <w:snapToGrid w:val="0"/>
          <w:color w:val="000000"/>
          <w:sz w:val="32"/>
          <w:szCs w:val="32"/>
        </w:rPr>
      </w:pPr>
      <w:r w:rsidRPr="0055690A">
        <w:rPr>
          <w:rFonts w:ascii="楷体_GB2312" w:eastAsia="楷体_GB2312" w:hint="eastAsia"/>
          <w:snapToGrid w:val="0"/>
          <w:color w:val="000000"/>
          <w:sz w:val="32"/>
          <w:szCs w:val="32"/>
        </w:rPr>
        <w:t>第一章</w:t>
      </w:r>
      <w:r w:rsidRPr="0055690A">
        <w:rPr>
          <w:rFonts w:ascii="楷体_GB2312" w:eastAsia="楷体_GB2312"/>
          <w:snapToGrid w:val="0"/>
          <w:color w:val="000000"/>
          <w:sz w:val="32"/>
          <w:szCs w:val="32"/>
        </w:rPr>
        <w:t xml:space="preserve">  </w:t>
      </w:r>
      <w:r w:rsidRPr="0055690A">
        <w:rPr>
          <w:rFonts w:ascii="楷体_GB2312" w:eastAsia="楷体_GB2312" w:hint="eastAsia"/>
          <w:snapToGrid w:val="0"/>
          <w:color w:val="000000"/>
          <w:sz w:val="32"/>
          <w:szCs w:val="32"/>
        </w:rPr>
        <w:t>总</w:t>
      </w:r>
      <w:r w:rsidRPr="0055690A">
        <w:rPr>
          <w:rFonts w:ascii="楷体_GB2312" w:eastAsia="楷体_GB2312"/>
          <w:snapToGrid w:val="0"/>
          <w:color w:val="000000"/>
          <w:sz w:val="32"/>
          <w:szCs w:val="32"/>
        </w:rPr>
        <w:t xml:space="preserve">  </w:t>
      </w:r>
      <w:r w:rsidRPr="0055690A">
        <w:rPr>
          <w:rFonts w:ascii="楷体_GB2312" w:eastAsia="楷体_GB2312" w:hint="eastAsia"/>
          <w:snapToGrid w:val="0"/>
          <w:color w:val="000000"/>
          <w:sz w:val="32"/>
          <w:szCs w:val="32"/>
        </w:rPr>
        <w:t>则</w:t>
      </w:r>
    </w:p>
    <w:p w:rsidR="00017903" w:rsidRPr="0055690A" w:rsidRDefault="00017903" w:rsidP="00A14D12">
      <w:pPr>
        <w:topLinePunct/>
        <w:adjustRightInd w:val="0"/>
        <w:snapToGrid w:val="0"/>
        <w:spacing w:line="592" w:lineRule="exact"/>
        <w:ind w:firstLineChars="200" w:firstLine="640"/>
        <w:rPr>
          <w:rFonts w:ascii="楷体_GB2312" w:eastAsia="楷体_GB2312"/>
          <w:snapToGrid w:val="0"/>
          <w:color w:val="000000"/>
          <w:sz w:val="32"/>
          <w:szCs w:val="32"/>
        </w:rPr>
      </w:pPr>
      <w:r w:rsidRPr="0055690A">
        <w:rPr>
          <w:rFonts w:ascii="楷体_GB2312" w:eastAsia="楷体_GB2312" w:hint="eastAsia"/>
          <w:snapToGrid w:val="0"/>
          <w:color w:val="000000"/>
          <w:sz w:val="32"/>
          <w:szCs w:val="32"/>
        </w:rPr>
        <w:t>第二章</w:t>
      </w:r>
      <w:r w:rsidRPr="0055690A">
        <w:rPr>
          <w:rFonts w:ascii="楷体_GB2312" w:eastAsia="楷体_GB2312"/>
          <w:snapToGrid w:val="0"/>
          <w:color w:val="000000"/>
          <w:sz w:val="32"/>
          <w:szCs w:val="32"/>
        </w:rPr>
        <w:t xml:space="preserve">  </w:t>
      </w:r>
      <w:r w:rsidRPr="0055690A">
        <w:rPr>
          <w:rFonts w:ascii="楷体_GB2312" w:eastAsia="楷体_GB2312" w:hint="eastAsia"/>
          <w:snapToGrid w:val="0"/>
          <w:color w:val="000000"/>
          <w:sz w:val="32"/>
          <w:szCs w:val="32"/>
        </w:rPr>
        <w:t>保护与管理</w:t>
      </w:r>
    </w:p>
    <w:p w:rsidR="00017903" w:rsidRPr="0055690A" w:rsidRDefault="00017903" w:rsidP="00A14D12">
      <w:pPr>
        <w:topLinePunct/>
        <w:adjustRightInd w:val="0"/>
        <w:snapToGrid w:val="0"/>
        <w:spacing w:line="592" w:lineRule="exact"/>
        <w:ind w:firstLineChars="200" w:firstLine="640"/>
        <w:rPr>
          <w:rFonts w:ascii="楷体_GB2312" w:eastAsia="楷体_GB2312"/>
          <w:snapToGrid w:val="0"/>
          <w:color w:val="000000"/>
          <w:sz w:val="32"/>
          <w:szCs w:val="32"/>
        </w:rPr>
      </w:pPr>
      <w:r w:rsidRPr="0055690A">
        <w:rPr>
          <w:rFonts w:ascii="楷体_GB2312" w:eastAsia="楷体_GB2312" w:hint="eastAsia"/>
          <w:snapToGrid w:val="0"/>
          <w:color w:val="000000"/>
          <w:sz w:val="32"/>
          <w:szCs w:val="32"/>
        </w:rPr>
        <w:t>第三章</w:t>
      </w:r>
      <w:r w:rsidRPr="0055690A">
        <w:rPr>
          <w:rFonts w:ascii="楷体_GB2312" w:eastAsia="楷体_GB2312"/>
          <w:snapToGrid w:val="0"/>
          <w:color w:val="000000"/>
          <w:sz w:val="32"/>
          <w:szCs w:val="32"/>
        </w:rPr>
        <w:t xml:space="preserve">  </w:t>
      </w:r>
      <w:r w:rsidRPr="0055690A">
        <w:rPr>
          <w:rFonts w:ascii="楷体_GB2312" w:eastAsia="楷体_GB2312" w:hint="eastAsia"/>
          <w:snapToGrid w:val="0"/>
          <w:color w:val="000000"/>
          <w:sz w:val="32"/>
          <w:szCs w:val="32"/>
        </w:rPr>
        <w:t>开发与利用</w:t>
      </w:r>
    </w:p>
    <w:p w:rsidR="00017903" w:rsidRPr="0055690A" w:rsidRDefault="00017903" w:rsidP="00A14D12">
      <w:pPr>
        <w:topLinePunct/>
        <w:adjustRightInd w:val="0"/>
        <w:snapToGrid w:val="0"/>
        <w:spacing w:line="592" w:lineRule="exact"/>
        <w:ind w:firstLineChars="200" w:firstLine="640"/>
        <w:rPr>
          <w:rFonts w:ascii="楷体_GB2312" w:eastAsia="楷体_GB2312"/>
          <w:snapToGrid w:val="0"/>
          <w:color w:val="000000"/>
          <w:sz w:val="32"/>
          <w:szCs w:val="32"/>
        </w:rPr>
      </w:pPr>
      <w:r w:rsidRPr="0055690A">
        <w:rPr>
          <w:rFonts w:ascii="楷体_GB2312" w:eastAsia="楷体_GB2312" w:hint="eastAsia"/>
          <w:snapToGrid w:val="0"/>
          <w:color w:val="000000"/>
          <w:sz w:val="32"/>
          <w:szCs w:val="32"/>
        </w:rPr>
        <w:t>第四章</w:t>
      </w:r>
      <w:r w:rsidRPr="0055690A">
        <w:rPr>
          <w:rFonts w:ascii="楷体_GB2312" w:eastAsia="楷体_GB2312"/>
          <w:snapToGrid w:val="0"/>
          <w:color w:val="000000"/>
          <w:sz w:val="32"/>
          <w:szCs w:val="32"/>
        </w:rPr>
        <w:t xml:space="preserve">  </w:t>
      </w:r>
      <w:r w:rsidRPr="0055690A">
        <w:rPr>
          <w:rFonts w:ascii="楷体_GB2312" w:eastAsia="楷体_GB2312" w:hint="eastAsia"/>
          <w:snapToGrid w:val="0"/>
          <w:color w:val="000000"/>
          <w:sz w:val="32"/>
          <w:szCs w:val="32"/>
        </w:rPr>
        <w:t>服务与监督</w:t>
      </w:r>
    </w:p>
    <w:p w:rsidR="00017903" w:rsidRPr="0055690A" w:rsidRDefault="00017903" w:rsidP="00A14D12">
      <w:pPr>
        <w:topLinePunct/>
        <w:adjustRightInd w:val="0"/>
        <w:snapToGrid w:val="0"/>
        <w:spacing w:line="592" w:lineRule="exact"/>
        <w:ind w:firstLineChars="200" w:firstLine="640"/>
        <w:rPr>
          <w:rFonts w:ascii="楷体_GB2312" w:eastAsia="楷体_GB2312"/>
          <w:snapToGrid w:val="0"/>
          <w:color w:val="000000"/>
          <w:sz w:val="32"/>
          <w:szCs w:val="32"/>
        </w:rPr>
      </w:pPr>
      <w:r w:rsidRPr="0055690A">
        <w:rPr>
          <w:rFonts w:ascii="楷体_GB2312" w:eastAsia="楷体_GB2312" w:hint="eastAsia"/>
          <w:snapToGrid w:val="0"/>
          <w:color w:val="000000"/>
          <w:sz w:val="32"/>
          <w:szCs w:val="32"/>
        </w:rPr>
        <w:t>第五章</w:t>
      </w:r>
      <w:r w:rsidRPr="0055690A">
        <w:rPr>
          <w:rFonts w:ascii="楷体_GB2312" w:eastAsia="楷体_GB2312"/>
          <w:snapToGrid w:val="0"/>
          <w:color w:val="000000"/>
          <w:sz w:val="32"/>
          <w:szCs w:val="32"/>
        </w:rPr>
        <w:t xml:space="preserve">  </w:t>
      </w:r>
      <w:r w:rsidRPr="0055690A">
        <w:rPr>
          <w:rFonts w:ascii="楷体_GB2312" w:eastAsia="楷体_GB2312" w:hint="eastAsia"/>
          <w:snapToGrid w:val="0"/>
          <w:color w:val="000000"/>
          <w:sz w:val="32"/>
          <w:szCs w:val="32"/>
        </w:rPr>
        <w:t>法律责任</w:t>
      </w:r>
    </w:p>
    <w:p w:rsidR="00017903" w:rsidRPr="0055690A" w:rsidRDefault="00017903" w:rsidP="00A14D12">
      <w:pPr>
        <w:topLinePunct/>
        <w:adjustRightInd w:val="0"/>
        <w:snapToGrid w:val="0"/>
        <w:spacing w:line="592" w:lineRule="exact"/>
        <w:ind w:firstLineChars="200" w:firstLine="640"/>
        <w:rPr>
          <w:rFonts w:ascii="楷体_GB2312" w:eastAsia="楷体_GB2312"/>
          <w:snapToGrid w:val="0"/>
          <w:color w:val="000000"/>
          <w:sz w:val="32"/>
          <w:szCs w:val="32"/>
        </w:rPr>
      </w:pPr>
      <w:r w:rsidRPr="0055690A">
        <w:rPr>
          <w:rFonts w:ascii="楷体_GB2312" w:eastAsia="楷体_GB2312" w:hint="eastAsia"/>
          <w:snapToGrid w:val="0"/>
          <w:color w:val="000000"/>
          <w:sz w:val="32"/>
          <w:szCs w:val="32"/>
        </w:rPr>
        <w:t>第六章</w:t>
      </w:r>
      <w:r w:rsidRPr="0055690A">
        <w:rPr>
          <w:rFonts w:ascii="楷体_GB2312" w:eastAsia="楷体_GB2312"/>
          <w:snapToGrid w:val="0"/>
          <w:color w:val="000000"/>
          <w:sz w:val="32"/>
          <w:szCs w:val="32"/>
        </w:rPr>
        <w:t xml:space="preserve">  </w:t>
      </w:r>
      <w:r w:rsidRPr="0055690A">
        <w:rPr>
          <w:rFonts w:ascii="楷体_GB2312" w:eastAsia="楷体_GB2312" w:hint="eastAsia"/>
          <w:snapToGrid w:val="0"/>
          <w:color w:val="000000"/>
          <w:sz w:val="32"/>
          <w:szCs w:val="32"/>
        </w:rPr>
        <w:t>附</w:t>
      </w:r>
      <w:r w:rsidRPr="0055690A">
        <w:rPr>
          <w:rFonts w:ascii="楷体_GB2312" w:eastAsia="楷体_GB2312"/>
          <w:snapToGrid w:val="0"/>
          <w:color w:val="000000"/>
          <w:sz w:val="32"/>
          <w:szCs w:val="32"/>
        </w:rPr>
        <w:t xml:space="preserve">  </w:t>
      </w:r>
      <w:r w:rsidRPr="0055690A">
        <w:rPr>
          <w:rFonts w:ascii="楷体_GB2312" w:eastAsia="楷体_GB2312" w:hint="eastAsia"/>
          <w:snapToGrid w:val="0"/>
          <w:color w:val="000000"/>
          <w:sz w:val="32"/>
          <w:szCs w:val="32"/>
        </w:rPr>
        <w:t>则</w:t>
      </w:r>
    </w:p>
    <w:p w:rsidR="00017903" w:rsidRDefault="00017903" w:rsidP="00ED515A">
      <w:pPr>
        <w:topLinePunct/>
        <w:adjustRightInd w:val="0"/>
        <w:snapToGrid w:val="0"/>
        <w:spacing w:line="592" w:lineRule="exact"/>
        <w:ind w:firstLineChars="200" w:firstLine="640"/>
        <w:rPr>
          <w:rFonts w:eastAsia="仿宋_GB2312"/>
          <w:snapToGrid w:val="0"/>
          <w:color w:val="000000"/>
          <w:sz w:val="32"/>
          <w:szCs w:val="32"/>
        </w:rPr>
      </w:pPr>
    </w:p>
    <w:p w:rsidR="00017903" w:rsidRPr="00AC45DF" w:rsidRDefault="00017903" w:rsidP="00AC45DF">
      <w:pPr>
        <w:topLinePunct/>
        <w:adjustRightInd w:val="0"/>
        <w:snapToGrid w:val="0"/>
        <w:spacing w:line="592" w:lineRule="exact"/>
        <w:jc w:val="center"/>
        <w:rPr>
          <w:rFonts w:ascii="黑体" w:eastAsia="黑体" w:hAnsi="黑体"/>
          <w:snapToGrid w:val="0"/>
          <w:color w:val="000000"/>
          <w:sz w:val="32"/>
          <w:szCs w:val="32"/>
        </w:rPr>
      </w:pPr>
      <w:r w:rsidRPr="00AC45DF">
        <w:rPr>
          <w:rFonts w:ascii="黑体" w:eastAsia="黑体" w:hAnsi="黑体" w:hint="eastAsia"/>
          <w:snapToGrid w:val="0"/>
          <w:color w:val="000000"/>
          <w:sz w:val="32"/>
          <w:szCs w:val="32"/>
        </w:rPr>
        <w:t>第一章</w:t>
      </w:r>
      <w:r w:rsidRPr="00AC45DF">
        <w:rPr>
          <w:rFonts w:ascii="黑体" w:eastAsia="黑体" w:hAnsi="黑体"/>
          <w:snapToGrid w:val="0"/>
          <w:color w:val="000000"/>
          <w:sz w:val="32"/>
          <w:szCs w:val="32"/>
        </w:rPr>
        <w:t xml:space="preserve">  </w:t>
      </w:r>
      <w:r w:rsidRPr="00AC45DF">
        <w:rPr>
          <w:rFonts w:ascii="黑体" w:eastAsia="黑体" w:hAnsi="黑体" w:hint="eastAsia"/>
          <w:snapToGrid w:val="0"/>
          <w:color w:val="000000"/>
          <w:sz w:val="32"/>
          <w:szCs w:val="32"/>
        </w:rPr>
        <w:t>总</w:t>
      </w:r>
      <w:r w:rsidRPr="00AC45DF">
        <w:rPr>
          <w:rFonts w:ascii="黑体" w:eastAsia="黑体" w:hAnsi="黑体"/>
          <w:snapToGrid w:val="0"/>
          <w:color w:val="000000"/>
          <w:sz w:val="32"/>
          <w:szCs w:val="32"/>
        </w:rPr>
        <w:t xml:space="preserve">  </w:t>
      </w:r>
      <w:r w:rsidRPr="00AC45DF">
        <w:rPr>
          <w:rFonts w:ascii="黑体" w:eastAsia="黑体" w:hAnsi="黑体" w:hint="eastAsia"/>
          <w:snapToGrid w:val="0"/>
          <w:color w:val="000000"/>
          <w:sz w:val="32"/>
          <w:szCs w:val="32"/>
        </w:rPr>
        <w:t>则</w:t>
      </w:r>
    </w:p>
    <w:p w:rsidR="00017903" w:rsidRDefault="00017903" w:rsidP="00ED515A">
      <w:pPr>
        <w:topLinePunct/>
        <w:adjustRightInd w:val="0"/>
        <w:snapToGrid w:val="0"/>
        <w:spacing w:line="592" w:lineRule="exact"/>
        <w:ind w:firstLineChars="200" w:firstLine="640"/>
        <w:rPr>
          <w:rFonts w:eastAsia="仿宋_GB2312"/>
          <w:snapToGrid w:val="0"/>
          <w:color w:val="000000"/>
          <w:sz w:val="32"/>
          <w:szCs w:val="32"/>
        </w:rPr>
      </w:pPr>
    </w:p>
    <w:p w:rsidR="00017903" w:rsidRPr="00CE0A85" w:rsidRDefault="00017903" w:rsidP="00CE0A85">
      <w:pPr>
        <w:topLinePunct/>
        <w:adjustRightInd w:val="0"/>
        <w:snapToGrid w:val="0"/>
        <w:spacing w:line="592" w:lineRule="exact"/>
        <w:ind w:firstLineChars="200" w:firstLine="608"/>
        <w:rPr>
          <w:rFonts w:eastAsia="仿宋_GB2312"/>
          <w:snapToGrid w:val="0"/>
          <w:color w:val="000000"/>
          <w:spacing w:val="-8"/>
          <w:sz w:val="32"/>
          <w:szCs w:val="32"/>
        </w:rPr>
      </w:pPr>
      <w:r w:rsidRPr="00CE0A85">
        <w:rPr>
          <w:rFonts w:ascii="黑体" w:eastAsia="黑体" w:hAnsi="黑体" w:hint="eastAsia"/>
          <w:snapToGrid w:val="0"/>
          <w:color w:val="000000"/>
          <w:spacing w:val="-8"/>
          <w:sz w:val="32"/>
          <w:szCs w:val="32"/>
        </w:rPr>
        <w:t>第一条</w:t>
      </w:r>
      <w:r w:rsidRPr="00CE0A85">
        <w:rPr>
          <w:rFonts w:eastAsia="仿宋_GB2312"/>
          <w:snapToGrid w:val="0"/>
          <w:color w:val="000000"/>
          <w:spacing w:val="-8"/>
          <w:sz w:val="32"/>
          <w:szCs w:val="32"/>
        </w:rPr>
        <w:t xml:space="preserve">  </w:t>
      </w:r>
      <w:r w:rsidRPr="00CE0A85">
        <w:rPr>
          <w:rFonts w:eastAsia="仿宋_GB2312" w:hint="eastAsia"/>
          <w:snapToGrid w:val="0"/>
          <w:color w:val="000000"/>
          <w:spacing w:val="-8"/>
          <w:sz w:val="32"/>
          <w:szCs w:val="32"/>
        </w:rPr>
        <w:t>为了加强古茶树资源保护，规范古茶树资源管理和开发利用活动，根据有关法律、法规，结合本市实际，制定本条例。</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AC45DF">
        <w:rPr>
          <w:rFonts w:ascii="黑体" w:eastAsia="黑体" w:hAnsi="黑体" w:hint="eastAsia"/>
          <w:snapToGrid w:val="0"/>
          <w:color w:val="000000"/>
          <w:sz w:val="32"/>
          <w:szCs w:val="32"/>
        </w:rPr>
        <w:t>第二条</w:t>
      </w:r>
      <w:r w:rsidRPr="00ED515A">
        <w:rPr>
          <w:rFonts w:eastAsia="仿宋_GB2312"/>
          <w:snapToGrid w:val="0"/>
          <w:color w:val="000000"/>
          <w:sz w:val="32"/>
          <w:szCs w:val="32"/>
        </w:rPr>
        <w:t xml:space="preserve">  </w:t>
      </w:r>
      <w:r w:rsidRPr="00ED515A">
        <w:rPr>
          <w:rFonts w:eastAsia="仿宋_GB2312" w:hint="eastAsia"/>
          <w:snapToGrid w:val="0"/>
          <w:color w:val="000000"/>
          <w:sz w:val="32"/>
          <w:szCs w:val="32"/>
        </w:rPr>
        <w:t>在本市行政区域内从事古茶树资源保护、管理和开发利用等活动，应当遵守本条例。</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AC45DF">
        <w:rPr>
          <w:rFonts w:ascii="黑体" w:eastAsia="黑体" w:hAnsi="黑体" w:hint="eastAsia"/>
          <w:snapToGrid w:val="0"/>
          <w:color w:val="000000"/>
          <w:sz w:val="32"/>
          <w:szCs w:val="32"/>
        </w:rPr>
        <w:t>第三条</w:t>
      </w:r>
      <w:r w:rsidRPr="00ED515A">
        <w:rPr>
          <w:rFonts w:eastAsia="仿宋_GB2312"/>
          <w:snapToGrid w:val="0"/>
          <w:color w:val="000000"/>
          <w:sz w:val="32"/>
          <w:szCs w:val="32"/>
        </w:rPr>
        <w:t xml:space="preserve">  </w:t>
      </w:r>
      <w:r w:rsidRPr="00ED515A">
        <w:rPr>
          <w:rFonts w:eastAsia="仿宋_GB2312" w:hint="eastAsia"/>
          <w:snapToGrid w:val="0"/>
          <w:color w:val="000000"/>
          <w:sz w:val="32"/>
          <w:szCs w:val="32"/>
        </w:rPr>
        <w:t>本条例所称古茶树是指本市行政区域内的野生型茶树、过渡型茶树和树龄在一百年以上的栽培型茶树；古茶树资源是指古茶树，以及由古茶树和其他物种、环境形成的古茶园、古茶林、野生茶树群落等。</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ED515A">
        <w:rPr>
          <w:rFonts w:eastAsia="仿宋_GB2312" w:hint="eastAsia"/>
          <w:snapToGrid w:val="0"/>
          <w:color w:val="000000"/>
          <w:sz w:val="32"/>
          <w:szCs w:val="32"/>
        </w:rPr>
        <w:t>栽培型古茶树由市林业行政部门组织专家鉴定后予以确认并向社会公布，也可以由所有者向市林业行政部门提出申请后进行认定。</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AC45DF">
        <w:rPr>
          <w:rFonts w:ascii="黑体" w:eastAsia="黑体" w:hAnsi="黑体" w:hint="eastAsia"/>
          <w:snapToGrid w:val="0"/>
          <w:color w:val="000000"/>
          <w:sz w:val="32"/>
          <w:szCs w:val="32"/>
        </w:rPr>
        <w:t>第四条</w:t>
      </w:r>
      <w:r w:rsidRPr="00ED515A">
        <w:rPr>
          <w:rFonts w:eastAsia="仿宋_GB2312"/>
          <w:snapToGrid w:val="0"/>
          <w:color w:val="000000"/>
          <w:sz w:val="32"/>
          <w:szCs w:val="32"/>
        </w:rPr>
        <w:t xml:space="preserve">  </w:t>
      </w:r>
      <w:r w:rsidRPr="00ED515A">
        <w:rPr>
          <w:rFonts w:eastAsia="仿宋_GB2312" w:hint="eastAsia"/>
          <w:snapToGrid w:val="0"/>
          <w:color w:val="000000"/>
          <w:sz w:val="32"/>
          <w:szCs w:val="32"/>
        </w:rPr>
        <w:t>古茶树资源的保护、管理和开发利用应当遵循保护优先、管理科学、开发利用合理的原则，并兼顾文化传承和品牌培育的全面发展。</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AC45DF">
        <w:rPr>
          <w:rFonts w:ascii="黑体" w:eastAsia="黑体" w:hAnsi="黑体" w:hint="eastAsia"/>
          <w:snapToGrid w:val="0"/>
          <w:color w:val="000000"/>
          <w:sz w:val="32"/>
          <w:szCs w:val="32"/>
        </w:rPr>
        <w:t>第五条</w:t>
      </w:r>
      <w:r w:rsidRPr="00ED515A">
        <w:rPr>
          <w:rFonts w:eastAsia="仿宋_GB2312"/>
          <w:snapToGrid w:val="0"/>
          <w:color w:val="000000"/>
          <w:sz w:val="32"/>
          <w:szCs w:val="32"/>
        </w:rPr>
        <w:t xml:space="preserve">  </w:t>
      </w:r>
      <w:r w:rsidRPr="00ED515A">
        <w:rPr>
          <w:rFonts w:eastAsia="仿宋_GB2312" w:hint="eastAsia"/>
          <w:snapToGrid w:val="0"/>
          <w:color w:val="000000"/>
          <w:sz w:val="32"/>
          <w:szCs w:val="32"/>
        </w:rPr>
        <w:t>市、县（区）人民政府应当将古茶树资源保护纳入国民经济和社会发展总体规划，经费列入年度财政预算，建立古茶树资源保护补偿、激励机制。</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AC45DF">
        <w:rPr>
          <w:rFonts w:ascii="黑体" w:eastAsia="黑体" w:hAnsi="黑体" w:hint="eastAsia"/>
          <w:snapToGrid w:val="0"/>
          <w:color w:val="000000"/>
          <w:sz w:val="32"/>
          <w:szCs w:val="32"/>
        </w:rPr>
        <w:t>第六条</w:t>
      </w:r>
      <w:r w:rsidRPr="00ED515A">
        <w:rPr>
          <w:rFonts w:eastAsia="仿宋_GB2312"/>
          <w:snapToGrid w:val="0"/>
          <w:color w:val="000000"/>
          <w:sz w:val="32"/>
          <w:szCs w:val="32"/>
        </w:rPr>
        <w:t xml:space="preserve">  </w:t>
      </w:r>
      <w:r w:rsidRPr="00ED515A">
        <w:rPr>
          <w:rFonts w:eastAsia="仿宋_GB2312" w:hint="eastAsia"/>
          <w:snapToGrid w:val="0"/>
          <w:color w:val="000000"/>
          <w:sz w:val="32"/>
          <w:szCs w:val="32"/>
        </w:rPr>
        <w:t>市、县（区）林业行政部门负责古茶树资源的保护、管理、开发利用工作。</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ED515A">
        <w:rPr>
          <w:rFonts w:eastAsia="仿宋_GB2312" w:hint="eastAsia"/>
          <w:snapToGrid w:val="0"/>
          <w:color w:val="000000"/>
          <w:sz w:val="32"/>
          <w:szCs w:val="32"/>
        </w:rPr>
        <w:t>市、县（区）农业、茶业、发展改革、公安、财政、国土资源、环境保护、住房城乡建设、文化、旅游、市场监管等部门，按照各自职责做好古茶树资源保护工作。</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ED515A">
        <w:rPr>
          <w:rFonts w:eastAsia="仿宋_GB2312" w:hint="eastAsia"/>
          <w:snapToGrid w:val="0"/>
          <w:color w:val="000000"/>
          <w:sz w:val="32"/>
          <w:szCs w:val="32"/>
        </w:rPr>
        <w:t>乡（镇）人民政府依法做好本行政区域内古茶树资源保护工作。</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AC45DF">
        <w:rPr>
          <w:rFonts w:ascii="黑体" w:eastAsia="黑体" w:hAnsi="黑体" w:hint="eastAsia"/>
          <w:snapToGrid w:val="0"/>
          <w:color w:val="000000"/>
          <w:sz w:val="32"/>
          <w:szCs w:val="32"/>
        </w:rPr>
        <w:t>第七条</w:t>
      </w:r>
      <w:r w:rsidRPr="00ED515A">
        <w:rPr>
          <w:rFonts w:eastAsia="仿宋_GB2312"/>
          <w:snapToGrid w:val="0"/>
          <w:color w:val="000000"/>
          <w:sz w:val="32"/>
          <w:szCs w:val="32"/>
        </w:rPr>
        <w:t xml:space="preserve">  </w:t>
      </w:r>
      <w:r w:rsidRPr="00ED515A">
        <w:rPr>
          <w:rFonts w:eastAsia="仿宋_GB2312" w:hint="eastAsia"/>
          <w:snapToGrid w:val="0"/>
          <w:color w:val="000000"/>
          <w:sz w:val="32"/>
          <w:szCs w:val="32"/>
        </w:rPr>
        <w:t>古茶树资源所有者、管理者、经营者应当依法履行古茶树资源保护义务。</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ED515A">
        <w:rPr>
          <w:rFonts w:eastAsia="仿宋_GB2312" w:hint="eastAsia"/>
          <w:snapToGrid w:val="0"/>
          <w:color w:val="000000"/>
          <w:sz w:val="32"/>
          <w:szCs w:val="32"/>
        </w:rPr>
        <w:t>公民、法人和其他组织有权对破坏古茶树资源及其保护设施的行为进行举报。</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AC45DF">
        <w:rPr>
          <w:rFonts w:ascii="黑体" w:eastAsia="黑体" w:hAnsi="黑体" w:hint="eastAsia"/>
          <w:snapToGrid w:val="0"/>
          <w:color w:val="000000"/>
          <w:sz w:val="32"/>
          <w:szCs w:val="32"/>
        </w:rPr>
        <w:t>第八条</w:t>
      </w:r>
      <w:r w:rsidRPr="00ED515A">
        <w:rPr>
          <w:rFonts w:eastAsia="仿宋_GB2312"/>
          <w:snapToGrid w:val="0"/>
          <w:color w:val="000000"/>
          <w:sz w:val="32"/>
          <w:szCs w:val="32"/>
        </w:rPr>
        <w:t xml:space="preserve">  </w:t>
      </w:r>
      <w:r w:rsidRPr="00ED515A">
        <w:rPr>
          <w:rFonts w:eastAsia="仿宋_GB2312" w:hint="eastAsia"/>
          <w:snapToGrid w:val="0"/>
          <w:color w:val="000000"/>
          <w:sz w:val="32"/>
          <w:szCs w:val="32"/>
        </w:rPr>
        <w:t>市人民政府可以按照国家规定设立普洱茶节，举办综合节庆活动，促进古茶树资源保护、管理和开发利用。</w:t>
      </w:r>
    </w:p>
    <w:p w:rsidR="00017903"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ED515A">
        <w:rPr>
          <w:rFonts w:eastAsia="仿宋_GB2312" w:hint="eastAsia"/>
          <w:snapToGrid w:val="0"/>
          <w:color w:val="000000"/>
          <w:sz w:val="32"/>
          <w:szCs w:val="32"/>
        </w:rPr>
        <w:t>鼓励公民、法人和其他组织参加普洱茶节节庆活动，开展古茶树资源保护宣传、茶产品交易、茶文化交流和相关学术研讨活动。</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p>
    <w:p w:rsidR="00017903" w:rsidRPr="00AC45DF" w:rsidRDefault="00017903" w:rsidP="00AC45DF">
      <w:pPr>
        <w:topLinePunct/>
        <w:adjustRightInd w:val="0"/>
        <w:snapToGrid w:val="0"/>
        <w:spacing w:line="592" w:lineRule="exact"/>
        <w:jc w:val="center"/>
        <w:rPr>
          <w:rFonts w:ascii="黑体" w:eastAsia="黑体" w:hAnsi="黑体"/>
          <w:snapToGrid w:val="0"/>
          <w:color w:val="000000"/>
          <w:sz w:val="32"/>
          <w:szCs w:val="32"/>
        </w:rPr>
      </w:pPr>
      <w:r w:rsidRPr="00AC45DF">
        <w:rPr>
          <w:rFonts w:ascii="黑体" w:eastAsia="黑体" w:hAnsi="黑体" w:hint="eastAsia"/>
          <w:snapToGrid w:val="0"/>
          <w:color w:val="000000"/>
          <w:sz w:val="32"/>
          <w:szCs w:val="32"/>
        </w:rPr>
        <w:t>第二章</w:t>
      </w:r>
      <w:r w:rsidRPr="00AC45DF">
        <w:rPr>
          <w:rFonts w:ascii="黑体" w:eastAsia="黑体" w:hAnsi="黑体"/>
          <w:snapToGrid w:val="0"/>
          <w:color w:val="000000"/>
          <w:sz w:val="32"/>
          <w:szCs w:val="32"/>
        </w:rPr>
        <w:t xml:space="preserve">  </w:t>
      </w:r>
      <w:r w:rsidRPr="00AC45DF">
        <w:rPr>
          <w:rFonts w:ascii="黑体" w:eastAsia="黑体" w:hAnsi="黑体" w:hint="eastAsia"/>
          <w:snapToGrid w:val="0"/>
          <w:color w:val="000000"/>
          <w:sz w:val="32"/>
          <w:szCs w:val="32"/>
        </w:rPr>
        <w:t>保护与管理</w:t>
      </w:r>
    </w:p>
    <w:p w:rsidR="00017903" w:rsidRDefault="00017903" w:rsidP="00ED515A">
      <w:pPr>
        <w:topLinePunct/>
        <w:adjustRightInd w:val="0"/>
        <w:snapToGrid w:val="0"/>
        <w:spacing w:line="592" w:lineRule="exact"/>
        <w:ind w:firstLineChars="200" w:firstLine="640"/>
        <w:rPr>
          <w:rFonts w:ascii="黑体" w:eastAsia="黑体" w:hAnsi="黑体"/>
          <w:snapToGrid w:val="0"/>
          <w:color w:val="000000"/>
          <w:sz w:val="32"/>
          <w:szCs w:val="32"/>
        </w:rPr>
      </w:pP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AC45DF">
        <w:rPr>
          <w:rFonts w:ascii="黑体" w:eastAsia="黑体" w:hAnsi="黑体" w:hint="eastAsia"/>
          <w:snapToGrid w:val="0"/>
          <w:color w:val="000000"/>
          <w:sz w:val="32"/>
          <w:szCs w:val="32"/>
        </w:rPr>
        <w:t>第九条</w:t>
      </w:r>
      <w:r w:rsidRPr="00ED515A">
        <w:rPr>
          <w:rFonts w:eastAsia="仿宋_GB2312"/>
          <w:snapToGrid w:val="0"/>
          <w:color w:val="000000"/>
          <w:sz w:val="32"/>
          <w:szCs w:val="32"/>
        </w:rPr>
        <w:t xml:space="preserve">  </w:t>
      </w:r>
      <w:r w:rsidRPr="00ED515A">
        <w:rPr>
          <w:rFonts w:eastAsia="仿宋_GB2312" w:hint="eastAsia"/>
          <w:snapToGrid w:val="0"/>
          <w:color w:val="000000"/>
          <w:sz w:val="32"/>
          <w:szCs w:val="32"/>
        </w:rPr>
        <w:t>市、县（区）林业行政部门应当会同农业、茶业等部门编制本行政区域内古茶树资源保护专项规划，经同级人民政府批准后实施。</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AC45DF">
        <w:rPr>
          <w:rFonts w:ascii="黑体" w:eastAsia="黑体" w:hAnsi="黑体" w:hint="eastAsia"/>
          <w:snapToGrid w:val="0"/>
          <w:color w:val="000000"/>
          <w:sz w:val="32"/>
          <w:szCs w:val="32"/>
        </w:rPr>
        <w:t>第十条</w:t>
      </w:r>
      <w:r w:rsidRPr="00ED515A">
        <w:rPr>
          <w:rFonts w:eastAsia="仿宋_GB2312"/>
          <w:snapToGrid w:val="0"/>
          <w:color w:val="000000"/>
          <w:sz w:val="32"/>
          <w:szCs w:val="32"/>
        </w:rPr>
        <w:t xml:space="preserve">  </w:t>
      </w:r>
      <w:r w:rsidRPr="00ED515A">
        <w:rPr>
          <w:rFonts w:eastAsia="仿宋_GB2312" w:hint="eastAsia"/>
          <w:snapToGrid w:val="0"/>
          <w:color w:val="000000"/>
          <w:sz w:val="32"/>
          <w:szCs w:val="32"/>
        </w:rPr>
        <w:t>市、县（区）林业行政部门应当制定古茶树资源普查方案，组织对古茶树资源进行普查，建立资源档案，并向社会公布。</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ED515A">
        <w:rPr>
          <w:rFonts w:eastAsia="仿宋_GB2312" w:hint="eastAsia"/>
          <w:snapToGrid w:val="0"/>
          <w:color w:val="000000"/>
          <w:sz w:val="32"/>
          <w:szCs w:val="32"/>
        </w:rPr>
        <w:t>古茶树资源普查每</w:t>
      </w:r>
      <w:r w:rsidRPr="00ED515A">
        <w:rPr>
          <w:rFonts w:eastAsia="仿宋_GB2312"/>
          <w:snapToGrid w:val="0"/>
          <w:color w:val="000000"/>
          <w:sz w:val="32"/>
          <w:szCs w:val="32"/>
        </w:rPr>
        <w:t>10</w:t>
      </w:r>
      <w:r w:rsidRPr="00ED515A">
        <w:rPr>
          <w:rFonts w:eastAsia="仿宋_GB2312" w:hint="eastAsia"/>
          <w:snapToGrid w:val="0"/>
          <w:color w:val="000000"/>
          <w:sz w:val="32"/>
          <w:szCs w:val="32"/>
        </w:rPr>
        <w:t>年开展一次。</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AC45DF">
        <w:rPr>
          <w:rFonts w:ascii="黑体" w:eastAsia="黑体" w:hAnsi="黑体" w:hint="eastAsia"/>
          <w:snapToGrid w:val="0"/>
          <w:color w:val="000000"/>
          <w:sz w:val="32"/>
          <w:szCs w:val="32"/>
        </w:rPr>
        <w:t>第十一条</w:t>
      </w:r>
      <w:r w:rsidRPr="00ED515A">
        <w:rPr>
          <w:rFonts w:eastAsia="仿宋_GB2312"/>
          <w:snapToGrid w:val="0"/>
          <w:color w:val="000000"/>
          <w:sz w:val="32"/>
          <w:szCs w:val="32"/>
        </w:rPr>
        <w:t xml:space="preserve">  </w:t>
      </w:r>
      <w:r w:rsidRPr="00ED515A">
        <w:rPr>
          <w:rFonts w:eastAsia="仿宋_GB2312" w:hint="eastAsia"/>
          <w:snapToGrid w:val="0"/>
          <w:color w:val="000000"/>
          <w:sz w:val="32"/>
          <w:szCs w:val="32"/>
        </w:rPr>
        <w:t>古茶树资源实行名录管理和分类保护。古茶树资源保护名录由县（区）林业行政部门编制，报同级人民政府批准后向社会公布。县（区）林业行政部门应当根据古茶树资源普查成果及时更新保护名录。</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ED515A">
        <w:rPr>
          <w:rFonts w:eastAsia="仿宋_GB2312" w:hint="eastAsia"/>
          <w:snapToGrid w:val="0"/>
          <w:color w:val="000000"/>
          <w:sz w:val="32"/>
          <w:szCs w:val="32"/>
        </w:rPr>
        <w:t>对古茶园、古茶林、野生茶树群落，县（区）人民政府应当建立保护区，划定保护范围，并设立保护标志。</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ED515A">
        <w:rPr>
          <w:rFonts w:eastAsia="仿宋_GB2312" w:hint="eastAsia"/>
          <w:snapToGrid w:val="0"/>
          <w:color w:val="000000"/>
          <w:sz w:val="32"/>
          <w:szCs w:val="32"/>
        </w:rPr>
        <w:t>对零星分布的古茶树，县（区）林业行政部门应当建立台账，划定保护范围，设立保护标志，实行挂牌保护。</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AC45DF">
        <w:rPr>
          <w:rFonts w:ascii="黑体" w:eastAsia="黑体" w:hAnsi="黑体" w:hint="eastAsia"/>
          <w:snapToGrid w:val="0"/>
          <w:color w:val="000000"/>
          <w:sz w:val="32"/>
          <w:szCs w:val="32"/>
        </w:rPr>
        <w:t>第十二条</w:t>
      </w:r>
      <w:r w:rsidRPr="00ED515A">
        <w:rPr>
          <w:rFonts w:eastAsia="仿宋_GB2312"/>
          <w:snapToGrid w:val="0"/>
          <w:color w:val="000000"/>
          <w:sz w:val="32"/>
          <w:szCs w:val="32"/>
        </w:rPr>
        <w:t xml:space="preserve">  </w:t>
      </w:r>
      <w:r w:rsidRPr="00ED515A">
        <w:rPr>
          <w:rFonts w:eastAsia="仿宋_GB2312" w:hint="eastAsia"/>
          <w:snapToGrid w:val="0"/>
          <w:color w:val="000000"/>
          <w:sz w:val="32"/>
          <w:szCs w:val="32"/>
        </w:rPr>
        <w:t>市人民政府应当建立古茶树资源数据库。</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ED515A">
        <w:rPr>
          <w:rFonts w:eastAsia="仿宋_GB2312" w:hint="eastAsia"/>
          <w:snapToGrid w:val="0"/>
          <w:color w:val="000000"/>
          <w:sz w:val="32"/>
          <w:szCs w:val="32"/>
        </w:rPr>
        <w:t>县（区）人民政府应当组建古茶树种质资源库、古茶树实物库等初级数据库。</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ED515A">
        <w:rPr>
          <w:rFonts w:eastAsia="仿宋_GB2312" w:hint="eastAsia"/>
          <w:snapToGrid w:val="0"/>
          <w:color w:val="000000"/>
          <w:sz w:val="32"/>
          <w:szCs w:val="32"/>
        </w:rPr>
        <w:t>鼓励、支持科研机构和教学单位建立古茶树种质资源繁育基地、基因库，开展种质资源科学研究。</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AC45DF">
        <w:rPr>
          <w:rFonts w:ascii="黑体" w:eastAsia="黑体" w:hAnsi="黑体" w:hint="eastAsia"/>
          <w:snapToGrid w:val="0"/>
          <w:color w:val="000000"/>
          <w:sz w:val="32"/>
          <w:szCs w:val="32"/>
        </w:rPr>
        <w:t>第十三条</w:t>
      </w:r>
      <w:r w:rsidRPr="00ED515A">
        <w:rPr>
          <w:rFonts w:eastAsia="仿宋_GB2312"/>
          <w:snapToGrid w:val="0"/>
          <w:color w:val="000000"/>
          <w:sz w:val="32"/>
          <w:szCs w:val="32"/>
        </w:rPr>
        <w:t xml:space="preserve">  </w:t>
      </w:r>
      <w:r w:rsidRPr="00ED515A">
        <w:rPr>
          <w:rFonts w:eastAsia="仿宋_GB2312" w:hint="eastAsia"/>
          <w:snapToGrid w:val="0"/>
          <w:color w:val="000000"/>
          <w:sz w:val="32"/>
          <w:szCs w:val="32"/>
        </w:rPr>
        <w:t>县（区）人民政府应当建立古茶树资源动态监控监测体系和古茶树生长状况预警机制，并根据监控监测情况有效保护和改善古茶树资源保护范围内生态环境。</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AC45DF">
        <w:rPr>
          <w:rFonts w:ascii="黑体" w:eastAsia="黑体" w:hAnsi="黑体" w:hint="eastAsia"/>
          <w:snapToGrid w:val="0"/>
          <w:color w:val="000000"/>
          <w:sz w:val="32"/>
          <w:szCs w:val="32"/>
        </w:rPr>
        <w:t>第十四条</w:t>
      </w:r>
      <w:r w:rsidRPr="00ED515A">
        <w:rPr>
          <w:rFonts w:eastAsia="仿宋_GB2312"/>
          <w:snapToGrid w:val="0"/>
          <w:color w:val="000000"/>
          <w:sz w:val="32"/>
          <w:szCs w:val="32"/>
        </w:rPr>
        <w:t xml:space="preserve">  </w:t>
      </w:r>
      <w:r w:rsidRPr="00ED515A">
        <w:rPr>
          <w:rFonts w:eastAsia="仿宋_GB2312" w:hint="eastAsia"/>
          <w:snapToGrid w:val="0"/>
          <w:color w:val="000000"/>
          <w:sz w:val="32"/>
          <w:szCs w:val="32"/>
        </w:rPr>
        <w:t>市、县（区）林业行政部门应当制定野生型、过渡型古茶树管护技术规范，农业行政部门制定栽培型古茶树管护技术规范，开展古茶树管护技术培训和指导，监督古茶树资源所有者、管理者、经营者施用生物有机肥，采用绿色（综合）防控技术防治病虫草害。</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ED515A">
        <w:rPr>
          <w:rFonts w:eastAsia="仿宋_GB2312" w:hint="eastAsia"/>
          <w:snapToGrid w:val="0"/>
          <w:color w:val="000000"/>
          <w:sz w:val="32"/>
          <w:szCs w:val="32"/>
        </w:rPr>
        <w:t>古茶树资源所有者、管理者、经营者应当按照技术规范对古茶树进行科学管理、养护和鲜叶采摘。对过渡型、栽培型古茶树应当采取夏茶留养的采养方式，每年的六至八月不得进行鲜叶采摘。</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AC45DF">
        <w:rPr>
          <w:rFonts w:ascii="黑体" w:eastAsia="黑体" w:hAnsi="黑体" w:hint="eastAsia"/>
          <w:snapToGrid w:val="0"/>
          <w:color w:val="000000"/>
          <w:sz w:val="32"/>
          <w:szCs w:val="32"/>
        </w:rPr>
        <w:t>第十五条</w:t>
      </w:r>
      <w:r w:rsidRPr="00ED515A">
        <w:rPr>
          <w:rFonts w:eastAsia="仿宋_GB2312"/>
          <w:snapToGrid w:val="0"/>
          <w:color w:val="000000"/>
          <w:sz w:val="32"/>
          <w:szCs w:val="32"/>
        </w:rPr>
        <w:t xml:space="preserve">  </w:t>
      </w:r>
      <w:r w:rsidRPr="00ED515A">
        <w:rPr>
          <w:rFonts w:eastAsia="仿宋_GB2312" w:hint="eastAsia"/>
          <w:snapToGrid w:val="0"/>
          <w:color w:val="000000"/>
          <w:sz w:val="32"/>
          <w:szCs w:val="32"/>
        </w:rPr>
        <w:t>单位或者个人在古茶树资源保护范围内依法建设建筑物、构筑物或者其他工程，在进行项目规划、设计、施工时，应当对古茶树资源采取避让或者保护措施。</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AC45DF">
        <w:rPr>
          <w:rFonts w:ascii="黑体" w:eastAsia="黑体" w:hAnsi="黑体" w:hint="eastAsia"/>
          <w:snapToGrid w:val="0"/>
          <w:color w:val="000000"/>
          <w:sz w:val="32"/>
          <w:szCs w:val="32"/>
        </w:rPr>
        <w:t>第十六条</w:t>
      </w:r>
      <w:r w:rsidRPr="00ED515A">
        <w:rPr>
          <w:rFonts w:eastAsia="仿宋_GB2312"/>
          <w:snapToGrid w:val="0"/>
          <w:color w:val="000000"/>
          <w:sz w:val="32"/>
          <w:szCs w:val="32"/>
        </w:rPr>
        <w:t xml:space="preserve">  </w:t>
      </w:r>
      <w:r w:rsidRPr="00ED515A">
        <w:rPr>
          <w:rFonts w:eastAsia="仿宋_GB2312" w:hint="eastAsia"/>
          <w:snapToGrid w:val="0"/>
          <w:color w:val="000000"/>
          <w:sz w:val="32"/>
          <w:szCs w:val="32"/>
        </w:rPr>
        <w:t>古茶树资源保护范围内禁止下列行为：</w:t>
      </w:r>
      <w:r w:rsidRPr="00ED515A">
        <w:rPr>
          <w:rFonts w:eastAsia="仿宋_GB2312"/>
          <w:snapToGrid w:val="0"/>
          <w:color w:val="000000"/>
          <w:sz w:val="32"/>
          <w:szCs w:val="32"/>
        </w:rPr>
        <w:t xml:space="preserve"> </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ED515A">
        <w:rPr>
          <w:rFonts w:eastAsia="仿宋_GB2312" w:hint="eastAsia"/>
          <w:snapToGrid w:val="0"/>
          <w:color w:val="000000"/>
          <w:sz w:val="32"/>
          <w:szCs w:val="32"/>
        </w:rPr>
        <w:t>（一）擅自采伐、损毁、移植古茶树或者其他林木、植被；</w:t>
      </w:r>
      <w:r w:rsidRPr="00ED515A">
        <w:rPr>
          <w:rFonts w:eastAsia="仿宋_GB2312"/>
          <w:snapToGrid w:val="0"/>
          <w:color w:val="000000"/>
          <w:sz w:val="32"/>
          <w:szCs w:val="32"/>
        </w:rPr>
        <w:t xml:space="preserve"> </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ED515A">
        <w:rPr>
          <w:rFonts w:eastAsia="仿宋_GB2312" w:hint="eastAsia"/>
          <w:snapToGrid w:val="0"/>
          <w:color w:val="000000"/>
          <w:sz w:val="32"/>
          <w:szCs w:val="32"/>
        </w:rPr>
        <w:t>（二）擅自取土、采矿、采石、采砂，爆破、钻探、挖掘，开垦、烧荒；</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ED515A">
        <w:rPr>
          <w:rFonts w:eastAsia="仿宋_GB2312" w:hint="eastAsia"/>
          <w:snapToGrid w:val="0"/>
          <w:color w:val="000000"/>
          <w:sz w:val="32"/>
          <w:szCs w:val="32"/>
        </w:rPr>
        <w:t>（三）排放、倾倒、填埋不符合国家、省、市规定标准的废气、废水、固体废物和其他有毒有害物质；</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ED515A">
        <w:rPr>
          <w:rFonts w:eastAsia="仿宋_GB2312" w:hint="eastAsia"/>
          <w:snapToGrid w:val="0"/>
          <w:color w:val="000000"/>
          <w:sz w:val="32"/>
          <w:szCs w:val="32"/>
        </w:rPr>
        <w:t>（四）施用有害于古茶树生长或者品质的化肥、化学农药、生长调节剂；</w:t>
      </w:r>
      <w:r w:rsidRPr="00ED515A">
        <w:rPr>
          <w:rFonts w:eastAsia="仿宋_GB2312"/>
          <w:snapToGrid w:val="0"/>
          <w:color w:val="000000"/>
          <w:sz w:val="32"/>
          <w:szCs w:val="32"/>
        </w:rPr>
        <w:t xml:space="preserve"> </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ED515A">
        <w:rPr>
          <w:rFonts w:eastAsia="仿宋_GB2312" w:hint="eastAsia"/>
          <w:snapToGrid w:val="0"/>
          <w:color w:val="000000"/>
          <w:sz w:val="32"/>
          <w:szCs w:val="32"/>
        </w:rPr>
        <w:t>（五）种植对古茶树生长或者品质有不良影响的植物；</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ED515A">
        <w:rPr>
          <w:rFonts w:eastAsia="仿宋_GB2312" w:hint="eastAsia"/>
          <w:snapToGrid w:val="0"/>
          <w:color w:val="000000"/>
          <w:sz w:val="32"/>
          <w:szCs w:val="32"/>
        </w:rPr>
        <w:t>（六）伪造、破坏或者擅自移动保护标志、挂牌；</w:t>
      </w:r>
    </w:p>
    <w:p w:rsidR="00017903" w:rsidRPr="00CE0A85" w:rsidRDefault="00017903" w:rsidP="00CE0A85">
      <w:pPr>
        <w:topLinePunct/>
        <w:adjustRightInd w:val="0"/>
        <w:snapToGrid w:val="0"/>
        <w:spacing w:line="592" w:lineRule="exact"/>
        <w:ind w:firstLineChars="200" w:firstLine="624"/>
        <w:rPr>
          <w:rFonts w:eastAsia="仿宋_GB2312"/>
          <w:snapToGrid w:val="0"/>
          <w:color w:val="000000"/>
          <w:spacing w:val="-4"/>
          <w:sz w:val="32"/>
          <w:szCs w:val="32"/>
        </w:rPr>
      </w:pPr>
      <w:r w:rsidRPr="00CE0A85">
        <w:rPr>
          <w:rFonts w:eastAsia="仿宋_GB2312" w:hint="eastAsia"/>
          <w:snapToGrid w:val="0"/>
          <w:color w:val="000000"/>
          <w:spacing w:val="-4"/>
          <w:sz w:val="32"/>
          <w:szCs w:val="32"/>
        </w:rPr>
        <w:t>（七）其他危害古茶树资源或者影响古茶树生存环境的行为。</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p>
    <w:p w:rsidR="00017903" w:rsidRPr="00AC45DF" w:rsidRDefault="00017903" w:rsidP="00AC45DF">
      <w:pPr>
        <w:topLinePunct/>
        <w:adjustRightInd w:val="0"/>
        <w:snapToGrid w:val="0"/>
        <w:spacing w:line="592" w:lineRule="exact"/>
        <w:jc w:val="center"/>
        <w:rPr>
          <w:rFonts w:ascii="黑体" w:eastAsia="黑体" w:hAnsi="黑体"/>
          <w:snapToGrid w:val="0"/>
          <w:color w:val="000000"/>
          <w:sz w:val="32"/>
          <w:szCs w:val="32"/>
        </w:rPr>
      </w:pPr>
      <w:r w:rsidRPr="00AC45DF">
        <w:rPr>
          <w:rFonts w:ascii="黑体" w:eastAsia="黑体" w:hAnsi="黑体" w:hint="eastAsia"/>
          <w:snapToGrid w:val="0"/>
          <w:color w:val="000000"/>
          <w:sz w:val="32"/>
          <w:szCs w:val="32"/>
        </w:rPr>
        <w:t>第三章</w:t>
      </w:r>
      <w:r w:rsidRPr="00AC45DF">
        <w:rPr>
          <w:rFonts w:ascii="黑体" w:eastAsia="黑体" w:hAnsi="黑体"/>
          <w:snapToGrid w:val="0"/>
          <w:color w:val="000000"/>
          <w:sz w:val="32"/>
          <w:szCs w:val="32"/>
        </w:rPr>
        <w:t xml:space="preserve">  </w:t>
      </w:r>
      <w:r w:rsidRPr="00AC45DF">
        <w:rPr>
          <w:rFonts w:ascii="黑体" w:eastAsia="黑体" w:hAnsi="黑体" w:hint="eastAsia"/>
          <w:snapToGrid w:val="0"/>
          <w:color w:val="000000"/>
          <w:sz w:val="32"/>
          <w:szCs w:val="32"/>
        </w:rPr>
        <w:t>开发与利用</w:t>
      </w:r>
    </w:p>
    <w:p w:rsidR="00017903" w:rsidRDefault="00017903" w:rsidP="00ED515A">
      <w:pPr>
        <w:topLinePunct/>
        <w:adjustRightInd w:val="0"/>
        <w:snapToGrid w:val="0"/>
        <w:spacing w:line="592" w:lineRule="exact"/>
        <w:ind w:firstLineChars="200" w:firstLine="640"/>
        <w:rPr>
          <w:rFonts w:ascii="黑体" w:eastAsia="黑体" w:hAnsi="黑体"/>
          <w:snapToGrid w:val="0"/>
          <w:color w:val="000000"/>
          <w:sz w:val="32"/>
          <w:szCs w:val="32"/>
        </w:rPr>
      </w:pP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AC45DF">
        <w:rPr>
          <w:rFonts w:ascii="黑体" w:eastAsia="黑体" w:hAnsi="黑体" w:hint="eastAsia"/>
          <w:snapToGrid w:val="0"/>
          <w:color w:val="000000"/>
          <w:sz w:val="32"/>
          <w:szCs w:val="32"/>
        </w:rPr>
        <w:t>第十七条</w:t>
      </w:r>
      <w:r w:rsidRPr="00ED515A">
        <w:rPr>
          <w:rFonts w:eastAsia="仿宋_GB2312"/>
          <w:snapToGrid w:val="0"/>
          <w:color w:val="000000"/>
          <w:sz w:val="32"/>
          <w:szCs w:val="32"/>
        </w:rPr>
        <w:t xml:space="preserve">  </w:t>
      </w:r>
      <w:r w:rsidRPr="00ED515A">
        <w:rPr>
          <w:rFonts w:eastAsia="仿宋_GB2312" w:hint="eastAsia"/>
          <w:snapToGrid w:val="0"/>
          <w:color w:val="000000"/>
          <w:sz w:val="32"/>
          <w:szCs w:val="32"/>
        </w:rPr>
        <w:t>古茶树资源的开发与利用，应当符合古茶树资源保护专项规划。</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ED515A">
        <w:rPr>
          <w:rFonts w:eastAsia="仿宋_GB2312" w:hint="eastAsia"/>
          <w:snapToGrid w:val="0"/>
          <w:color w:val="000000"/>
          <w:sz w:val="32"/>
          <w:szCs w:val="32"/>
        </w:rPr>
        <w:t>市、县（区）人民政府可以根据法律、法规及国家相关政策，制定扶持古茶树资源开发利用的优惠政策和具体措施。</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AC45DF">
        <w:rPr>
          <w:rFonts w:ascii="黑体" w:eastAsia="黑体" w:hAnsi="黑体" w:hint="eastAsia"/>
          <w:snapToGrid w:val="0"/>
          <w:color w:val="000000"/>
          <w:sz w:val="32"/>
          <w:szCs w:val="32"/>
        </w:rPr>
        <w:t>第十八条</w:t>
      </w:r>
      <w:r w:rsidRPr="00ED515A">
        <w:rPr>
          <w:rFonts w:eastAsia="仿宋_GB2312"/>
          <w:snapToGrid w:val="0"/>
          <w:color w:val="000000"/>
          <w:sz w:val="32"/>
          <w:szCs w:val="32"/>
        </w:rPr>
        <w:t xml:space="preserve">  </w:t>
      </w:r>
      <w:r w:rsidRPr="00ED515A">
        <w:rPr>
          <w:rFonts w:eastAsia="仿宋_GB2312" w:hint="eastAsia"/>
          <w:snapToGrid w:val="0"/>
          <w:color w:val="000000"/>
          <w:sz w:val="32"/>
          <w:szCs w:val="32"/>
        </w:rPr>
        <w:t>市、县（区）人民政府应当引导茶叶专业合作机构规范发展，统一古茶树产品生产标准，进行质量控制，提升产品质量和水平。</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ED515A">
        <w:rPr>
          <w:rFonts w:eastAsia="仿宋_GB2312" w:hint="eastAsia"/>
          <w:snapToGrid w:val="0"/>
          <w:color w:val="000000"/>
          <w:sz w:val="32"/>
          <w:szCs w:val="32"/>
        </w:rPr>
        <w:t>鼓励和支持茶叶生产企业强化产业融合，打造古茶树产品品牌，争创各级各类名牌产品；对具有特定自然生态环境和历史人文因素的古茶树产品，申请茶叶地理标志产品保护。</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AC45DF">
        <w:rPr>
          <w:rFonts w:ascii="黑体" w:eastAsia="黑体" w:hAnsi="黑体" w:hint="eastAsia"/>
          <w:snapToGrid w:val="0"/>
          <w:color w:val="000000"/>
          <w:sz w:val="32"/>
          <w:szCs w:val="32"/>
        </w:rPr>
        <w:t>第十九条</w:t>
      </w:r>
      <w:r w:rsidRPr="00ED515A">
        <w:rPr>
          <w:rFonts w:eastAsia="仿宋_GB2312"/>
          <w:snapToGrid w:val="0"/>
          <w:color w:val="000000"/>
          <w:sz w:val="32"/>
          <w:szCs w:val="32"/>
        </w:rPr>
        <w:t xml:space="preserve">  </w:t>
      </w:r>
      <w:r w:rsidRPr="00ED515A">
        <w:rPr>
          <w:rFonts w:eastAsia="仿宋_GB2312" w:hint="eastAsia"/>
          <w:snapToGrid w:val="0"/>
          <w:color w:val="000000"/>
          <w:sz w:val="32"/>
          <w:szCs w:val="32"/>
        </w:rPr>
        <w:t>利用古茶树资源开发旅游景区、景点，确定旅游线路，旅游行政部门应当组织专家进行科学论证，听取林业行政部门的意见，依法办理审批手续，并根据环境承载能力，严格控制资源利用强度和游客人数。</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AC45DF">
        <w:rPr>
          <w:rFonts w:ascii="黑体" w:eastAsia="黑体" w:hAnsi="黑体" w:hint="eastAsia"/>
          <w:snapToGrid w:val="0"/>
          <w:color w:val="000000"/>
          <w:sz w:val="32"/>
          <w:szCs w:val="32"/>
        </w:rPr>
        <w:t>第二十条</w:t>
      </w:r>
      <w:r w:rsidRPr="00ED515A">
        <w:rPr>
          <w:rFonts w:eastAsia="仿宋_GB2312"/>
          <w:snapToGrid w:val="0"/>
          <w:color w:val="000000"/>
          <w:sz w:val="32"/>
          <w:szCs w:val="32"/>
        </w:rPr>
        <w:t xml:space="preserve">  </w:t>
      </w:r>
      <w:r w:rsidRPr="00ED515A">
        <w:rPr>
          <w:rFonts w:eastAsia="仿宋_GB2312" w:hint="eastAsia"/>
          <w:snapToGrid w:val="0"/>
          <w:color w:val="000000"/>
          <w:sz w:val="32"/>
          <w:szCs w:val="32"/>
        </w:rPr>
        <w:t>市、县（区）文化、旅游、茶业等部门，应当挖掘、整理、传播茶文化，开发茶文化旅游，开展茶文化展示、宣传、推介和对外交流活动。</w:t>
      </w:r>
    </w:p>
    <w:p w:rsidR="00017903"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ED515A">
        <w:rPr>
          <w:rFonts w:eastAsia="仿宋_GB2312" w:hint="eastAsia"/>
          <w:snapToGrid w:val="0"/>
          <w:color w:val="000000"/>
          <w:sz w:val="32"/>
          <w:szCs w:val="32"/>
        </w:rPr>
        <w:t>鼓励公民、法人和其他组织依法成立各类茶文化促进组织，支持社会组织依法开展茶事、茶艺和茶文化展示、交流活动。</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p>
    <w:p w:rsidR="00017903" w:rsidRPr="00AC45DF" w:rsidRDefault="00017903" w:rsidP="00AC45DF">
      <w:pPr>
        <w:topLinePunct/>
        <w:adjustRightInd w:val="0"/>
        <w:snapToGrid w:val="0"/>
        <w:spacing w:line="592" w:lineRule="exact"/>
        <w:jc w:val="center"/>
        <w:rPr>
          <w:rFonts w:ascii="黑体" w:eastAsia="黑体" w:hAnsi="黑体"/>
          <w:snapToGrid w:val="0"/>
          <w:color w:val="000000"/>
          <w:sz w:val="32"/>
          <w:szCs w:val="32"/>
        </w:rPr>
      </w:pPr>
      <w:r w:rsidRPr="00AC45DF">
        <w:rPr>
          <w:rFonts w:ascii="黑体" w:eastAsia="黑体" w:hAnsi="黑体" w:hint="eastAsia"/>
          <w:snapToGrid w:val="0"/>
          <w:color w:val="000000"/>
          <w:sz w:val="32"/>
          <w:szCs w:val="32"/>
        </w:rPr>
        <w:t>第四章</w:t>
      </w:r>
      <w:r w:rsidRPr="00AC45DF">
        <w:rPr>
          <w:rFonts w:ascii="黑体" w:eastAsia="黑体" w:hAnsi="黑体"/>
          <w:snapToGrid w:val="0"/>
          <w:color w:val="000000"/>
          <w:sz w:val="32"/>
          <w:szCs w:val="32"/>
        </w:rPr>
        <w:t xml:space="preserve">  </w:t>
      </w:r>
      <w:r w:rsidRPr="00AC45DF">
        <w:rPr>
          <w:rFonts w:ascii="黑体" w:eastAsia="黑体" w:hAnsi="黑体" w:hint="eastAsia"/>
          <w:snapToGrid w:val="0"/>
          <w:color w:val="000000"/>
          <w:sz w:val="32"/>
          <w:szCs w:val="32"/>
        </w:rPr>
        <w:t>服务与监督</w:t>
      </w:r>
    </w:p>
    <w:p w:rsidR="00017903" w:rsidRDefault="00017903" w:rsidP="00ED515A">
      <w:pPr>
        <w:topLinePunct/>
        <w:adjustRightInd w:val="0"/>
        <w:snapToGrid w:val="0"/>
        <w:spacing w:line="592" w:lineRule="exact"/>
        <w:ind w:firstLineChars="200" w:firstLine="640"/>
        <w:rPr>
          <w:rFonts w:ascii="黑体" w:eastAsia="黑体" w:hAnsi="黑体"/>
          <w:snapToGrid w:val="0"/>
          <w:color w:val="000000"/>
          <w:sz w:val="32"/>
          <w:szCs w:val="32"/>
        </w:rPr>
      </w:pP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AC45DF">
        <w:rPr>
          <w:rFonts w:ascii="黑体" w:eastAsia="黑体" w:hAnsi="黑体" w:hint="eastAsia"/>
          <w:snapToGrid w:val="0"/>
          <w:color w:val="000000"/>
          <w:sz w:val="32"/>
          <w:szCs w:val="32"/>
        </w:rPr>
        <w:t>第二十一条</w:t>
      </w:r>
      <w:r w:rsidRPr="00ED515A">
        <w:rPr>
          <w:rFonts w:eastAsia="仿宋_GB2312"/>
          <w:snapToGrid w:val="0"/>
          <w:color w:val="000000"/>
          <w:sz w:val="32"/>
          <w:szCs w:val="32"/>
        </w:rPr>
        <w:t xml:space="preserve">  </w:t>
      </w:r>
      <w:r w:rsidRPr="00ED515A">
        <w:rPr>
          <w:rFonts w:eastAsia="仿宋_GB2312" w:hint="eastAsia"/>
          <w:snapToGrid w:val="0"/>
          <w:color w:val="000000"/>
          <w:sz w:val="32"/>
          <w:szCs w:val="32"/>
        </w:rPr>
        <w:t>市、县（区）人民政府应当组织对古茶树资源保护专项规划的实施情况进行检查、监督和评估，并加强古茶树资源保护管理基础设施建设，有计划地迁出影响古茶树资源安全的建筑物、构筑物。</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AC45DF">
        <w:rPr>
          <w:rFonts w:ascii="黑体" w:eastAsia="黑体" w:hAnsi="黑体" w:hint="eastAsia"/>
          <w:snapToGrid w:val="0"/>
          <w:color w:val="000000"/>
          <w:sz w:val="32"/>
          <w:szCs w:val="32"/>
        </w:rPr>
        <w:t>第二十二条</w:t>
      </w:r>
      <w:r w:rsidRPr="00ED515A">
        <w:rPr>
          <w:rFonts w:eastAsia="仿宋_GB2312"/>
          <w:snapToGrid w:val="0"/>
          <w:color w:val="000000"/>
          <w:sz w:val="32"/>
          <w:szCs w:val="32"/>
        </w:rPr>
        <w:t xml:space="preserve">  </w:t>
      </w:r>
      <w:r w:rsidRPr="00ED515A">
        <w:rPr>
          <w:rFonts w:eastAsia="仿宋_GB2312" w:hint="eastAsia"/>
          <w:snapToGrid w:val="0"/>
          <w:color w:val="000000"/>
          <w:sz w:val="32"/>
          <w:szCs w:val="32"/>
        </w:rPr>
        <w:t>市、县（区）市场监管行政部门应当会同林业、农业、茶业等部门建立古茶树原产地品牌保护和产品质量可追溯体系。</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AC45DF">
        <w:rPr>
          <w:rFonts w:ascii="黑体" w:eastAsia="黑体" w:hAnsi="黑体" w:hint="eastAsia"/>
          <w:snapToGrid w:val="0"/>
          <w:color w:val="000000"/>
          <w:sz w:val="32"/>
          <w:szCs w:val="32"/>
        </w:rPr>
        <w:t>第二十三条</w:t>
      </w:r>
      <w:r w:rsidRPr="00ED515A">
        <w:rPr>
          <w:rFonts w:eastAsia="仿宋_GB2312"/>
          <w:snapToGrid w:val="0"/>
          <w:color w:val="000000"/>
          <w:sz w:val="32"/>
          <w:szCs w:val="32"/>
        </w:rPr>
        <w:t xml:space="preserve">  </w:t>
      </w:r>
      <w:r w:rsidRPr="00ED515A">
        <w:rPr>
          <w:rFonts w:eastAsia="仿宋_GB2312" w:hint="eastAsia"/>
          <w:snapToGrid w:val="0"/>
          <w:color w:val="000000"/>
          <w:sz w:val="32"/>
          <w:szCs w:val="32"/>
        </w:rPr>
        <w:t>市、县（区）林业行政部门在开展古茶树资源保护、管理、开发利用等活动时，涉及古茶树树龄认定等专业性问题应当组织专家论证、评估、鉴定。</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ED515A">
        <w:rPr>
          <w:rFonts w:eastAsia="仿宋_GB2312" w:hint="eastAsia"/>
          <w:snapToGrid w:val="0"/>
          <w:color w:val="000000"/>
          <w:sz w:val="32"/>
          <w:szCs w:val="32"/>
        </w:rPr>
        <w:t>利害关系人对评估、鉴定意见有异议的，可以向林业行政部门申请重新评估、鉴定。</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AC45DF">
        <w:rPr>
          <w:rFonts w:ascii="黑体" w:eastAsia="黑体" w:hAnsi="黑体" w:hint="eastAsia"/>
          <w:snapToGrid w:val="0"/>
          <w:color w:val="000000"/>
          <w:sz w:val="32"/>
          <w:szCs w:val="32"/>
        </w:rPr>
        <w:t>第二十四条</w:t>
      </w:r>
      <w:r w:rsidRPr="00ED515A">
        <w:rPr>
          <w:rFonts w:eastAsia="仿宋_GB2312"/>
          <w:snapToGrid w:val="0"/>
          <w:color w:val="000000"/>
          <w:sz w:val="32"/>
          <w:szCs w:val="32"/>
        </w:rPr>
        <w:t xml:space="preserve">  </w:t>
      </w:r>
      <w:r w:rsidRPr="00ED515A">
        <w:rPr>
          <w:rFonts w:eastAsia="仿宋_GB2312" w:hint="eastAsia"/>
          <w:snapToGrid w:val="0"/>
          <w:color w:val="000000"/>
          <w:sz w:val="32"/>
          <w:szCs w:val="32"/>
        </w:rPr>
        <w:t>市、县（区）人民政府应当建立古茶树资源保护综合信息平台。</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ED515A">
        <w:rPr>
          <w:rFonts w:eastAsia="仿宋_GB2312" w:hint="eastAsia"/>
          <w:snapToGrid w:val="0"/>
          <w:color w:val="000000"/>
          <w:sz w:val="32"/>
          <w:szCs w:val="32"/>
        </w:rPr>
        <w:t>市、县（区）企业征信、社会信用管理部门应当将古茶树资源生产、销售者的产品质量、环保信用评价、地理标志产品专用标志使用等情况纳入信用信息管理系统。</w:t>
      </w:r>
    </w:p>
    <w:p w:rsidR="00017903"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AC45DF">
        <w:rPr>
          <w:rFonts w:ascii="黑体" w:eastAsia="黑体" w:hAnsi="黑体" w:hint="eastAsia"/>
          <w:snapToGrid w:val="0"/>
          <w:color w:val="000000"/>
          <w:sz w:val="32"/>
          <w:szCs w:val="32"/>
        </w:rPr>
        <w:t>第二十五条</w:t>
      </w:r>
      <w:r w:rsidRPr="00ED515A">
        <w:rPr>
          <w:rFonts w:eastAsia="仿宋_GB2312"/>
          <w:snapToGrid w:val="0"/>
          <w:color w:val="000000"/>
          <w:sz w:val="32"/>
          <w:szCs w:val="32"/>
        </w:rPr>
        <w:t xml:space="preserve">  </w:t>
      </w:r>
      <w:r w:rsidRPr="00ED515A">
        <w:rPr>
          <w:rFonts w:eastAsia="仿宋_GB2312" w:hint="eastAsia"/>
          <w:snapToGrid w:val="0"/>
          <w:color w:val="000000"/>
          <w:sz w:val="32"/>
          <w:szCs w:val="32"/>
        </w:rPr>
        <w:t>市、县（区）林业行政部门应当增强服务意识，公正、文明执法，不断提升服务质量和水平，并建立便民服务制度和古茶树资源管理违法行为举报、投诉制度。</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p>
    <w:p w:rsidR="00017903" w:rsidRPr="00AC45DF" w:rsidRDefault="00017903" w:rsidP="00AC45DF">
      <w:pPr>
        <w:topLinePunct/>
        <w:adjustRightInd w:val="0"/>
        <w:snapToGrid w:val="0"/>
        <w:spacing w:line="592" w:lineRule="exact"/>
        <w:jc w:val="center"/>
        <w:rPr>
          <w:rFonts w:ascii="黑体" w:eastAsia="黑体" w:hAnsi="黑体"/>
          <w:snapToGrid w:val="0"/>
          <w:color w:val="000000"/>
          <w:sz w:val="32"/>
          <w:szCs w:val="32"/>
        </w:rPr>
      </w:pPr>
      <w:r w:rsidRPr="00AC45DF">
        <w:rPr>
          <w:rFonts w:ascii="黑体" w:eastAsia="黑体" w:hAnsi="黑体" w:hint="eastAsia"/>
          <w:snapToGrid w:val="0"/>
          <w:color w:val="000000"/>
          <w:sz w:val="32"/>
          <w:szCs w:val="32"/>
        </w:rPr>
        <w:t>第五章</w:t>
      </w:r>
      <w:r w:rsidRPr="00AC45DF">
        <w:rPr>
          <w:rFonts w:ascii="黑体" w:eastAsia="黑体" w:hAnsi="黑体"/>
          <w:snapToGrid w:val="0"/>
          <w:color w:val="000000"/>
          <w:sz w:val="32"/>
          <w:szCs w:val="32"/>
        </w:rPr>
        <w:t xml:space="preserve">  </w:t>
      </w:r>
      <w:r w:rsidRPr="00AC45DF">
        <w:rPr>
          <w:rFonts w:ascii="黑体" w:eastAsia="黑体" w:hAnsi="黑体" w:hint="eastAsia"/>
          <w:snapToGrid w:val="0"/>
          <w:color w:val="000000"/>
          <w:sz w:val="32"/>
          <w:szCs w:val="32"/>
        </w:rPr>
        <w:t>法律责任</w:t>
      </w:r>
    </w:p>
    <w:p w:rsidR="00017903" w:rsidRDefault="00017903" w:rsidP="00ED515A">
      <w:pPr>
        <w:topLinePunct/>
        <w:adjustRightInd w:val="0"/>
        <w:snapToGrid w:val="0"/>
        <w:spacing w:line="592" w:lineRule="exact"/>
        <w:ind w:firstLineChars="200" w:firstLine="640"/>
        <w:rPr>
          <w:rFonts w:ascii="黑体" w:eastAsia="黑体" w:hAnsi="黑体"/>
          <w:snapToGrid w:val="0"/>
          <w:color w:val="000000"/>
          <w:sz w:val="32"/>
          <w:szCs w:val="32"/>
        </w:rPr>
      </w:pP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AC45DF">
        <w:rPr>
          <w:rFonts w:ascii="黑体" w:eastAsia="黑体" w:hAnsi="黑体" w:hint="eastAsia"/>
          <w:snapToGrid w:val="0"/>
          <w:color w:val="000000"/>
          <w:sz w:val="32"/>
          <w:szCs w:val="32"/>
        </w:rPr>
        <w:t>第二十六条</w:t>
      </w:r>
      <w:r w:rsidRPr="00AC45DF">
        <w:rPr>
          <w:rFonts w:ascii="黑体" w:eastAsia="黑体" w:hAnsi="黑体"/>
          <w:snapToGrid w:val="0"/>
          <w:color w:val="000000"/>
          <w:sz w:val="32"/>
          <w:szCs w:val="32"/>
        </w:rPr>
        <w:t xml:space="preserve"> </w:t>
      </w:r>
      <w:r w:rsidRPr="00ED515A">
        <w:rPr>
          <w:rFonts w:eastAsia="仿宋_GB2312"/>
          <w:snapToGrid w:val="0"/>
          <w:color w:val="000000"/>
          <w:sz w:val="32"/>
          <w:szCs w:val="32"/>
        </w:rPr>
        <w:t xml:space="preserve"> </w:t>
      </w:r>
      <w:r w:rsidRPr="00ED515A">
        <w:rPr>
          <w:rFonts w:eastAsia="仿宋_GB2312" w:hint="eastAsia"/>
          <w:snapToGrid w:val="0"/>
          <w:color w:val="000000"/>
          <w:sz w:val="32"/>
          <w:szCs w:val="32"/>
        </w:rPr>
        <w:t>违反本条例第十四条第二款规定的，由县（区）林业行政部门责令停止违法行为，并处</w:t>
      </w:r>
      <w:r w:rsidRPr="00ED515A">
        <w:rPr>
          <w:rFonts w:eastAsia="仿宋_GB2312"/>
          <w:snapToGrid w:val="0"/>
          <w:color w:val="000000"/>
          <w:sz w:val="32"/>
          <w:szCs w:val="32"/>
        </w:rPr>
        <w:t>200</w:t>
      </w:r>
      <w:r w:rsidRPr="00ED515A">
        <w:rPr>
          <w:rFonts w:eastAsia="仿宋_GB2312" w:hint="eastAsia"/>
          <w:snapToGrid w:val="0"/>
          <w:color w:val="000000"/>
          <w:sz w:val="32"/>
          <w:szCs w:val="32"/>
        </w:rPr>
        <w:t>元以上</w:t>
      </w:r>
      <w:r w:rsidRPr="00ED515A">
        <w:rPr>
          <w:rFonts w:eastAsia="仿宋_GB2312"/>
          <w:snapToGrid w:val="0"/>
          <w:color w:val="000000"/>
          <w:sz w:val="32"/>
          <w:szCs w:val="32"/>
        </w:rPr>
        <w:t>1000</w:t>
      </w:r>
      <w:r w:rsidRPr="00ED515A">
        <w:rPr>
          <w:rFonts w:eastAsia="仿宋_GB2312" w:hint="eastAsia"/>
          <w:snapToGrid w:val="0"/>
          <w:color w:val="000000"/>
          <w:sz w:val="32"/>
          <w:szCs w:val="32"/>
        </w:rPr>
        <w:t>元以下罚款。</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AC45DF">
        <w:rPr>
          <w:rFonts w:ascii="黑体" w:eastAsia="黑体" w:hAnsi="黑体" w:hint="eastAsia"/>
          <w:snapToGrid w:val="0"/>
          <w:color w:val="000000"/>
          <w:sz w:val="32"/>
          <w:szCs w:val="32"/>
        </w:rPr>
        <w:t>第二十七条</w:t>
      </w:r>
      <w:r w:rsidRPr="00ED515A">
        <w:rPr>
          <w:rFonts w:eastAsia="仿宋_GB2312"/>
          <w:snapToGrid w:val="0"/>
          <w:color w:val="000000"/>
          <w:sz w:val="32"/>
          <w:szCs w:val="32"/>
        </w:rPr>
        <w:t xml:space="preserve">  </w:t>
      </w:r>
      <w:r w:rsidRPr="00ED515A">
        <w:rPr>
          <w:rFonts w:eastAsia="仿宋_GB2312" w:hint="eastAsia"/>
          <w:snapToGrid w:val="0"/>
          <w:color w:val="000000"/>
          <w:sz w:val="32"/>
          <w:szCs w:val="32"/>
        </w:rPr>
        <w:t>违反本条例第十六条规定的，由县（区）林业行政部门责令停止违法行为，并按照下列规定予以处罚；构成犯罪的，依法追究刑事责任：</w:t>
      </w:r>
      <w:r w:rsidRPr="00ED515A">
        <w:rPr>
          <w:rFonts w:eastAsia="仿宋_GB2312"/>
          <w:snapToGrid w:val="0"/>
          <w:color w:val="000000"/>
          <w:sz w:val="32"/>
          <w:szCs w:val="32"/>
        </w:rPr>
        <w:t xml:space="preserve"> </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ED515A">
        <w:rPr>
          <w:rFonts w:eastAsia="仿宋_GB2312" w:hint="eastAsia"/>
          <w:snapToGrid w:val="0"/>
          <w:color w:val="000000"/>
          <w:sz w:val="32"/>
          <w:szCs w:val="32"/>
        </w:rPr>
        <w:t>（一）违反第一项规定的，没收违法所得，涉及古茶树的，每株并处</w:t>
      </w:r>
      <w:r w:rsidRPr="00ED515A">
        <w:rPr>
          <w:rFonts w:eastAsia="仿宋_GB2312"/>
          <w:snapToGrid w:val="0"/>
          <w:color w:val="000000"/>
          <w:sz w:val="32"/>
          <w:szCs w:val="32"/>
        </w:rPr>
        <w:t>6000</w:t>
      </w:r>
      <w:r w:rsidRPr="00ED515A">
        <w:rPr>
          <w:rFonts w:eastAsia="仿宋_GB2312" w:hint="eastAsia"/>
          <w:snapToGrid w:val="0"/>
          <w:color w:val="000000"/>
          <w:sz w:val="32"/>
          <w:szCs w:val="32"/>
        </w:rPr>
        <w:t>元以上</w:t>
      </w:r>
      <w:r w:rsidRPr="00ED515A">
        <w:rPr>
          <w:rFonts w:eastAsia="仿宋_GB2312"/>
          <w:snapToGrid w:val="0"/>
          <w:color w:val="000000"/>
          <w:sz w:val="32"/>
          <w:szCs w:val="32"/>
        </w:rPr>
        <w:t>3</w:t>
      </w:r>
      <w:r w:rsidRPr="00ED515A">
        <w:rPr>
          <w:rFonts w:eastAsia="仿宋_GB2312" w:hint="eastAsia"/>
          <w:snapToGrid w:val="0"/>
          <w:color w:val="000000"/>
          <w:sz w:val="32"/>
          <w:szCs w:val="32"/>
        </w:rPr>
        <w:t>万元以下罚款，其他林木、植被并处其价值</w:t>
      </w:r>
      <w:r w:rsidRPr="00ED515A">
        <w:rPr>
          <w:rFonts w:eastAsia="仿宋_GB2312"/>
          <w:snapToGrid w:val="0"/>
          <w:color w:val="000000"/>
          <w:sz w:val="32"/>
          <w:szCs w:val="32"/>
        </w:rPr>
        <w:t>5</w:t>
      </w:r>
      <w:r w:rsidRPr="00ED515A">
        <w:rPr>
          <w:rFonts w:eastAsia="仿宋_GB2312" w:hint="eastAsia"/>
          <w:snapToGrid w:val="0"/>
          <w:color w:val="000000"/>
          <w:sz w:val="32"/>
          <w:szCs w:val="32"/>
        </w:rPr>
        <w:t>倍以上</w:t>
      </w:r>
      <w:r w:rsidRPr="00ED515A">
        <w:rPr>
          <w:rFonts w:eastAsia="仿宋_GB2312"/>
          <w:snapToGrid w:val="0"/>
          <w:color w:val="000000"/>
          <w:sz w:val="32"/>
          <w:szCs w:val="32"/>
        </w:rPr>
        <w:t>10</w:t>
      </w:r>
      <w:r w:rsidRPr="00ED515A">
        <w:rPr>
          <w:rFonts w:eastAsia="仿宋_GB2312" w:hint="eastAsia"/>
          <w:snapToGrid w:val="0"/>
          <w:color w:val="000000"/>
          <w:sz w:val="32"/>
          <w:szCs w:val="32"/>
        </w:rPr>
        <w:t>倍以下罚款。</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ED515A">
        <w:rPr>
          <w:rFonts w:eastAsia="仿宋_GB2312" w:hint="eastAsia"/>
          <w:snapToGrid w:val="0"/>
          <w:color w:val="000000"/>
          <w:sz w:val="32"/>
          <w:szCs w:val="32"/>
        </w:rPr>
        <w:t>（二）违反第二项、第三项规定的，责令限期恢复原状或者采取补救措施，并处</w:t>
      </w:r>
      <w:r w:rsidRPr="00ED515A">
        <w:rPr>
          <w:rFonts w:eastAsia="仿宋_GB2312"/>
          <w:snapToGrid w:val="0"/>
          <w:color w:val="000000"/>
          <w:sz w:val="32"/>
          <w:szCs w:val="32"/>
        </w:rPr>
        <w:t>600</w:t>
      </w:r>
      <w:r w:rsidRPr="00ED515A">
        <w:rPr>
          <w:rFonts w:eastAsia="仿宋_GB2312" w:hint="eastAsia"/>
          <w:snapToGrid w:val="0"/>
          <w:color w:val="000000"/>
          <w:sz w:val="32"/>
          <w:szCs w:val="32"/>
        </w:rPr>
        <w:t>元以上</w:t>
      </w:r>
      <w:r w:rsidRPr="00ED515A">
        <w:rPr>
          <w:rFonts w:eastAsia="仿宋_GB2312"/>
          <w:snapToGrid w:val="0"/>
          <w:color w:val="000000"/>
          <w:sz w:val="32"/>
          <w:szCs w:val="32"/>
        </w:rPr>
        <w:t>3000</w:t>
      </w:r>
      <w:r w:rsidRPr="00ED515A">
        <w:rPr>
          <w:rFonts w:eastAsia="仿宋_GB2312" w:hint="eastAsia"/>
          <w:snapToGrid w:val="0"/>
          <w:color w:val="000000"/>
          <w:sz w:val="32"/>
          <w:szCs w:val="32"/>
        </w:rPr>
        <w:t>元以下罚款；情节严重的，处</w:t>
      </w:r>
      <w:r w:rsidRPr="00ED515A">
        <w:rPr>
          <w:rFonts w:eastAsia="仿宋_GB2312"/>
          <w:snapToGrid w:val="0"/>
          <w:color w:val="000000"/>
          <w:sz w:val="32"/>
          <w:szCs w:val="32"/>
        </w:rPr>
        <w:t>3000</w:t>
      </w:r>
      <w:r w:rsidRPr="00ED515A">
        <w:rPr>
          <w:rFonts w:eastAsia="仿宋_GB2312" w:hint="eastAsia"/>
          <w:snapToGrid w:val="0"/>
          <w:color w:val="000000"/>
          <w:sz w:val="32"/>
          <w:szCs w:val="32"/>
        </w:rPr>
        <w:t>元以上</w:t>
      </w:r>
      <w:r w:rsidRPr="00ED515A">
        <w:rPr>
          <w:rFonts w:eastAsia="仿宋_GB2312"/>
          <w:snapToGrid w:val="0"/>
          <w:color w:val="000000"/>
          <w:sz w:val="32"/>
          <w:szCs w:val="32"/>
        </w:rPr>
        <w:t>1</w:t>
      </w:r>
      <w:r w:rsidRPr="00ED515A">
        <w:rPr>
          <w:rFonts w:eastAsia="仿宋_GB2312" w:hint="eastAsia"/>
          <w:snapToGrid w:val="0"/>
          <w:color w:val="000000"/>
          <w:sz w:val="32"/>
          <w:szCs w:val="32"/>
        </w:rPr>
        <w:t>万元以下罚款。</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ED515A">
        <w:rPr>
          <w:rFonts w:eastAsia="仿宋_GB2312" w:hint="eastAsia"/>
          <w:snapToGrid w:val="0"/>
          <w:color w:val="000000"/>
          <w:sz w:val="32"/>
          <w:szCs w:val="32"/>
        </w:rPr>
        <w:t>（三）违反第四项规定的，处</w:t>
      </w:r>
      <w:r w:rsidRPr="00ED515A">
        <w:rPr>
          <w:rFonts w:eastAsia="仿宋_GB2312"/>
          <w:snapToGrid w:val="0"/>
          <w:color w:val="000000"/>
          <w:sz w:val="32"/>
          <w:szCs w:val="32"/>
        </w:rPr>
        <w:t>200</w:t>
      </w:r>
      <w:r w:rsidRPr="00ED515A">
        <w:rPr>
          <w:rFonts w:eastAsia="仿宋_GB2312" w:hint="eastAsia"/>
          <w:snapToGrid w:val="0"/>
          <w:color w:val="000000"/>
          <w:sz w:val="32"/>
          <w:szCs w:val="32"/>
        </w:rPr>
        <w:t>元以上</w:t>
      </w:r>
      <w:r w:rsidRPr="00ED515A">
        <w:rPr>
          <w:rFonts w:eastAsia="仿宋_GB2312"/>
          <w:snapToGrid w:val="0"/>
          <w:color w:val="000000"/>
          <w:sz w:val="32"/>
          <w:szCs w:val="32"/>
        </w:rPr>
        <w:t>1000</w:t>
      </w:r>
      <w:r w:rsidRPr="00ED515A">
        <w:rPr>
          <w:rFonts w:eastAsia="仿宋_GB2312" w:hint="eastAsia"/>
          <w:snapToGrid w:val="0"/>
          <w:color w:val="000000"/>
          <w:sz w:val="32"/>
          <w:szCs w:val="32"/>
        </w:rPr>
        <w:t>元以下罚款。</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ED515A">
        <w:rPr>
          <w:rFonts w:eastAsia="仿宋_GB2312" w:hint="eastAsia"/>
          <w:snapToGrid w:val="0"/>
          <w:color w:val="000000"/>
          <w:sz w:val="32"/>
          <w:szCs w:val="32"/>
        </w:rPr>
        <w:t>（四）违反第五项规定的，责令限期改正，恢复原状，并处</w:t>
      </w:r>
      <w:r w:rsidRPr="00ED515A">
        <w:rPr>
          <w:rFonts w:eastAsia="仿宋_GB2312"/>
          <w:snapToGrid w:val="0"/>
          <w:color w:val="000000"/>
          <w:sz w:val="32"/>
          <w:szCs w:val="32"/>
        </w:rPr>
        <w:t>200</w:t>
      </w:r>
      <w:r w:rsidRPr="00ED515A">
        <w:rPr>
          <w:rFonts w:eastAsia="仿宋_GB2312" w:hint="eastAsia"/>
          <w:snapToGrid w:val="0"/>
          <w:color w:val="000000"/>
          <w:sz w:val="32"/>
          <w:szCs w:val="32"/>
        </w:rPr>
        <w:t>元以上</w:t>
      </w:r>
      <w:r w:rsidRPr="00ED515A">
        <w:rPr>
          <w:rFonts w:eastAsia="仿宋_GB2312"/>
          <w:snapToGrid w:val="0"/>
          <w:color w:val="000000"/>
          <w:sz w:val="32"/>
          <w:szCs w:val="32"/>
        </w:rPr>
        <w:t>1000</w:t>
      </w:r>
      <w:r w:rsidRPr="00ED515A">
        <w:rPr>
          <w:rFonts w:eastAsia="仿宋_GB2312" w:hint="eastAsia"/>
          <w:snapToGrid w:val="0"/>
          <w:color w:val="000000"/>
          <w:sz w:val="32"/>
          <w:szCs w:val="32"/>
        </w:rPr>
        <w:t>元以下罚款。</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ED515A">
        <w:rPr>
          <w:rFonts w:eastAsia="仿宋_GB2312" w:hint="eastAsia"/>
          <w:snapToGrid w:val="0"/>
          <w:color w:val="000000"/>
          <w:sz w:val="32"/>
          <w:szCs w:val="32"/>
        </w:rPr>
        <w:t>（五）违反第六项规定的，责令限期恢复，并处</w:t>
      </w:r>
      <w:r w:rsidRPr="00ED515A">
        <w:rPr>
          <w:rFonts w:eastAsia="仿宋_GB2312"/>
          <w:snapToGrid w:val="0"/>
          <w:color w:val="000000"/>
          <w:sz w:val="32"/>
          <w:szCs w:val="32"/>
        </w:rPr>
        <w:t>200</w:t>
      </w:r>
      <w:r w:rsidRPr="00ED515A">
        <w:rPr>
          <w:rFonts w:eastAsia="仿宋_GB2312" w:hint="eastAsia"/>
          <w:snapToGrid w:val="0"/>
          <w:color w:val="000000"/>
          <w:sz w:val="32"/>
          <w:szCs w:val="32"/>
        </w:rPr>
        <w:t>元以上</w:t>
      </w:r>
      <w:r w:rsidRPr="00ED515A">
        <w:rPr>
          <w:rFonts w:eastAsia="仿宋_GB2312"/>
          <w:snapToGrid w:val="0"/>
          <w:color w:val="000000"/>
          <w:sz w:val="32"/>
          <w:szCs w:val="32"/>
        </w:rPr>
        <w:t>1000</w:t>
      </w:r>
      <w:r w:rsidRPr="00ED515A">
        <w:rPr>
          <w:rFonts w:eastAsia="仿宋_GB2312" w:hint="eastAsia"/>
          <w:snapToGrid w:val="0"/>
          <w:color w:val="000000"/>
          <w:sz w:val="32"/>
          <w:szCs w:val="32"/>
        </w:rPr>
        <w:t>元以下罚款。</w:t>
      </w:r>
    </w:p>
    <w:p w:rsidR="00017903"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AC45DF">
        <w:rPr>
          <w:rFonts w:ascii="黑体" w:eastAsia="黑体" w:hAnsi="黑体" w:hint="eastAsia"/>
          <w:snapToGrid w:val="0"/>
          <w:color w:val="000000"/>
          <w:sz w:val="32"/>
          <w:szCs w:val="32"/>
        </w:rPr>
        <w:t>第二十八条</w:t>
      </w:r>
      <w:r w:rsidRPr="00ED515A">
        <w:rPr>
          <w:rFonts w:eastAsia="仿宋_GB2312"/>
          <w:snapToGrid w:val="0"/>
          <w:color w:val="000000"/>
          <w:sz w:val="32"/>
          <w:szCs w:val="32"/>
        </w:rPr>
        <w:t xml:space="preserve">  </w:t>
      </w:r>
      <w:r w:rsidRPr="00ED515A">
        <w:rPr>
          <w:rFonts w:eastAsia="仿宋_GB2312" w:hint="eastAsia"/>
          <w:snapToGrid w:val="0"/>
          <w:color w:val="000000"/>
          <w:sz w:val="32"/>
          <w:szCs w:val="32"/>
        </w:rPr>
        <w:t>市、县（区）林业、农业、茶业等部门及其工作人员违反本条例规定，不履行法定职责，或者滥用职权、玩忽职守、徇私舞弊的，由所在单位或者上级行政机关责令改正，对直接负责的主管人员和其他直接责任人员依法给予处分；构成犯罪的，依法追究刑事责任。</w:t>
      </w: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p>
    <w:p w:rsidR="00017903" w:rsidRPr="00AC45DF" w:rsidRDefault="00017903" w:rsidP="00AC45DF">
      <w:pPr>
        <w:topLinePunct/>
        <w:adjustRightInd w:val="0"/>
        <w:snapToGrid w:val="0"/>
        <w:spacing w:line="592" w:lineRule="exact"/>
        <w:jc w:val="center"/>
        <w:rPr>
          <w:rFonts w:ascii="黑体" w:eastAsia="黑体" w:hAnsi="黑体"/>
          <w:snapToGrid w:val="0"/>
          <w:color w:val="000000"/>
          <w:sz w:val="32"/>
          <w:szCs w:val="32"/>
        </w:rPr>
      </w:pPr>
      <w:r w:rsidRPr="00AC45DF">
        <w:rPr>
          <w:rFonts w:ascii="黑体" w:eastAsia="黑体" w:hAnsi="黑体" w:hint="eastAsia"/>
          <w:snapToGrid w:val="0"/>
          <w:color w:val="000000"/>
          <w:sz w:val="32"/>
          <w:szCs w:val="32"/>
        </w:rPr>
        <w:t>第六章</w:t>
      </w:r>
      <w:r w:rsidRPr="00AC45DF">
        <w:rPr>
          <w:rFonts w:ascii="黑体" w:eastAsia="黑体" w:hAnsi="黑体"/>
          <w:snapToGrid w:val="0"/>
          <w:color w:val="000000"/>
          <w:sz w:val="32"/>
          <w:szCs w:val="32"/>
        </w:rPr>
        <w:t xml:space="preserve">  </w:t>
      </w:r>
      <w:r w:rsidRPr="00AC45DF">
        <w:rPr>
          <w:rFonts w:ascii="黑体" w:eastAsia="黑体" w:hAnsi="黑体" w:hint="eastAsia"/>
          <w:snapToGrid w:val="0"/>
          <w:color w:val="000000"/>
          <w:sz w:val="32"/>
          <w:szCs w:val="32"/>
        </w:rPr>
        <w:t>附</w:t>
      </w:r>
      <w:r w:rsidRPr="00AC45DF">
        <w:rPr>
          <w:rFonts w:ascii="黑体" w:eastAsia="黑体" w:hAnsi="黑体"/>
          <w:snapToGrid w:val="0"/>
          <w:color w:val="000000"/>
          <w:sz w:val="32"/>
          <w:szCs w:val="32"/>
        </w:rPr>
        <w:t xml:space="preserve"> </w:t>
      </w:r>
      <w:r>
        <w:rPr>
          <w:rFonts w:ascii="黑体" w:eastAsia="黑体" w:hAnsi="黑体"/>
          <w:snapToGrid w:val="0"/>
          <w:color w:val="000000"/>
          <w:sz w:val="32"/>
          <w:szCs w:val="32"/>
        </w:rPr>
        <w:t xml:space="preserve"> </w:t>
      </w:r>
      <w:r w:rsidRPr="00AC45DF">
        <w:rPr>
          <w:rFonts w:ascii="黑体" w:eastAsia="黑体" w:hAnsi="黑体" w:hint="eastAsia"/>
          <w:snapToGrid w:val="0"/>
          <w:color w:val="000000"/>
          <w:sz w:val="32"/>
          <w:szCs w:val="32"/>
        </w:rPr>
        <w:t>则</w:t>
      </w:r>
    </w:p>
    <w:p w:rsidR="00017903" w:rsidRDefault="00017903" w:rsidP="00ED515A">
      <w:pPr>
        <w:topLinePunct/>
        <w:adjustRightInd w:val="0"/>
        <w:snapToGrid w:val="0"/>
        <w:spacing w:line="592" w:lineRule="exact"/>
        <w:ind w:firstLineChars="200" w:firstLine="640"/>
        <w:rPr>
          <w:rFonts w:ascii="黑体" w:eastAsia="黑体" w:hAnsi="黑体"/>
          <w:snapToGrid w:val="0"/>
          <w:color w:val="000000"/>
          <w:sz w:val="32"/>
          <w:szCs w:val="32"/>
        </w:rPr>
      </w:pPr>
    </w:p>
    <w:p w:rsidR="00017903" w:rsidRPr="00ED515A"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AC45DF">
        <w:rPr>
          <w:rFonts w:ascii="黑体" w:eastAsia="黑体" w:hAnsi="黑体" w:hint="eastAsia"/>
          <w:snapToGrid w:val="0"/>
          <w:color w:val="000000"/>
          <w:sz w:val="32"/>
          <w:szCs w:val="32"/>
        </w:rPr>
        <w:t>第二十九条</w:t>
      </w:r>
      <w:r w:rsidRPr="00ED515A">
        <w:rPr>
          <w:rFonts w:eastAsia="仿宋_GB2312"/>
          <w:snapToGrid w:val="0"/>
          <w:color w:val="000000"/>
          <w:sz w:val="32"/>
          <w:szCs w:val="32"/>
        </w:rPr>
        <w:t xml:space="preserve">  </w:t>
      </w:r>
      <w:r w:rsidRPr="00ED515A">
        <w:rPr>
          <w:rFonts w:eastAsia="仿宋_GB2312" w:hint="eastAsia"/>
          <w:snapToGrid w:val="0"/>
          <w:color w:val="000000"/>
          <w:sz w:val="32"/>
          <w:szCs w:val="32"/>
        </w:rPr>
        <w:t>自然保护区、国家公园、森林公园、城市规划区内的古茶树资源，依照相关法律、法规规定进行保护。</w:t>
      </w:r>
    </w:p>
    <w:p w:rsidR="00017903" w:rsidRDefault="00017903" w:rsidP="00ED515A">
      <w:pPr>
        <w:topLinePunct/>
        <w:adjustRightInd w:val="0"/>
        <w:snapToGrid w:val="0"/>
        <w:spacing w:line="592" w:lineRule="exact"/>
        <w:ind w:firstLineChars="200" w:firstLine="640"/>
        <w:rPr>
          <w:rFonts w:eastAsia="仿宋_GB2312"/>
          <w:snapToGrid w:val="0"/>
          <w:color w:val="000000"/>
          <w:sz w:val="32"/>
          <w:szCs w:val="32"/>
        </w:rPr>
      </w:pPr>
      <w:r w:rsidRPr="00AC45DF">
        <w:rPr>
          <w:rFonts w:ascii="黑体" w:eastAsia="黑体" w:hAnsi="黑体" w:hint="eastAsia"/>
          <w:snapToGrid w:val="0"/>
          <w:color w:val="000000"/>
          <w:sz w:val="32"/>
          <w:szCs w:val="32"/>
        </w:rPr>
        <w:t>第三十条</w:t>
      </w:r>
      <w:r w:rsidRPr="00ED515A">
        <w:rPr>
          <w:rFonts w:eastAsia="仿宋_GB2312"/>
          <w:snapToGrid w:val="0"/>
          <w:color w:val="000000"/>
          <w:sz w:val="32"/>
          <w:szCs w:val="32"/>
        </w:rPr>
        <w:t xml:space="preserve">  </w:t>
      </w:r>
      <w:r w:rsidRPr="00ED515A">
        <w:rPr>
          <w:rFonts w:eastAsia="仿宋_GB2312" w:hint="eastAsia"/>
          <w:snapToGrid w:val="0"/>
          <w:color w:val="000000"/>
          <w:sz w:val="32"/>
          <w:szCs w:val="32"/>
        </w:rPr>
        <w:t>本条例自</w:t>
      </w:r>
      <w:smartTag w:uri="urn:schemas-microsoft-com:office:smarttags" w:element="chsdate">
        <w:smartTagPr>
          <w:attr w:name="IsROCDate" w:val="False"/>
          <w:attr w:name="IsLunarDate" w:val="False"/>
          <w:attr w:name="Day" w:val="1"/>
          <w:attr w:name="Month" w:val="7"/>
          <w:attr w:name="Year" w:val="2018"/>
        </w:smartTagPr>
        <w:r w:rsidRPr="00ED515A">
          <w:rPr>
            <w:rFonts w:eastAsia="仿宋_GB2312"/>
            <w:snapToGrid w:val="0"/>
            <w:color w:val="000000"/>
            <w:sz w:val="32"/>
            <w:szCs w:val="32"/>
          </w:rPr>
          <w:t>2018</w:t>
        </w:r>
        <w:r w:rsidRPr="00ED515A">
          <w:rPr>
            <w:rFonts w:eastAsia="仿宋_GB2312" w:hint="eastAsia"/>
            <w:snapToGrid w:val="0"/>
            <w:color w:val="000000"/>
            <w:sz w:val="32"/>
            <w:szCs w:val="32"/>
          </w:rPr>
          <w:t>年</w:t>
        </w:r>
        <w:r>
          <w:rPr>
            <w:rFonts w:eastAsia="仿宋_GB2312"/>
            <w:snapToGrid w:val="0"/>
            <w:color w:val="000000"/>
            <w:sz w:val="32"/>
            <w:szCs w:val="32"/>
          </w:rPr>
          <w:t>7</w:t>
        </w:r>
        <w:r w:rsidRPr="00ED515A">
          <w:rPr>
            <w:rFonts w:eastAsia="仿宋_GB2312" w:hint="eastAsia"/>
            <w:snapToGrid w:val="0"/>
            <w:color w:val="000000"/>
            <w:sz w:val="32"/>
            <w:szCs w:val="32"/>
          </w:rPr>
          <w:t>月</w:t>
        </w:r>
        <w:r>
          <w:rPr>
            <w:rFonts w:eastAsia="仿宋_GB2312"/>
            <w:snapToGrid w:val="0"/>
            <w:color w:val="000000"/>
            <w:sz w:val="32"/>
            <w:szCs w:val="32"/>
          </w:rPr>
          <w:t>1</w:t>
        </w:r>
        <w:r w:rsidRPr="00ED515A">
          <w:rPr>
            <w:rFonts w:eastAsia="仿宋_GB2312" w:hint="eastAsia"/>
            <w:snapToGrid w:val="0"/>
            <w:color w:val="000000"/>
            <w:sz w:val="32"/>
            <w:szCs w:val="32"/>
          </w:rPr>
          <w:t>日起</w:t>
        </w:r>
      </w:smartTag>
      <w:r w:rsidRPr="00ED515A">
        <w:rPr>
          <w:rFonts w:eastAsia="仿宋_GB2312" w:hint="eastAsia"/>
          <w:snapToGrid w:val="0"/>
          <w:color w:val="000000"/>
          <w:sz w:val="32"/>
          <w:szCs w:val="32"/>
        </w:rPr>
        <w:t>施行。</w:t>
      </w:r>
    </w:p>
    <w:sectPr w:rsidR="00017903" w:rsidSect="00D62AF5">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7903" w:rsidRDefault="00017903">
      <w:r>
        <w:separator/>
      </w:r>
    </w:p>
  </w:endnote>
  <w:endnote w:type="continuationSeparator" w:id="0">
    <w:p w:rsidR="00017903" w:rsidRDefault="000179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903" w:rsidRDefault="0001790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017903" w:rsidRDefault="00017903">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903" w:rsidRDefault="00017903">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8</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017903" w:rsidRDefault="00017903">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903" w:rsidRDefault="000179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7903" w:rsidRDefault="00017903">
      <w:r>
        <w:separator/>
      </w:r>
    </w:p>
  </w:footnote>
  <w:footnote w:type="continuationSeparator" w:id="0">
    <w:p w:rsidR="00017903" w:rsidRDefault="000179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903" w:rsidRDefault="0001790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903" w:rsidRDefault="00017903">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903" w:rsidRDefault="000179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F5D"/>
    <w:rsid w:val="000163AD"/>
    <w:rsid w:val="00016C25"/>
    <w:rsid w:val="00016F76"/>
    <w:rsid w:val="00017903"/>
    <w:rsid w:val="00017A47"/>
    <w:rsid w:val="00017FBD"/>
    <w:rsid w:val="00021521"/>
    <w:rsid w:val="00023C1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3031"/>
    <w:rsid w:val="000439B3"/>
    <w:rsid w:val="00044749"/>
    <w:rsid w:val="00046FD5"/>
    <w:rsid w:val="00050ADC"/>
    <w:rsid w:val="00050E9F"/>
    <w:rsid w:val="00050F5A"/>
    <w:rsid w:val="00050FB2"/>
    <w:rsid w:val="000527E0"/>
    <w:rsid w:val="00052EB1"/>
    <w:rsid w:val="00053B36"/>
    <w:rsid w:val="000547A2"/>
    <w:rsid w:val="00054937"/>
    <w:rsid w:val="00056F02"/>
    <w:rsid w:val="000603DC"/>
    <w:rsid w:val="00061913"/>
    <w:rsid w:val="000636B5"/>
    <w:rsid w:val="00063912"/>
    <w:rsid w:val="0006394E"/>
    <w:rsid w:val="000642FD"/>
    <w:rsid w:val="00064B72"/>
    <w:rsid w:val="000651D3"/>
    <w:rsid w:val="00065D1F"/>
    <w:rsid w:val="00065FAE"/>
    <w:rsid w:val="0006675F"/>
    <w:rsid w:val="00066ACC"/>
    <w:rsid w:val="0006708D"/>
    <w:rsid w:val="000709B5"/>
    <w:rsid w:val="00071B85"/>
    <w:rsid w:val="00071C14"/>
    <w:rsid w:val="0007425F"/>
    <w:rsid w:val="00075AE7"/>
    <w:rsid w:val="00076AF9"/>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3418"/>
    <w:rsid w:val="00093BC4"/>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5A6"/>
    <w:rsid w:val="000A6F7E"/>
    <w:rsid w:val="000A7130"/>
    <w:rsid w:val="000B1083"/>
    <w:rsid w:val="000B1BF0"/>
    <w:rsid w:val="000B1DA7"/>
    <w:rsid w:val="000B217C"/>
    <w:rsid w:val="000B39BE"/>
    <w:rsid w:val="000B3DAC"/>
    <w:rsid w:val="000B3F1A"/>
    <w:rsid w:val="000B432F"/>
    <w:rsid w:val="000B470F"/>
    <w:rsid w:val="000B5BAC"/>
    <w:rsid w:val="000B62E4"/>
    <w:rsid w:val="000B6434"/>
    <w:rsid w:val="000B7F2C"/>
    <w:rsid w:val="000C049A"/>
    <w:rsid w:val="000C2208"/>
    <w:rsid w:val="000C23C9"/>
    <w:rsid w:val="000C2817"/>
    <w:rsid w:val="000C339A"/>
    <w:rsid w:val="000C4718"/>
    <w:rsid w:val="000C4A75"/>
    <w:rsid w:val="000C5D37"/>
    <w:rsid w:val="000C5DF1"/>
    <w:rsid w:val="000C6EA6"/>
    <w:rsid w:val="000D1312"/>
    <w:rsid w:val="000D2BED"/>
    <w:rsid w:val="000D3F5A"/>
    <w:rsid w:val="000D4CB7"/>
    <w:rsid w:val="000D5EA4"/>
    <w:rsid w:val="000D61C7"/>
    <w:rsid w:val="000D656A"/>
    <w:rsid w:val="000D6A1B"/>
    <w:rsid w:val="000E16E8"/>
    <w:rsid w:val="000E498E"/>
    <w:rsid w:val="000E57F0"/>
    <w:rsid w:val="000E63AE"/>
    <w:rsid w:val="000E6989"/>
    <w:rsid w:val="000E69A8"/>
    <w:rsid w:val="000E6BEE"/>
    <w:rsid w:val="000E7EAE"/>
    <w:rsid w:val="000F06D8"/>
    <w:rsid w:val="000F0744"/>
    <w:rsid w:val="000F1535"/>
    <w:rsid w:val="000F252E"/>
    <w:rsid w:val="000F28A6"/>
    <w:rsid w:val="000F2B98"/>
    <w:rsid w:val="000F3E57"/>
    <w:rsid w:val="000F3E83"/>
    <w:rsid w:val="000F4EBC"/>
    <w:rsid w:val="000F5611"/>
    <w:rsid w:val="000F58B1"/>
    <w:rsid w:val="000F7FF3"/>
    <w:rsid w:val="0010372B"/>
    <w:rsid w:val="00103EDF"/>
    <w:rsid w:val="001041AF"/>
    <w:rsid w:val="001050BA"/>
    <w:rsid w:val="00107DF9"/>
    <w:rsid w:val="00110D74"/>
    <w:rsid w:val="001116E3"/>
    <w:rsid w:val="00112D79"/>
    <w:rsid w:val="001142BD"/>
    <w:rsid w:val="00114D63"/>
    <w:rsid w:val="00114E8C"/>
    <w:rsid w:val="0011549A"/>
    <w:rsid w:val="0011572E"/>
    <w:rsid w:val="001172D3"/>
    <w:rsid w:val="00117B70"/>
    <w:rsid w:val="001228FB"/>
    <w:rsid w:val="001248F9"/>
    <w:rsid w:val="00125195"/>
    <w:rsid w:val="001277C3"/>
    <w:rsid w:val="0013101B"/>
    <w:rsid w:val="00131258"/>
    <w:rsid w:val="00131BF2"/>
    <w:rsid w:val="00132779"/>
    <w:rsid w:val="001331EE"/>
    <w:rsid w:val="001334EF"/>
    <w:rsid w:val="00133660"/>
    <w:rsid w:val="001351BD"/>
    <w:rsid w:val="00137B2F"/>
    <w:rsid w:val="00137B6D"/>
    <w:rsid w:val="00140A5D"/>
    <w:rsid w:val="00140D38"/>
    <w:rsid w:val="0014156D"/>
    <w:rsid w:val="00141CCE"/>
    <w:rsid w:val="00141F95"/>
    <w:rsid w:val="0014244E"/>
    <w:rsid w:val="001426C9"/>
    <w:rsid w:val="00142A90"/>
    <w:rsid w:val="0014374E"/>
    <w:rsid w:val="00147CC0"/>
    <w:rsid w:val="001505ED"/>
    <w:rsid w:val="001506D1"/>
    <w:rsid w:val="001509CD"/>
    <w:rsid w:val="00150C8B"/>
    <w:rsid w:val="001512C4"/>
    <w:rsid w:val="001538E3"/>
    <w:rsid w:val="00155276"/>
    <w:rsid w:val="00155EAE"/>
    <w:rsid w:val="00155F83"/>
    <w:rsid w:val="001567D4"/>
    <w:rsid w:val="0015695B"/>
    <w:rsid w:val="00156BFE"/>
    <w:rsid w:val="0015705E"/>
    <w:rsid w:val="001601DC"/>
    <w:rsid w:val="00160308"/>
    <w:rsid w:val="0016124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41B"/>
    <w:rsid w:val="00171422"/>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3445"/>
    <w:rsid w:val="00193E26"/>
    <w:rsid w:val="00194C64"/>
    <w:rsid w:val="00197289"/>
    <w:rsid w:val="001A18A2"/>
    <w:rsid w:val="001A2520"/>
    <w:rsid w:val="001A26F9"/>
    <w:rsid w:val="001A2F48"/>
    <w:rsid w:val="001A5146"/>
    <w:rsid w:val="001A6057"/>
    <w:rsid w:val="001A7CED"/>
    <w:rsid w:val="001B0582"/>
    <w:rsid w:val="001B058E"/>
    <w:rsid w:val="001B1E9D"/>
    <w:rsid w:val="001B37F3"/>
    <w:rsid w:val="001B3EC4"/>
    <w:rsid w:val="001B5F7C"/>
    <w:rsid w:val="001B619C"/>
    <w:rsid w:val="001B7112"/>
    <w:rsid w:val="001B750D"/>
    <w:rsid w:val="001B759A"/>
    <w:rsid w:val="001C0365"/>
    <w:rsid w:val="001C09CC"/>
    <w:rsid w:val="001C24A4"/>
    <w:rsid w:val="001C26C6"/>
    <w:rsid w:val="001C39A3"/>
    <w:rsid w:val="001C3F74"/>
    <w:rsid w:val="001C5825"/>
    <w:rsid w:val="001C617D"/>
    <w:rsid w:val="001C77D0"/>
    <w:rsid w:val="001D0C56"/>
    <w:rsid w:val="001D0C5E"/>
    <w:rsid w:val="001D20BC"/>
    <w:rsid w:val="001D269D"/>
    <w:rsid w:val="001D32FE"/>
    <w:rsid w:val="001D345F"/>
    <w:rsid w:val="001D3982"/>
    <w:rsid w:val="001D4949"/>
    <w:rsid w:val="001D510C"/>
    <w:rsid w:val="001D5C98"/>
    <w:rsid w:val="001D669F"/>
    <w:rsid w:val="001D6A45"/>
    <w:rsid w:val="001D6B0C"/>
    <w:rsid w:val="001D7AA1"/>
    <w:rsid w:val="001E0FD2"/>
    <w:rsid w:val="001E1BBE"/>
    <w:rsid w:val="001E24E2"/>
    <w:rsid w:val="001E28C7"/>
    <w:rsid w:val="001E4CD5"/>
    <w:rsid w:val="001E56B4"/>
    <w:rsid w:val="001E5969"/>
    <w:rsid w:val="001E5F34"/>
    <w:rsid w:val="001E6B87"/>
    <w:rsid w:val="001E7E8D"/>
    <w:rsid w:val="001F22FE"/>
    <w:rsid w:val="001F2357"/>
    <w:rsid w:val="001F2CC6"/>
    <w:rsid w:val="001F4279"/>
    <w:rsid w:val="001F4F19"/>
    <w:rsid w:val="001F562C"/>
    <w:rsid w:val="001F5AD4"/>
    <w:rsid w:val="001F6A87"/>
    <w:rsid w:val="001F6EDB"/>
    <w:rsid w:val="001F71E9"/>
    <w:rsid w:val="0020021D"/>
    <w:rsid w:val="00200CC3"/>
    <w:rsid w:val="00200D76"/>
    <w:rsid w:val="00201264"/>
    <w:rsid w:val="00202F11"/>
    <w:rsid w:val="002038CF"/>
    <w:rsid w:val="00203CC5"/>
    <w:rsid w:val="00204A1A"/>
    <w:rsid w:val="002079B4"/>
    <w:rsid w:val="0021017B"/>
    <w:rsid w:val="002111D7"/>
    <w:rsid w:val="00212954"/>
    <w:rsid w:val="00213AA5"/>
    <w:rsid w:val="00214006"/>
    <w:rsid w:val="002142D3"/>
    <w:rsid w:val="002144DA"/>
    <w:rsid w:val="0021481F"/>
    <w:rsid w:val="00214CB5"/>
    <w:rsid w:val="0021552A"/>
    <w:rsid w:val="00217411"/>
    <w:rsid w:val="002176B5"/>
    <w:rsid w:val="00220C9B"/>
    <w:rsid w:val="00220E72"/>
    <w:rsid w:val="002213AA"/>
    <w:rsid w:val="00222E8C"/>
    <w:rsid w:val="00223DC8"/>
    <w:rsid w:val="00223FD1"/>
    <w:rsid w:val="00224521"/>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47054"/>
    <w:rsid w:val="002515BE"/>
    <w:rsid w:val="00252278"/>
    <w:rsid w:val="00252F86"/>
    <w:rsid w:val="00253228"/>
    <w:rsid w:val="0025330D"/>
    <w:rsid w:val="00253F7B"/>
    <w:rsid w:val="00254DEA"/>
    <w:rsid w:val="002553D9"/>
    <w:rsid w:val="00255D2D"/>
    <w:rsid w:val="00256788"/>
    <w:rsid w:val="00256D0E"/>
    <w:rsid w:val="00260E99"/>
    <w:rsid w:val="002626F8"/>
    <w:rsid w:val="0026270C"/>
    <w:rsid w:val="00262C5F"/>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967"/>
    <w:rsid w:val="002822CA"/>
    <w:rsid w:val="00283142"/>
    <w:rsid w:val="002841E8"/>
    <w:rsid w:val="002855FC"/>
    <w:rsid w:val="00285C32"/>
    <w:rsid w:val="0028618B"/>
    <w:rsid w:val="00286DB3"/>
    <w:rsid w:val="00287756"/>
    <w:rsid w:val="0029226D"/>
    <w:rsid w:val="002932EA"/>
    <w:rsid w:val="00294421"/>
    <w:rsid w:val="00294C98"/>
    <w:rsid w:val="00294E4B"/>
    <w:rsid w:val="00295A51"/>
    <w:rsid w:val="00295BE5"/>
    <w:rsid w:val="0029629D"/>
    <w:rsid w:val="002962CE"/>
    <w:rsid w:val="00296736"/>
    <w:rsid w:val="00296B25"/>
    <w:rsid w:val="002973C6"/>
    <w:rsid w:val="00297522"/>
    <w:rsid w:val="002A0629"/>
    <w:rsid w:val="002A0A8C"/>
    <w:rsid w:val="002A1B48"/>
    <w:rsid w:val="002A22BE"/>
    <w:rsid w:val="002A2682"/>
    <w:rsid w:val="002A2FA7"/>
    <w:rsid w:val="002A5D10"/>
    <w:rsid w:val="002B00EF"/>
    <w:rsid w:val="002B0C07"/>
    <w:rsid w:val="002B1B41"/>
    <w:rsid w:val="002B2A66"/>
    <w:rsid w:val="002B53D1"/>
    <w:rsid w:val="002B6C77"/>
    <w:rsid w:val="002C0B09"/>
    <w:rsid w:val="002C2ACB"/>
    <w:rsid w:val="002C2C70"/>
    <w:rsid w:val="002C3247"/>
    <w:rsid w:val="002C71C4"/>
    <w:rsid w:val="002C7F6E"/>
    <w:rsid w:val="002D051D"/>
    <w:rsid w:val="002D0A7C"/>
    <w:rsid w:val="002D32FC"/>
    <w:rsid w:val="002D393B"/>
    <w:rsid w:val="002D3B15"/>
    <w:rsid w:val="002D3ED3"/>
    <w:rsid w:val="002D4016"/>
    <w:rsid w:val="002D4564"/>
    <w:rsid w:val="002D4C95"/>
    <w:rsid w:val="002E19A9"/>
    <w:rsid w:val="002E2F1D"/>
    <w:rsid w:val="002E35EE"/>
    <w:rsid w:val="002E3777"/>
    <w:rsid w:val="002E3F15"/>
    <w:rsid w:val="002E5499"/>
    <w:rsid w:val="002E5C9C"/>
    <w:rsid w:val="002E6B63"/>
    <w:rsid w:val="002E6D46"/>
    <w:rsid w:val="002E77EF"/>
    <w:rsid w:val="002F0747"/>
    <w:rsid w:val="002F273B"/>
    <w:rsid w:val="002F2909"/>
    <w:rsid w:val="002F496E"/>
    <w:rsid w:val="002F4B5E"/>
    <w:rsid w:val="002F5175"/>
    <w:rsid w:val="002F52A9"/>
    <w:rsid w:val="002F562A"/>
    <w:rsid w:val="002F5E89"/>
    <w:rsid w:val="002F63C1"/>
    <w:rsid w:val="002F64CE"/>
    <w:rsid w:val="002F7190"/>
    <w:rsid w:val="002F75F5"/>
    <w:rsid w:val="002F78F0"/>
    <w:rsid w:val="002F7F73"/>
    <w:rsid w:val="00300253"/>
    <w:rsid w:val="003003D6"/>
    <w:rsid w:val="00300A1C"/>
    <w:rsid w:val="00300B76"/>
    <w:rsid w:val="003014D4"/>
    <w:rsid w:val="00301A1D"/>
    <w:rsid w:val="00302836"/>
    <w:rsid w:val="0030311C"/>
    <w:rsid w:val="00303456"/>
    <w:rsid w:val="00303550"/>
    <w:rsid w:val="00307E5A"/>
    <w:rsid w:val="003112FB"/>
    <w:rsid w:val="00312247"/>
    <w:rsid w:val="00312876"/>
    <w:rsid w:val="00312C7B"/>
    <w:rsid w:val="0031315C"/>
    <w:rsid w:val="00313287"/>
    <w:rsid w:val="00313C15"/>
    <w:rsid w:val="00314115"/>
    <w:rsid w:val="00314722"/>
    <w:rsid w:val="00314C20"/>
    <w:rsid w:val="0031605B"/>
    <w:rsid w:val="00317C67"/>
    <w:rsid w:val="00320B92"/>
    <w:rsid w:val="00324661"/>
    <w:rsid w:val="00324A71"/>
    <w:rsid w:val="003258C5"/>
    <w:rsid w:val="00326291"/>
    <w:rsid w:val="003265DE"/>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5A6"/>
    <w:rsid w:val="00376FC1"/>
    <w:rsid w:val="00377B5C"/>
    <w:rsid w:val="00377E15"/>
    <w:rsid w:val="003804A9"/>
    <w:rsid w:val="003810E0"/>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526B"/>
    <w:rsid w:val="003B6997"/>
    <w:rsid w:val="003B6EAB"/>
    <w:rsid w:val="003C006A"/>
    <w:rsid w:val="003C030E"/>
    <w:rsid w:val="003C0A07"/>
    <w:rsid w:val="003C0CDA"/>
    <w:rsid w:val="003C0D7B"/>
    <w:rsid w:val="003C0E48"/>
    <w:rsid w:val="003C2014"/>
    <w:rsid w:val="003C206E"/>
    <w:rsid w:val="003C5258"/>
    <w:rsid w:val="003C5EA8"/>
    <w:rsid w:val="003C6A0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52E6"/>
    <w:rsid w:val="003F793E"/>
    <w:rsid w:val="003F7F94"/>
    <w:rsid w:val="004004A2"/>
    <w:rsid w:val="004009EB"/>
    <w:rsid w:val="00400F84"/>
    <w:rsid w:val="00401231"/>
    <w:rsid w:val="00401BB3"/>
    <w:rsid w:val="004031C4"/>
    <w:rsid w:val="004033B0"/>
    <w:rsid w:val="004061AA"/>
    <w:rsid w:val="00407AB7"/>
    <w:rsid w:val="0041063C"/>
    <w:rsid w:val="00411D44"/>
    <w:rsid w:val="00412ACC"/>
    <w:rsid w:val="004135EC"/>
    <w:rsid w:val="00414B71"/>
    <w:rsid w:val="00414C72"/>
    <w:rsid w:val="004150E6"/>
    <w:rsid w:val="00415463"/>
    <w:rsid w:val="00420759"/>
    <w:rsid w:val="004218B2"/>
    <w:rsid w:val="0042269F"/>
    <w:rsid w:val="00422782"/>
    <w:rsid w:val="00423260"/>
    <w:rsid w:val="0042392E"/>
    <w:rsid w:val="00423D11"/>
    <w:rsid w:val="00424529"/>
    <w:rsid w:val="00424A87"/>
    <w:rsid w:val="00424CE8"/>
    <w:rsid w:val="00427CCA"/>
    <w:rsid w:val="00427D0B"/>
    <w:rsid w:val="00430EA2"/>
    <w:rsid w:val="00431961"/>
    <w:rsid w:val="00432940"/>
    <w:rsid w:val="00433E0E"/>
    <w:rsid w:val="00433EE8"/>
    <w:rsid w:val="00434C61"/>
    <w:rsid w:val="00435DA0"/>
    <w:rsid w:val="00435F12"/>
    <w:rsid w:val="00436C1D"/>
    <w:rsid w:val="004375C6"/>
    <w:rsid w:val="00437A0E"/>
    <w:rsid w:val="00437A15"/>
    <w:rsid w:val="00440FCF"/>
    <w:rsid w:val="00442FB5"/>
    <w:rsid w:val="00444695"/>
    <w:rsid w:val="00444749"/>
    <w:rsid w:val="00445DB5"/>
    <w:rsid w:val="004464C7"/>
    <w:rsid w:val="004468F9"/>
    <w:rsid w:val="00446DBB"/>
    <w:rsid w:val="00450750"/>
    <w:rsid w:val="004515B3"/>
    <w:rsid w:val="00451CA3"/>
    <w:rsid w:val="004538B3"/>
    <w:rsid w:val="00454818"/>
    <w:rsid w:val="00454E30"/>
    <w:rsid w:val="0045501D"/>
    <w:rsid w:val="0045508E"/>
    <w:rsid w:val="0045534E"/>
    <w:rsid w:val="00455550"/>
    <w:rsid w:val="004562FF"/>
    <w:rsid w:val="00456DAB"/>
    <w:rsid w:val="00461EDA"/>
    <w:rsid w:val="00463100"/>
    <w:rsid w:val="00463F35"/>
    <w:rsid w:val="00463FE3"/>
    <w:rsid w:val="004705E3"/>
    <w:rsid w:val="00470D82"/>
    <w:rsid w:val="004712B0"/>
    <w:rsid w:val="00471B00"/>
    <w:rsid w:val="00472F2C"/>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21C"/>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5B9E"/>
    <w:rsid w:val="004B0832"/>
    <w:rsid w:val="004B28A9"/>
    <w:rsid w:val="004B4987"/>
    <w:rsid w:val="004B4E6F"/>
    <w:rsid w:val="004B609C"/>
    <w:rsid w:val="004B630E"/>
    <w:rsid w:val="004C12AD"/>
    <w:rsid w:val="004C14A8"/>
    <w:rsid w:val="004C2944"/>
    <w:rsid w:val="004C45DE"/>
    <w:rsid w:val="004C5639"/>
    <w:rsid w:val="004C5DCA"/>
    <w:rsid w:val="004C717C"/>
    <w:rsid w:val="004C7CB2"/>
    <w:rsid w:val="004D09B9"/>
    <w:rsid w:val="004D0D6E"/>
    <w:rsid w:val="004D0E03"/>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49F7"/>
    <w:rsid w:val="004E4BC1"/>
    <w:rsid w:val="004E52FC"/>
    <w:rsid w:val="004E5C2E"/>
    <w:rsid w:val="004E7A34"/>
    <w:rsid w:val="004F0CA0"/>
    <w:rsid w:val="004F0E56"/>
    <w:rsid w:val="004F1E50"/>
    <w:rsid w:val="004F24CD"/>
    <w:rsid w:val="004F2845"/>
    <w:rsid w:val="004F3578"/>
    <w:rsid w:val="004F5B84"/>
    <w:rsid w:val="004F649B"/>
    <w:rsid w:val="004F692D"/>
    <w:rsid w:val="004F6A1B"/>
    <w:rsid w:val="004F760D"/>
    <w:rsid w:val="00500915"/>
    <w:rsid w:val="0050188E"/>
    <w:rsid w:val="005033BD"/>
    <w:rsid w:val="00503B18"/>
    <w:rsid w:val="00503B35"/>
    <w:rsid w:val="00504B56"/>
    <w:rsid w:val="0050552A"/>
    <w:rsid w:val="00506A30"/>
    <w:rsid w:val="00506AE9"/>
    <w:rsid w:val="00506B28"/>
    <w:rsid w:val="00507AF3"/>
    <w:rsid w:val="0051015C"/>
    <w:rsid w:val="00510676"/>
    <w:rsid w:val="005106BB"/>
    <w:rsid w:val="00511D64"/>
    <w:rsid w:val="00513A3B"/>
    <w:rsid w:val="00514D81"/>
    <w:rsid w:val="0051575F"/>
    <w:rsid w:val="005165A6"/>
    <w:rsid w:val="00516E9E"/>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A5D"/>
    <w:rsid w:val="005311AE"/>
    <w:rsid w:val="00531B35"/>
    <w:rsid w:val="005329E4"/>
    <w:rsid w:val="00532D97"/>
    <w:rsid w:val="005334DB"/>
    <w:rsid w:val="00533E22"/>
    <w:rsid w:val="0053502F"/>
    <w:rsid w:val="00535E67"/>
    <w:rsid w:val="00536058"/>
    <w:rsid w:val="005362BE"/>
    <w:rsid w:val="005373B7"/>
    <w:rsid w:val="00537CE8"/>
    <w:rsid w:val="0054107D"/>
    <w:rsid w:val="005419E3"/>
    <w:rsid w:val="00543023"/>
    <w:rsid w:val="00543DDA"/>
    <w:rsid w:val="00545F82"/>
    <w:rsid w:val="00545FD3"/>
    <w:rsid w:val="005462F5"/>
    <w:rsid w:val="00546537"/>
    <w:rsid w:val="005477A1"/>
    <w:rsid w:val="00547903"/>
    <w:rsid w:val="00552413"/>
    <w:rsid w:val="005539C4"/>
    <w:rsid w:val="005542BD"/>
    <w:rsid w:val="005542CA"/>
    <w:rsid w:val="00555398"/>
    <w:rsid w:val="005553F7"/>
    <w:rsid w:val="0055690A"/>
    <w:rsid w:val="00556C09"/>
    <w:rsid w:val="005574CF"/>
    <w:rsid w:val="00560465"/>
    <w:rsid w:val="005608F0"/>
    <w:rsid w:val="00560DB7"/>
    <w:rsid w:val="00561B20"/>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D6E"/>
    <w:rsid w:val="0057307B"/>
    <w:rsid w:val="005732DB"/>
    <w:rsid w:val="00574C7D"/>
    <w:rsid w:val="00574F3E"/>
    <w:rsid w:val="005750FF"/>
    <w:rsid w:val="00576A4E"/>
    <w:rsid w:val="00576C43"/>
    <w:rsid w:val="00577524"/>
    <w:rsid w:val="00577762"/>
    <w:rsid w:val="005812C9"/>
    <w:rsid w:val="00581B52"/>
    <w:rsid w:val="00582B64"/>
    <w:rsid w:val="00582EC3"/>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585B"/>
    <w:rsid w:val="00595A63"/>
    <w:rsid w:val="00596033"/>
    <w:rsid w:val="005966E7"/>
    <w:rsid w:val="00596816"/>
    <w:rsid w:val="0059799A"/>
    <w:rsid w:val="00597C3A"/>
    <w:rsid w:val="005A000E"/>
    <w:rsid w:val="005A015B"/>
    <w:rsid w:val="005A104E"/>
    <w:rsid w:val="005A3C22"/>
    <w:rsid w:val="005A3F86"/>
    <w:rsid w:val="005A5CAD"/>
    <w:rsid w:val="005A69FC"/>
    <w:rsid w:val="005A6A5A"/>
    <w:rsid w:val="005B05E9"/>
    <w:rsid w:val="005B062C"/>
    <w:rsid w:val="005B25AD"/>
    <w:rsid w:val="005B3B43"/>
    <w:rsid w:val="005B466A"/>
    <w:rsid w:val="005B4EFC"/>
    <w:rsid w:val="005B5DCC"/>
    <w:rsid w:val="005B63D7"/>
    <w:rsid w:val="005C275A"/>
    <w:rsid w:val="005C27D6"/>
    <w:rsid w:val="005C2CA1"/>
    <w:rsid w:val="005C3A0B"/>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2138"/>
    <w:rsid w:val="005E3F44"/>
    <w:rsid w:val="005E4426"/>
    <w:rsid w:val="005E4840"/>
    <w:rsid w:val="005E5CBF"/>
    <w:rsid w:val="005E6171"/>
    <w:rsid w:val="005E74D8"/>
    <w:rsid w:val="005E76C3"/>
    <w:rsid w:val="005F03A8"/>
    <w:rsid w:val="005F0B5E"/>
    <w:rsid w:val="005F190B"/>
    <w:rsid w:val="005F22BA"/>
    <w:rsid w:val="005F25DF"/>
    <w:rsid w:val="005F31E6"/>
    <w:rsid w:val="005F3C92"/>
    <w:rsid w:val="005F47CF"/>
    <w:rsid w:val="005F554C"/>
    <w:rsid w:val="005F59D8"/>
    <w:rsid w:val="005F5DC1"/>
    <w:rsid w:val="005F68C1"/>
    <w:rsid w:val="005F7293"/>
    <w:rsid w:val="005F74C1"/>
    <w:rsid w:val="00600691"/>
    <w:rsid w:val="00600BC6"/>
    <w:rsid w:val="00601AC2"/>
    <w:rsid w:val="00602492"/>
    <w:rsid w:val="00602A52"/>
    <w:rsid w:val="00603D99"/>
    <w:rsid w:val="006058A8"/>
    <w:rsid w:val="00605D56"/>
    <w:rsid w:val="00606A54"/>
    <w:rsid w:val="00607031"/>
    <w:rsid w:val="006071C6"/>
    <w:rsid w:val="00610AC3"/>
    <w:rsid w:val="0061143E"/>
    <w:rsid w:val="00612FA8"/>
    <w:rsid w:val="0061363C"/>
    <w:rsid w:val="006138BC"/>
    <w:rsid w:val="00613ABF"/>
    <w:rsid w:val="00613C54"/>
    <w:rsid w:val="00614D60"/>
    <w:rsid w:val="00615A94"/>
    <w:rsid w:val="00616760"/>
    <w:rsid w:val="006167C1"/>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30264"/>
    <w:rsid w:val="006303EA"/>
    <w:rsid w:val="0063280F"/>
    <w:rsid w:val="006347E9"/>
    <w:rsid w:val="00635272"/>
    <w:rsid w:val="0063598F"/>
    <w:rsid w:val="0063679D"/>
    <w:rsid w:val="006367CA"/>
    <w:rsid w:val="00636B02"/>
    <w:rsid w:val="00637009"/>
    <w:rsid w:val="00637634"/>
    <w:rsid w:val="00637AEC"/>
    <w:rsid w:val="006404A6"/>
    <w:rsid w:val="006408FF"/>
    <w:rsid w:val="00640FC6"/>
    <w:rsid w:val="0064173E"/>
    <w:rsid w:val="006428C7"/>
    <w:rsid w:val="00643666"/>
    <w:rsid w:val="00644677"/>
    <w:rsid w:val="00644FDF"/>
    <w:rsid w:val="006450C5"/>
    <w:rsid w:val="00646BC6"/>
    <w:rsid w:val="006503EB"/>
    <w:rsid w:val="00651025"/>
    <w:rsid w:val="006513B3"/>
    <w:rsid w:val="00652191"/>
    <w:rsid w:val="00652BE1"/>
    <w:rsid w:val="00652D7C"/>
    <w:rsid w:val="0065726E"/>
    <w:rsid w:val="00661BF5"/>
    <w:rsid w:val="00661FC6"/>
    <w:rsid w:val="00662594"/>
    <w:rsid w:val="0066294F"/>
    <w:rsid w:val="00662F14"/>
    <w:rsid w:val="00663327"/>
    <w:rsid w:val="00664553"/>
    <w:rsid w:val="00665204"/>
    <w:rsid w:val="00665D70"/>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D9C"/>
    <w:rsid w:val="00677FDB"/>
    <w:rsid w:val="0068023E"/>
    <w:rsid w:val="00680A4F"/>
    <w:rsid w:val="00680D3A"/>
    <w:rsid w:val="006823A5"/>
    <w:rsid w:val="006827C6"/>
    <w:rsid w:val="0068300F"/>
    <w:rsid w:val="00685049"/>
    <w:rsid w:val="00685EB0"/>
    <w:rsid w:val="00686517"/>
    <w:rsid w:val="00686943"/>
    <w:rsid w:val="00687596"/>
    <w:rsid w:val="0068760C"/>
    <w:rsid w:val="00687E7F"/>
    <w:rsid w:val="0069084D"/>
    <w:rsid w:val="00690B1E"/>
    <w:rsid w:val="00691092"/>
    <w:rsid w:val="00692232"/>
    <w:rsid w:val="00692392"/>
    <w:rsid w:val="00692601"/>
    <w:rsid w:val="0069267A"/>
    <w:rsid w:val="006937C2"/>
    <w:rsid w:val="00694530"/>
    <w:rsid w:val="00694842"/>
    <w:rsid w:val="00694848"/>
    <w:rsid w:val="00695639"/>
    <w:rsid w:val="00695792"/>
    <w:rsid w:val="00695E64"/>
    <w:rsid w:val="006A0213"/>
    <w:rsid w:val="006A035B"/>
    <w:rsid w:val="006A0F19"/>
    <w:rsid w:val="006A1C2C"/>
    <w:rsid w:val="006A34F9"/>
    <w:rsid w:val="006A37D4"/>
    <w:rsid w:val="006A3E9B"/>
    <w:rsid w:val="006A424B"/>
    <w:rsid w:val="006A492F"/>
    <w:rsid w:val="006A5FA9"/>
    <w:rsid w:val="006A7A31"/>
    <w:rsid w:val="006B0AEA"/>
    <w:rsid w:val="006B1D90"/>
    <w:rsid w:val="006B1FBC"/>
    <w:rsid w:val="006B2D8C"/>
    <w:rsid w:val="006B43A3"/>
    <w:rsid w:val="006B6005"/>
    <w:rsid w:val="006B646B"/>
    <w:rsid w:val="006B651E"/>
    <w:rsid w:val="006B7A5F"/>
    <w:rsid w:val="006B7C53"/>
    <w:rsid w:val="006C1A6A"/>
    <w:rsid w:val="006C1DE4"/>
    <w:rsid w:val="006C291E"/>
    <w:rsid w:val="006C306C"/>
    <w:rsid w:val="006C5576"/>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6065"/>
    <w:rsid w:val="006D61D7"/>
    <w:rsid w:val="006D7C4F"/>
    <w:rsid w:val="006E0A3E"/>
    <w:rsid w:val="006E3714"/>
    <w:rsid w:val="006E3BED"/>
    <w:rsid w:val="006E43F9"/>
    <w:rsid w:val="006E5A9B"/>
    <w:rsid w:val="006E6631"/>
    <w:rsid w:val="006E67B4"/>
    <w:rsid w:val="006E7580"/>
    <w:rsid w:val="006E7A90"/>
    <w:rsid w:val="006E7B08"/>
    <w:rsid w:val="006E7F9B"/>
    <w:rsid w:val="006F0308"/>
    <w:rsid w:val="006F170B"/>
    <w:rsid w:val="006F20DF"/>
    <w:rsid w:val="006F2F68"/>
    <w:rsid w:val="006F368C"/>
    <w:rsid w:val="006F4BBC"/>
    <w:rsid w:val="006F4EF0"/>
    <w:rsid w:val="006F5A86"/>
    <w:rsid w:val="006F796E"/>
    <w:rsid w:val="0070149A"/>
    <w:rsid w:val="00701632"/>
    <w:rsid w:val="007023A6"/>
    <w:rsid w:val="00702D0B"/>
    <w:rsid w:val="00704467"/>
    <w:rsid w:val="0070468A"/>
    <w:rsid w:val="00705025"/>
    <w:rsid w:val="00710D37"/>
    <w:rsid w:val="0071137A"/>
    <w:rsid w:val="007121AF"/>
    <w:rsid w:val="0071352C"/>
    <w:rsid w:val="00713626"/>
    <w:rsid w:val="00713BBE"/>
    <w:rsid w:val="00716201"/>
    <w:rsid w:val="00716410"/>
    <w:rsid w:val="00716902"/>
    <w:rsid w:val="00716D9F"/>
    <w:rsid w:val="00717735"/>
    <w:rsid w:val="00717A02"/>
    <w:rsid w:val="0072107A"/>
    <w:rsid w:val="007210AE"/>
    <w:rsid w:val="0072157B"/>
    <w:rsid w:val="00721C6B"/>
    <w:rsid w:val="00722199"/>
    <w:rsid w:val="00722D5E"/>
    <w:rsid w:val="007249C7"/>
    <w:rsid w:val="00724E4E"/>
    <w:rsid w:val="007268C0"/>
    <w:rsid w:val="00726D26"/>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6976"/>
    <w:rsid w:val="007471F6"/>
    <w:rsid w:val="007472E2"/>
    <w:rsid w:val="00747D55"/>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A43"/>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A0391"/>
    <w:rsid w:val="007A03B2"/>
    <w:rsid w:val="007A2F56"/>
    <w:rsid w:val="007A2F8D"/>
    <w:rsid w:val="007A310F"/>
    <w:rsid w:val="007A3790"/>
    <w:rsid w:val="007A3A27"/>
    <w:rsid w:val="007A3B15"/>
    <w:rsid w:val="007A4A9B"/>
    <w:rsid w:val="007A4B23"/>
    <w:rsid w:val="007A5A6F"/>
    <w:rsid w:val="007A63E9"/>
    <w:rsid w:val="007A6950"/>
    <w:rsid w:val="007A7181"/>
    <w:rsid w:val="007A7A48"/>
    <w:rsid w:val="007A7E07"/>
    <w:rsid w:val="007B1EE8"/>
    <w:rsid w:val="007B2F41"/>
    <w:rsid w:val="007B432D"/>
    <w:rsid w:val="007B538C"/>
    <w:rsid w:val="007B5670"/>
    <w:rsid w:val="007B7C57"/>
    <w:rsid w:val="007C1B78"/>
    <w:rsid w:val="007C5398"/>
    <w:rsid w:val="007C62D5"/>
    <w:rsid w:val="007C6E95"/>
    <w:rsid w:val="007D0AAB"/>
    <w:rsid w:val="007D1628"/>
    <w:rsid w:val="007D1C51"/>
    <w:rsid w:val="007D2B3F"/>
    <w:rsid w:val="007D3028"/>
    <w:rsid w:val="007D3A4E"/>
    <w:rsid w:val="007D4293"/>
    <w:rsid w:val="007D47BC"/>
    <w:rsid w:val="007D5C85"/>
    <w:rsid w:val="007D7FF2"/>
    <w:rsid w:val="007E0A96"/>
    <w:rsid w:val="007E3254"/>
    <w:rsid w:val="007E40B1"/>
    <w:rsid w:val="007E5098"/>
    <w:rsid w:val="007E61FF"/>
    <w:rsid w:val="007E7B2A"/>
    <w:rsid w:val="007E7D39"/>
    <w:rsid w:val="007F0080"/>
    <w:rsid w:val="007F05E8"/>
    <w:rsid w:val="007F0836"/>
    <w:rsid w:val="007F25A9"/>
    <w:rsid w:val="007F3171"/>
    <w:rsid w:val="007F3175"/>
    <w:rsid w:val="007F4335"/>
    <w:rsid w:val="007F51F6"/>
    <w:rsid w:val="007F591E"/>
    <w:rsid w:val="007F5A47"/>
    <w:rsid w:val="007F6644"/>
    <w:rsid w:val="007F6D62"/>
    <w:rsid w:val="008004B0"/>
    <w:rsid w:val="00802824"/>
    <w:rsid w:val="00802867"/>
    <w:rsid w:val="00802C02"/>
    <w:rsid w:val="00802C03"/>
    <w:rsid w:val="0080554E"/>
    <w:rsid w:val="008077E9"/>
    <w:rsid w:val="00810BC2"/>
    <w:rsid w:val="008119A1"/>
    <w:rsid w:val="00813BFB"/>
    <w:rsid w:val="00813DEE"/>
    <w:rsid w:val="00813FC9"/>
    <w:rsid w:val="008142E0"/>
    <w:rsid w:val="00814E1E"/>
    <w:rsid w:val="008151E6"/>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1305"/>
    <w:rsid w:val="00831D9E"/>
    <w:rsid w:val="008323B0"/>
    <w:rsid w:val="0083340B"/>
    <w:rsid w:val="00833B24"/>
    <w:rsid w:val="008348B1"/>
    <w:rsid w:val="00835785"/>
    <w:rsid w:val="008358A8"/>
    <w:rsid w:val="00837A6B"/>
    <w:rsid w:val="00837AF3"/>
    <w:rsid w:val="00837E56"/>
    <w:rsid w:val="00837F9D"/>
    <w:rsid w:val="0084108F"/>
    <w:rsid w:val="0084156E"/>
    <w:rsid w:val="008416BF"/>
    <w:rsid w:val="008431A5"/>
    <w:rsid w:val="0084346C"/>
    <w:rsid w:val="00843551"/>
    <w:rsid w:val="00846A0D"/>
    <w:rsid w:val="00846DB7"/>
    <w:rsid w:val="008505C5"/>
    <w:rsid w:val="00850CED"/>
    <w:rsid w:val="00851408"/>
    <w:rsid w:val="00853B08"/>
    <w:rsid w:val="008558AC"/>
    <w:rsid w:val="00856C5C"/>
    <w:rsid w:val="00856DD4"/>
    <w:rsid w:val="00863DFC"/>
    <w:rsid w:val="00865CCB"/>
    <w:rsid w:val="00866AD0"/>
    <w:rsid w:val="008704E4"/>
    <w:rsid w:val="00870932"/>
    <w:rsid w:val="00870CD2"/>
    <w:rsid w:val="0087311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4248"/>
    <w:rsid w:val="00885E2B"/>
    <w:rsid w:val="0088642B"/>
    <w:rsid w:val="00890112"/>
    <w:rsid w:val="008927E4"/>
    <w:rsid w:val="00892AE4"/>
    <w:rsid w:val="00892FD6"/>
    <w:rsid w:val="00895E2D"/>
    <w:rsid w:val="00896105"/>
    <w:rsid w:val="008A0A47"/>
    <w:rsid w:val="008A260F"/>
    <w:rsid w:val="008A315A"/>
    <w:rsid w:val="008A4A8E"/>
    <w:rsid w:val="008A4B97"/>
    <w:rsid w:val="008A67DB"/>
    <w:rsid w:val="008A6814"/>
    <w:rsid w:val="008B0787"/>
    <w:rsid w:val="008B0B47"/>
    <w:rsid w:val="008B1868"/>
    <w:rsid w:val="008B1EA8"/>
    <w:rsid w:val="008B204D"/>
    <w:rsid w:val="008B26F7"/>
    <w:rsid w:val="008B3807"/>
    <w:rsid w:val="008B3B78"/>
    <w:rsid w:val="008B5896"/>
    <w:rsid w:val="008B61DC"/>
    <w:rsid w:val="008B640B"/>
    <w:rsid w:val="008B6E5A"/>
    <w:rsid w:val="008B74CA"/>
    <w:rsid w:val="008B7FD1"/>
    <w:rsid w:val="008C0AF3"/>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E0651"/>
    <w:rsid w:val="008E2164"/>
    <w:rsid w:val="008E2200"/>
    <w:rsid w:val="008E377F"/>
    <w:rsid w:val="008E4530"/>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11D"/>
    <w:rsid w:val="0090136C"/>
    <w:rsid w:val="009020AB"/>
    <w:rsid w:val="00902847"/>
    <w:rsid w:val="009040F7"/>
    <w:rsid w:val="009042D8"/>
    <w:rsid w:val="0090438D"/>
    <w:rsid w:val="009045AE"/>
    <w:rsid w:val="00906349"/>
    <w:rsid w:val="009068CC"/>
    <w:rsid w:val="009069CB"/>
    <w:rsid w:val="00906F67"/>
    <w:rsid w:val="009074A5"/>
    <w:rsid w:val="00907F4C"/>
    <w:rsid w:val="00911572"/>
    <w:rsid w:val="009118DA"/>
    <w:rsid w:val="0091221A"/>
    <w:rsid w:val="009154D2"/>
    <w:rsid w:val="00915570"/>
    <w:rsid w:val="0091706A"/>
    <w:rsid w:val="00920050"/>
    <w:rsid w:val="00920DD4"/>
    <w:rsid w:val="009221B5"/>
    <w:rsid w:val="0092332F"/>
    <w:rsid w:val="00924CC0"/>
    <w:rsid w:val="00924FAA"/>
    <w:rsid w:val="00925509"/>
    <w:rsid w:val="00925741"/>
    <w:rsid w:val="00926C69"/>
    <w:rsid w:val="0092745B"/>
    <w:rsid w:val="00927BA3"/>
    <w:rsid w:val="00927D4A"/>
    <w:rsid w:val="009306F9"/>
    <w:rsid w:val="009313D6"/>
    <w:rsid w:val="00934665"/>
    <w:rsid w:val="0093518F"/>
    <w:rsid w:val="00935247"/>
    <w:rsid w:val="009352D3"/>
    <w:rsid w:val="009359DB"/>
    <w:rsid w:val="00936124"/>
    <w:rsid w:val="009361E0"/>
    <w:rsid w:val="009367A2"/>
    <w:rsid w:val="0094073F"/>
    <w:rsid w:val="00941210"/>
    <w:rsid w:val="009416B2"/>
    <w:rsid w:val="0094177F"/>
    <w:rsid w:val="00941D45"/>
    <w:rsid w:val="00942897"/>
    <w:rsid w:val="009431E6"/>
    <w:rsid w:val="0094527D"/>
    <w:rsid w:val="00946790"/>
    <w:rsid w:val="0094785F"/>
    <w:rsid w:val="009479E4"/>
    <w:rsid w:val="00947AA3"/>
    <w:rsid w:val="00952092"/>
    <w:rsid w:val="0095253F"/>
    <w:rsid w:val="0095295A"/>
    <w:rsid w:val="00952DDA"/>
    <w:rsid w:val="0095433A"/>
    <w:rsid w:val="00955FB9"/>
    <w:rsid w:val="009574E8"/>
    <w:rsid w:val="009574F9"/>
    <w:rsid w:val="009602EF"/>
    <w:rsid w:val="009647C2"/>
    <w:rsid w:val="009654ED"/>
    <w:rsid w:val="00965B9A"/>
    <w:rsid w:val="00965E00"/>
    <w:rsid w:val="0096724C"/>
    <w:rsid w:val="009674BB"/>
    <w:rsid w:val="009717BE"/>
    <w:rsid w:val="00971D03"/>
    <w:rsid w:val="00971DC8"/>
    <w:rsid w:val="009723E4"/>
    <w:rsid w:val="00972F62"/>
    <w:rsid w:val="00974B48"/>
    <w:rsid w:val="00974FFC"/>
    <w:rsid w:val="009751F1"/>
    <w:rsid w:val="00975DA0"/>
    <w:rsid w:val="00976AF4"/>
    <w:rsid w:val="00977172"/>
    <w:rsid w:val="00977CF2"/>
    <w:rsid w:val="0098109A"/>
    <w:rsid w:val="009810A1"/>
    <w:rsid w:val="009836AD"/>
    <w:rsid w:val="00984256"/>
    <w:rsid w:val="00984C79"/>
    <w:rsid w:val="009860DD"/>
    <w:rsid w:val="00986A6F"/>
    <w:rsid w:val="00987F6A"/>
    <w:rsid w:val="00990018"/>
    <w:rsid w:val="00990266"/>
    <w:rsid w:val="00990D5B"/>
    <w:rsid w:val="009923AD"/>
    <w:rsid w:val="009926B5"/>
    <w:rsid w:val="00992BDA"/>
    <w:rsid w:val="009930ED"/>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4D02"/>
    <w:rsid w:val="009B5495"/>
    <w:rsid w:val="009B54E6"/>
    <w:rsid w:val="009B5657"/>
    <w:rsid w:val="009B57A1"/>
    <w:rsid w:val="009B5CB6"/>
    <w:rsid w:val="009B628C"/>
    <w:rsid w:val="009B7829"/>
    <w:rsid w:val="009B7842"/>
    <w:rsid w:val="009B7F9C"/>
    <w:rsid w:val="009C0387"/>
    <w:rsid w:val="009C2500"/>
    <w:rsid w:val="009C26A9"/>
    <w:rsid w:val="009C4C31"/>
    <w:rsid w:val="009C5FA6"/>
    <w:rsid w:val="009C6F9F"/>
    <w:rsid w:val="009C7223"/>
    <w:rsid w:val="009C756D"/>
    <w:rsid w:val="009C7707"/>
    <w:rsid w:val="009D067D"/>
    <w:rsid w:val="009D1174"/>
    <w:rsid w:val="009D2A68"/>
    <w:rsid w:val="009D2E3F"/>
    <w:rsid w:val="009D30D7"/>
    <w:rsid w:val="009D3246"/>
    <w:rsid w:val="009D41AE"/>
    <w:rsid w:val="009D4CED"/>
    <w:rsid w:val="009D584D"/>
    <w:rsid w:val="009D68FA"/>
    <w:rsid w:val="009D7AEC"/>
    <w:rsid w:val="009E1ECE"/>
    <w:rsid w:val="009E2C3E"/>
    <w:rsid w:val="009E3411"/>
    <w:rsid w:val="009E34FB"/>
    <w:rsid w:val="009E3B51"/>
    <w:rsid w:val="009E3C61"/>
    <w:rsid w:val="009E505C"/>
    <w:rsid w:val="009E63AA"/>
    <w:rsid w:val="009E685A"/>
    <w:rsid w:val="009E7426"/>
    <w:rsid w:val="009E761C"/>
    <w:rsid w:val="009F12CE"/>
    <w:rsid w:val="009F36E7"/>
    <w:rsid w:val="009F3726"/>
    <w:rsid w:val="009F470E"/>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10514"/>
    <w:rsid w:val="00A10E84"/>
    <w:rsid w:val="00A11D17"/>
    <w:rsid w:val="00A122A2"/>
    <w:rsid w:val="00A12CAB"/>
    <w:rsid w:val="00A13BAC"/>
    <w:rsid w:val="00A14D12"/>
    <w:rsid w:val="00A14EA3"/>
    <w:rsid w:val="00A15BED"/>
    <w:rsid w:val="00A17540"/>
    <w:rsid w:val="00A20CAE"/>
    <w:rsid w:val="00A210B8"/>
    <w:rsid w:val="00A2110F"/>
    <w:rsid w:val="00A21BF4"/>
    <w:rsid w:val="00A22552"/>
    <w:rsid w:val="00A22A08"/>
    <w:rsid w:val="00A22DFD"/>
    <w:rsid w:val="00A24C93"/>
    <w:rsid w:val="00A25622"/>
    <w:rsid w:val="00A25EBA"/>
    <w:rsid w:val="00A260E3"/>
    <w:rsid w:val="00A26889"/>
    <w:rsid w:val="00A277D7"/>
    <w:rsid w:val="00A3138E"/>
    <w:rsid w:val="00A334E6"/>
    <w:rsid w:val="00A3380A"/>
    <w:rsid w:val="00A33E84"/>
    <w:rsid w:val="00A379B9"/>
    <w:rsid w:val="00A41236"/>
    <w:rsid w:val="00A42C33"/>
    <w:rsid w:val="00A4303A"/>
    <w:rsid w:val="00A43BDF"/>
    <w:rsid w:val="00A452C5"/>
    <w:rsid w:val="00A45455"/>
    <w:rsid w:val="00A459C5"/>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4D0"/>
    <w:rsid w:val="00A54A9C"/>
    <w:rsid w:val="00A54BB8"/>
    <w:rsid w:val="00A5513C"/>
    <w:rsid w:val="00A56623"/>
    <w:rsid w:val="00A5670A"/>
    <w:rsid w:val="00A61257"/>
    <w:rsid w:val="00A6136A"/>
    <w:rsid w:val="00A61C0C"/>
    <w:rsid w:val="00A62C25"/>
    <w:rsid w:val="00A63154"/>
    <w:rsid w:val="00A63DD2"/>
    <w:rsid w:val="00A6445E"/>
    <w:rsid w:val="00A64B84"/>
    <w:rsid w:val="00A66387"/>
    <w:rsid w:val="00A66472"/>
    <w:rsid w:val="00A669C6"/>
    <w:rsid w:val="00A66C17"/>
    <w:rsid w:val="00A66C9C"/>
    <w:rsid w:val="00A675B3"/>
    <w:rsid w:val="00A67CDD"/>
    <w:rsid w:val="00A67DED"/>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547"/>
    <w:rsid w:val="00A84CCF"/>
    <w:rsid w:val="00A85124"/>
    <w:rsid w:val="00A870DB"/>
    <w:rsid w:val="00A874F7"/>
    <w:rsid w:val="00A87CD9"/>
    <w:rsid w:val="00A9235B"/>
    <w:rsid w:val="00A9254B"/>
    <w:rsid w:val="00A930C6"/>
    <w:rsid w:val="00A93812"/>
    <w:rsid w:val="00A9442B"/>
    <w:rsid w:val="00A951F8"/>
    <w:rsid w:val="00A955E0"/>
    <w:rsid w:val="00A95644"/>
    <w:rsid w:val="00A95DE6"/>
    <w:rsid w:val="00A977D4"/>
    <w:rsid w:val="00A97E3B"/>
    <w:rsid w:val="00AA03D5"/>
    <w:rsid w:val="00AA103B"/>
    <w:rsid w:val="00AA1F3E"/>
    <w:rsid w:val="00AA57D7"/>
    <w:rsid w:val="00AA5843"/>
    <w:rsid w:val="00AA5BAB"/>
    <w:rsid w:val="00AA5BDD"/>
    <w:rsid w:val="00AA5F24"/>
    <w:rsid w:val="00AA6AD6"/>
    <w:rsid w:val="00AA7B48"/>
    <w:rsid w:val="00AB0B02"/>
    <w:rsid w:val="00AB1905"/>
    <w:rsid w:val="00AB2543"/>
    <w:rsid w:val="00AB388B"/>
    <w:rsid w:val="00AB487A"/>
    <w:rsid w:val="00AB5768"/>
    <w:rsid w:val="00AB5CC3"/>
    <w:rsid w:val="00AB6A10"/>
    <w:rsid w:val="00AC1867"/>
    <w:rsid w:val="00AC45DF"/>
    <w:rsid w:val="00AC4F25"/>
    <w:rsid w:val="00AC5160"/>
    <w:rsid w:val="00AC574A"/>
    <w:rsid w:val="00AC629A"/>
    <w:rsid w:val="00AC6E23"/>
    <w:rsid w:val="00AC74C4"/>
    <w:rsid w:val="00AC7F7F"/>
    <w:rsid w:val="00AD00EE"/>
    <w:rsid w:val="00AD0231"/>
    <w:rsid w:val="00AD037E"/>
    <w:rsid w:val="00AD0751"/>
    <w:rsid w:val="00AD0EBB"/>
    <w:rsid w:val="00AD10F7"/>
    <w:rsid w:val="00AD1D2C"/>
    <w:rsid w:val="00AD1E18"/>
    <w:rsid w:val="00AD226A"/>
    <w:rsid w:val="00AD2344"/>
    <w:rsid w:val="00AD23B3"/>
    <w:rsid w:val="00AD2C82"/>
    <w:rsid w:val="00AD3955"/>
    <w:rsid w:val="00AD47DA"/>
    <w:rsid w:val="00AD4C32"/>
    <w:rsid w:val="00AD53F2"/>
    <w:rsid w:val="00AE0AB0"/>
    <w:rsid w:val="00AE0BDC"/>
    <w:rsid w:val="00AE2199"/>
    <w:rsid w:val="00AE23DC"/>
    <w:rsid w:val="00AE3F44"/>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312"/>
    <w:rsid w:val="00B058B9"/>
    <w:rsid w:val="00B05E91"/>
    <w:rsid w:val="00B0622A"/>
    <w:rsid w:val="00B06645"/>
    <w:rsid w:val="00B06FEA"/>
    <w:rsid w:val="00B07F82"/>
    <w:rsid w:val="00B10EAD"/>
    <w:rsid w:val="00B114DF"/>
    <w:rsid w:val="00B115C6"/>
    <w:rsid w:val="00B13772"/>
    <w:rsid w:val="00B13C05"/>
    <w:rsid w:val="00B1425A"/>
    <w:rsid w:val="00B14344"/>
    <w:rsid w:val="00B145C4"/>
    <w:rsid w:val="00B15BEF"/>
    <w:rsid w:val="00B15FDB"/>
    <w:rsid w:val="00B1650A"/>
    <w:rsid w:val="00B22196"/>
    <w:rsid w:val="00B2225B"/>
    <w:rsid w:val="00B232E8"/>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DA8"/>
    <w:rsid w:val="00B40A18"/>
    <w:rsid w:val="00B41B00"/>
    <w:rsid w:val="00B420DC"/>
    <w:rsid w:val="00B42F3A"/>
    <w:rsid w:val="00B44D85"/>
    <w:rsid w:val="00B4540A"/>
    <w:rsid w:val="00B45F56"/>
    <w:rsid w:val="00B478C3"/>
    <w:rsid w:val="00B50454"/>
    <w:rsid w:val="00B508CD"/>
    <w:rsid w:val="00B5107D"/>
    <w:rsid w:val="00B51701"/>
    <w:rsid w:val="00B51A15"/>
    <w:rsid w:val="00B51F22"/>
    <w:rsid w:val="00B5271C"/>
    <w:rsid w:val="00B52B33"/>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BA2"/>
    <w:rsid w:val="00B65512"/>
    <w:rsid w:val="00B66768"/>
    <w:rsid w:val="00B67536"/>
    <w:rsid w:val="00B67B71"/>
    <w:rsid w:val="00B67D7D"/>
    <w:rsid w:val="00B708B5"/>
    <w:rsid w:val="00B70ADA"/>
    <w:rsid w:val="00B72180"/>
    <w:rsid w:val="00B72667"/>
    <w:rsid w:val="00B727BF"/>
    <w:rsid w:val="00B72B25"/>
    <w:rsid w:val="00B73635"/>
    <w:rsid w:val="00B766CE"/>
    <w:rsid w:val="00B7767F"/>
    <w:rsid w:val="00B77E61"/>
    <w:rsid w:val="00B80244"/>
    <w:rsid w:val="00B805FF"/>
    <w:rsid w:val="00B81380"/>
    <w:rsid w:val="00B8240B"/>
    <w:rsid w:val="00B82A98"/>
    <w:rsid w:val="00B84463"/>
    <w:rsid w:val="00B85505"/>
    <w:rsid w:val="00B8680C"/>
    <w:rsid w:val="00B907ED"/>
    <w:rsid w:val="00B91D9D"/>
    <w:rsid w:val="00B92C31"/>
    <w:rsid w:val="00B92D1A"/>
    <w:rsid w:val="00B94709"/>
    <w:rsid w:val="00B955C0"/>
    <w:rsid w:val="00B95F69"/>
    <w:rsid w:val="00B960DB"/>
    <w:rsid w:val="00B97CEA"/>
    <w:rsid w:val="00BA1116"/>
    <w:rsid w:val="00BA15A0"/>
    <w:rsid w:val="00BA179C"/>
    <w:rsid w:val="00BA2C26"/>
    <w:rsid w:val="00BA2FC7"/>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B38"/>
    <w:rsid w:val="00BC50FA"/>
    <w:rsid w:val="00BC60DA"/>
    <w:rsid w:val="00BC617E"/>
    <w:rsid w:val="00BC6849"/>
    <w:rsid w:val="00BD0382"/>
    <w:rsid w:val="00BD124D"/>
    <w:rsid w:val="00BD1E3D"/>
    <w:rsid w:val="00BD23EE"/>
    <w:rsid w:val="00BD2CA4"/>
    <w:rsid w:val="00BD3726"/>
    <w:rsid w:val="00BD372F"/>
    <w:rsid w:val="00BD3D65"/>
    <w:rsid w:val="00BD3DAA"/>
    <w:rsid w:val="00BD63B9"/>
    <w:rsid w:val="00BD6BA1"/>
    <w:rsid w:val="00BE06D0"/>
    <w:rsid w:val="00BE0AE7"/>
    <w:rsid w:val="00BE112B"/>
    <w:rsid w:val="00BE16BE"/>
    <w:rsid w:val="00BE4251"/>
    <w:rsid w:val="00BE45AE"/>
    <w:rsid w:val="00BE45B3"/>
    <w:rsid w:val="00BE469A"/>
    <w:rsid w:val="00BE5AF1"/>
    <w:rsid w:val="00BE7515"/>
    <w:rsid w:val="00BE774A"/>
    <w:rsid w:val="00BE7ADC"/>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5F16"/>
    <w:rsid w:val="00C060DF"/>
    <w:rsid w:val="00C06124"/>
    <w:rsid w:val="00C07227"/>
    <w:rsid w:val="00C077E3"/>
    <w:rsid w:val="00C116D6"/>
    <w:rsid w:val="00C1184D"/>
    <w:rsid w:val="00C118F8"/>
    <w:rsid w:val="00C1190D"/>
    <w:rsid w:val="00C127DA"/>
    <w:rsid w:val="00C14477"/>
    <w:rsid w:val="00C152A2"/>
    <w:rsid w:val="00C17591"/>
    <w:rsid w:val="00C2013E"/>
    <w:rsid w:val="00C2077A"/>
    <w:rsid w:val="00C20BBC"/>
    <w:rsid w:val="00C21B7E"/>
    <w:rsid w:val="00C2211B"/>
    <w:rsid w:val="00C231C8"/>
    <w:rsid w:val="00C2436A"/>
    <w:rsid w:val="00C259E7"/>
    <w:rsid w:val="00C26376"/>
    <w:rsid w:val="00C269BA"/>
    <w:rsid w:val="00C271A1"/>
    <w:rsid w:val="00C27CCD"/>
    <w:rsid w:val="00C31CA4"/>
    <w:rsid w:val="00C338C0"/>
    <w:rsid w:val="00C34E4B"/>
    <w:rsid w:val="00C352FE"/>
    <w:rsid w:val="00C360CF"/>
    <w:rsid w:val="00C36762"/>
    <w:rsid w:val="00C368DF"/>
    <w:rsid w:val="00C36AAE"/>
    <w:rsid w:val="00C36CE2"/>
    <w:rsid w:val="00C4029E"/>
    <w:rsid w:val="00C41AD2"/>
    <w:rsid w:val="00C4239F"/>
    <w:rsid w:val="00C42AF5"/>
    <w:rsid w:val="00C42C63"/>
    <w:rsid w:val="00C431B7"/>
    <w:rsid w:val="00C43AB4"/>
    <w:rsid w:val="00C440F3"/>
    <w:rsid w:val="00C516BA"/>
    <w:rsid w:val="00C54EB4"/>
    <w:rsid w:val="00C555C5"/>
    <w:rsid w:val="00C57085"/>
    <w:rsid w:val="00C57155"/>
    <w:rsid w:val="00C608E5"/>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A34"/>
    <w:rsid w:val="00CB4F3A"/>
    <w:rsid w:val="00CB510B"/>
    <w:rsid w:val="00CB6307"/>
    <w:rsid w:val="00CC1515"/>
    <w:rsid w:val="00CC2A05"/>
    <w:rsid w:val="00CC3858"/>
    <w:rsid w:val="00CC6A9B"/>
    <w:rsid w:val="00CD026D"/>
    <w:rsid w:val="00CD0290"/>
    <w:rsid w:val="00CD03C8"/>
    <w:rsid w:val="00CD1EA0"/>
    <w:rsid w:val="00CD2C31"/>
    <w:rsid w:val="00CD3075"/>
    <w:rsid w:val="00CD3664"/>
    <w:rsid w:val="00CD5C7D"/>
    <w:rsid w:val="00CD698E"/>
    <w:rsid w:val="00CE0A85"/>
    <w:rsid w:val="00CE1530"/>
    <w:rsid w:val="00CE1D02"/>
    <w:rsid w:val="00CE30D1"/>
    <w:rsid w:val="00CE32DA"/>
    <w:rsid w:val="00CE532B"/>
    <w:rsid w:val="00CE56F9"/>
    <w:rsid w:val="00CE6690"/>
    <w:rsid w:val="00CE6840"/>
    <w:rsid w:val="00CF1048"/>
    <w:rsid w:val="00CF1464"/>
    <w:rsid w:val="00CF2765"/>
    <w:rsid w:val="00CF302F"/>
    <w:rsid w:val="00CF3232"/>
    <w:rsid w:val="00CF374F"/>
    <w:rsid w:val="00CF5F70"/>
    <w:rsid w:val="00CF79D4"/>
    <w:rsid w:val="00D0046D"/>
    <w:rsid w:val="00D00523"/>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EB8"/>
    <w:rsid w:val="00D230EC"/>
    <w:rsid w:val="00D25188"/>
    <w:rsid w:val="00D25E2B"/>
    <w:rsid w:val="00D26F70"/>
    <w:rsid w:val="00D27270"/>
    <w:rsid w:val="00D27F01"/>
    <w:rsid w:val="00D3042C"/>
    <w:rsid w:val="00D336A7"/>
    <w:rsid w:val="00D3396A"/>
    <w:rsid w:val="00D33F4F"/>
    <w:rsid w:val="00D352CA"/>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6C1"/>
    <w:rsid w:val="00D51A00"/>
    <w:rsid w:val="00D51B9A"/>
    <w:rsid w:val="00D52BA8"/>
    <w:rsid w:val="00D52F12"/>
    <w:rsid w:val="00D55989"/>
    <w:rsid w:val="00D56434"/>
    <w:rsid w:val="00D564FD"/>
    <w:rsid w:val="00D566BE"/>
    <w:rsid w:val="00D56AAF"/>
    <w:rsid w:val="00D57267"/>
    <w:rsid w:val="00D57319"/>
    <w:rsid w:val="00D60A92"/>
    <w:rsid w:val="00D60BAC"/>
    <w:rsid w:val="00D60DEE"/>
    <w:rsid w:val="00D61724"/>
    <w:rsid w:val="00D62376"/>
    <w:rsid w:val="00D62AF5"/>
    <w:rsid w:val="00D632E4"/>
    <w:rsid w:val="00D63716"/>
    <w:rsid w:val="00D6584D"/>
    <w:rsid w:val="00D65DDB"/>
    <w:rsid w:val="00D662CA"/>
    <w:rsid w:val="00D66951"/>
    <w:rsid w:val="00D6753B"/>
    <w:rsid w:val="00D7075B"/>
    <w:rsid w:val="00D708B9"/>
    <w:rsid w:val="00D70DE0"/>
    <w:rsid w:val="00D70EC8"/>
    <w:rsid w:val="00D71705"/>
    <w:rsid w:val="00D7248F"/>
    <w:rsid w:val="00D741F2"/>
    <w:rsid w:val="00D7663B"/>
    <w:rsid w:val="00D770B1"/>
    <w:rsid w:val="00D776D1"/>
    <w:rsid w:val="00D77CCA"/>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11E1"/>
    <w:rsid w:val="00D9189B"/>
    <w:rsid w:val="00D91A59"/>
    <w:rsid w:val="00D91C56"/>
    <w:rsid w:val="00D92E82"/>
    <w:rsid w:val="00D932CA"/>
    <w:rsid w:val="00D95C90"/>
    <w:rsid w:val="00DA0452"/>
    <w:rsid w:val="00DA0641"/>
    <w:rsid w:val="00DA0AA7"/>
    <w:rsid w:val="00DA16CA"/>
    <w:rsid w:val="00DA1B84"/>
    <w:rsid w:val="00DA25C6"/>
    <w:rsid w:val="00DA2639"/>
    <w:rsid w:val="00DA3635"/>
    <w:rsid w:val="00DA3846"/>
    <w:rsid w:val="00DA3A09"/>
    <w:rsid w:val="00DA4730"/>
    <w:rsid w:val="00DA4F05"/>
    <w:rsid w:val="00DA6964"/>
    <w:rsid w:val="00DB01BC"/>
    <w:rsid w:val="00DB02AF"/>
    <w:rsid w:val="00DB0DF3"/>
    <w:rsid w:val="00DB0E6C"/>
    <w:rsid w:val="00DB0EA1"/>
    <w:rsid w:val="00DB1066"/>
    <w:rsid w:val="00DB1577"/>
    <w:rsid w:val="00DB1A7B"/>
    <w:rsid w:val="00DB1AC5"/>
    <w:rsid w:val="00DB1C40"/>
    <w:rsid w:val="00DB2D0F"/>
    <w:rsid w:val="00DB3105"/>
    <w:rsid w:val="00DB3113"/>
    <w:rsid w:val="00DB58F0"/>
    <w:rsid w:val="00DB783E"/>
    <w:rsid w:val="00DC243B"/>
    <w:rsid w:val="00DC5334"/>
    <w:rsid w:val="00DC6A90"/>
    <w:rsid w:val="00DC7BF1"/>
    <w:rsid w:val="00DD3A61"/>
    <w:rsid w:val="00DD3BA6"/>
    <w:rsid w:val="00DD4163"/>
    <w:rsid w:val="00DD4C69"/>
    <w:rsid w:val="00DD4D98"/>
    <w:rsid w:val="00DD6911"/>
    <w:rsid w:val="00DD6989"/>
    <w:rsid w:val="00DD6B3A"/>
    <w:rsid w:val="00DD6EBD"/>
    <w:rsid w:val="00DD6F95"/>
    <w:rsid w:val="00DE004E"/>
    <w:rsid w:val="00DE0718"/>
    <w:rsid w:val="00DE1C68"/>
    <w:rsid w:val="00DE237E"/>
    <w:rsid w:val="00DE427E"/>
    <w:rsid w:val="00DE5E6B"/>
    <w:rsid w:val="00DE6017"/>
    <w:rsid w:val="00DE714A"/>
    <w:rsid w:val="00DE7446"/>
    <w:rsid w:val="00DE74ED"/>
    <w:rsid w:val="00DE76B6"/>
    <w:rsid w:val="00DF1840"/>
    <w:rsid w:val="00DF2D6B"/>
    <w:rsid w:val="00DF3AF5"/>
    <w:rsid w:val="00DF3B3F"/>
    <w:rsid w:val="00DF58F8"/>
    <w:rsid w:val="00DF5BDF"/>
    <w:rsid w:val="00DF634E"/>
    <w:rsid w:val="00DF694D"/>
    <w:rsid w:val="00E001DF"/>
    <w:rsid w:val="00E012EB"/>
    <w:rsid w:val="00E0186E"/>
    <w:rsid w:val="00E02292"/>
    <w:rsid w:val="00E03C5F"/>
    <w:rsid w:val="00E03DAE"/>
    <w:rsid w:val="00E058BD"/>
    <w:rsid w:val="00E05CA7"/>
    <w:rsid w:val="00E06655"/>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C0A"/>
    <w:rsid w:val="00E23D77"/>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F2D"/>
    <w:rsid w:val="00E3735E"/>
    <w:rsid w:val="00E377A9"/>
    <w:rsid w:val="00E37C5A"/>
    <w:rsid w:val="00E407E7"/>
    <w:rsid w:val="00E40B4A"/>
    <w:rsid w:val="00E412CB"/>
    <w:rsid w:val="00E41D48"/>
    <w:rsid w:val="00E44CB5"/>
    <w:rsid w:val="00E45AC6"/>
    <w:rsid w:val="00E46137"/>
    <w:rsid w:val="00E473FB"/>
    <w:rsid w:val="00E500D9"/>
    <w:rsid w:val="00E509E2"/>
    <w:rsid w:val="00E50E1F"/>
    <w:rsid w:val="00E513FB"/>
    <w:rsid w:val="00E53330"/>
    <w:rsid w:val="00E54303"/>
    <w:rsid w:val="00E555E5"/>
    <w:rsid w:val="00E565F4"/>
    <w:rsid w:val="00E61C13"/>
    <w:rsid w:val="00E635BE"/>
    <w:rsid w:val="00E638B1"/>
    <w:rsid w:val="00E655FE"/>
    <w:rsid w:val="00E65DB7"/>
    <w:rsid w:val="00E65E81"/>
    <w:rsid w:val="00E66589"/>
    <w:rsid w:val="00E6682B"/>
    <w:rsid w:val="00E6708F"/>
    <w:rsid w:val="00E7027A"/>
    <w:rsid w:val="00E70689"/>
    <w:rsid w:val="00E72FD4"/>
    <w:rsid w:val="00E73067"/>
    <w:rsid w:val="00E73081"/>
    <w:rsid w:val="00E730D0"/>
    <w:rsid w:val="00E73F60"/>
    <w:rsid w:val="00E75F63"/>
    <w:rsid w:val="00E765F6"/>
    <w:rsid w:val="00E80370"/>
    <w:rsid w:val="00E80FD3"/>
    <w:rsid w:val="00E81413"/>
    <w:rsid w:val="00E828B1"/>
    <w:rsid w:val="00E82FF0"/>
    <w:rsid w:val="00E84322"/>
    <w:rsid w:val="00E85057"/>
    <w:rsid w:val="00E850E2"/>
    <w:rsid w:val="00E86F04"/>
    <w:rsid w:val="00E900AF"/>
    <w:rsid w:val="00E920CA"/>
    <w:rsid w:val="00E92705"/>
    <w:rsid w:val="00E9302C"/>
    <w:rsid w:val="00E932AB"/>
    <w:rsid w:val="00E9345A"/>
    <w:rsid w:val="00E9368B"/>
    <w:rsid w:val="00E93D56"/>
    <w:rsid w:val="00E93EE3"/>
    <w:rsid w:val="00E94840"/>
    <w:rsid w:val="00E95045"/>
    <w:rsid w:val="00E968C3"/>
    <w:rsid w:val="00E97315"/>
    <w:rsid w:val="00E979C3"/>
    <w:rsid w:val="00EA0FAA"/>
    <w:rsid w:val="00EA1204"/>
    <w:rsid w:val="00EA1943"/>
    <w:rsid w:val="00EA1FCE"/>
    <w:rsid w:val="00EA38FF"/>
    <w:rsid w:val="00EA49B0"/>
    <w:rsid w:val="00EA5269"/>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18E9"/>
    <w:rsid w:val="00EE1F4C"/>
    <w:rsid w:val="00EE474F"/>
    <w:rsid w:val="00EE5017"/>
    <w:rsid w:val="00EE56F4"/>
    <w:rsid w:val="00EE56F6"/>
    <w:rsid w:val="00EE6191"/>
    <w:rsid w:val="00EE634A"/>
    <w:rsid w:val="00EF1057"/>
    <w:rsid w:val="00EF1879"/>
    <w:rsid w:val="00EF1FBC"/>
    <w:rsid w:val="00EF30DA"/>
    <w:rsid w:val="00EF35E9"/>
    <w:rsid w:val="00EF60A5"/>
    <w:rsid w:val="00EF60C2"/>
    <w:rsid w:val="00EF6571"/>
    <w:rsid w:val="00F00AEB"/>
    <w:rsid w:val="00F00C63"/>
    <w:rsid w:val="00F01EDB"/>
    <w:rsid w:val="00F02B10"/>
    <w:rsid w:val="00F0390D"/>
    <w:rsid w:val="00F03A53"/>
    <w:rsid w:val="00F03F33"/>
    <w:rsid w:val="00F0561F"/>
    <w:rsid w:val="00F05ED5"/>
    <w:rsid w:val="00F063FF"/>
    <w:rsid w:val="00F06517"/>
    <w:rsid w:val="00F06F97"/>
    <w:rsid w:val="00F071C5"/>
    <w:rsid w:val="00F07855"/>
    <w:rsid w:val="00F07E77"/>
    <w:rsid w:val="00F102FA"/>
    <w:rsid w:val="00F10CD1"/>
    <w:rsid w:val="00F13025"/>
    <w:rsid w:val="00F13741"/>
    <w:rsid w:val="00F14210"/>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2A"/>
    <w:rsid w:val="00F5613B"/>
    <w:rsid w:val="00F56DC4"/>
    <w:rsid w:val="00F575EC"/>
    <w:rsid w:val="00F57BEC"/>
    <w:rsid w:val="00F60BAE"/>
    <w:rsid w:val="00F61E35"/>
    <w:rsid w:val="00F62569"/>
    <w:rsid w:val="00F62E1C"/>
    <w:rsid w:val="00F62F8E"/>
    <w:rsid w:val="00F63EA5"/>
    <w:rsid w:val="00F64423"/>
    <w:rsid w:val="00F645E7"/>
    <w:rsid w:val="00F65DFB"/>
    <w:rsid w:val="00F65E02"/>
    <w:rsid w:val="00F65EF2"/>
    <w:rsid w:val="00F70037"/>
    <w:rsid w:val="00F71324"/>
    <w:rsid w:val="00F7160E"/>
    <w:rsid w:val="00F7166C"/>
    <w:rsid w:val="00F74F05"/>
    <w:rsid w:val="00F76343"/>
    <w:rsid w:val="00F807A0"/>
    <w:rsid w:val="00F819A5"/>
    <w:rsid w:val="00F81F2A"/>
    <w:rsid w:val="00F833F5"/>
    <w:rsid w:val="00F83DA5"/>
    <w:rsid w:val="00F8497D"/>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EB8"/>
    <w:rsid w:val="00FC629B"/>
    <w:rsid w:val="00FC6F20"/>
    <w:rsid w:val="00FD026D"/>
    <w:rsid w:val="00FD129F"/>
    <w:rsid w:val="00FD130A"/>
    <w:rsid w:val="00FD1316"/>
    <w:rsid w:val="00FD28DE"/>
    <w:rsid w:val="00FD4196"/>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47C"/>
    <w:rsid w:val="00FE66E6"/>
    <w:rsid w:val="00FE6A7E"/>
    <w:rsid w:val="00FE77DB"/>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47C"/>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sid w:val="00FE647C"/>
    <w:rPr>
      <w:rFonts w:ascii="黑体" w:eastAsia="黑体" w:hAnsi="Courier New" w:cs="Courier New"/>
      <w:snapToGrid w:val="0"/>
      <w:kern w:val="2"/>
      <w:sz w:val="32"/>
      <w:szCs w:val="32"/>
      <w:lang w:val="en-US" w:eastAsia="zh-CN" w:bidi="ar-SA"/>
    </w:rPr>
  </w:style>
  <w:style w:type="character" w:customStyle="1" w:styleId="ca-41">
    <w:name w:val="ca-41"/>
    <w:uiPriority w:val="99"/>
    <w:rsid w:val="00FE647C"/>
    <w:rPr>
      <w:rFonts w:ascii="??_GB2312" w:eastAsia="Times New Roman"/>
      <w:color w:val="000000"/>
      <w:sz w:val="32"/>
    </w:rPr>
  </w:style>
  <w:style w:type="character" w:customStyle="1" w:styleId="ca-01">
    <w:name w:val="ca-01"/>
    <w:uiPriority w:val="99"/>
    <w:rsid w:val="00FE647C"/>
    <w:rPr>
      <w:rFonts w:ascii="Times New Roman"/>
      <w:b/>
      <w:color w:val="000000"/>
      <w:spacing w:val="-20"/>
      <w:sz w:val="44"/>
    </w:rPr>
  </w:style>
  <w:style w:type="character" w:customStyle="1" w:styleId="PlainTextChar2">
    <w:name w:val="Plain Text Char2"/>
    <w:basedOn w:val="DefaultParagraphFont"/>
    <w:link w:val="PlainText"/>
    <w:uiPriority w:val="99"/>
    <w:locked/>
    <w:rsid w:val="00FE647C"/>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sid w:val="00FE647C"/>
    <w:rPr>
      <w:rFonts w:ascii="黑体" w:eastAsia="黑体" w:cs="Times New Roman"/>
      <w:sz w:val="24"/>
      <w:szCs w:val="24"/>
      <w:lang w:val="en-US" w:eastAsia="zh-CN" w:bidi="ar-SA"/>
    </w:rPr>
  </w:style>
  <w:style w:type="character" w:customStyle="1" w:styleId="1Char">
    <w:name w:val="样式1 Char"/>
    <w:basedOn w:val="DefaultParagraphFont"/>
    <w:uiPriority w:val="99"/>
    <w:rsid w:val="00FE647C"/>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FE647C"/>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sid w:val="00FE647C"/>
    <w:rPr>
      <w:rFonts w:ascii="楷体_GB2312" w:eastAsia="楷体_GB2312"/>
      <w:snapToGrid w:val="0"/>
      <w:sz w:val="32"/>
      <w:szCs w:val="32"/>
    </w:rPr>
  </w:style>
  <w:style w:type="character" w:styleId="Strong">
    <w:name w:val="Strong"/>
    <w:basedOn w:val="DefaultParagraphFont"/>
    <w:uiPriority w:val="99"/>
    <w:qFormat/>
    <w:rsid w:val="00FE647C"/>
    <w:rPr>
      <w:rFonts w:eastAsia="仿宋_GB2312" w:cs="Times New Roman"/>
      <w:sz w:val="32"/>
      <w:szCs w:val="32"/>
    </w:rPr>
  </w:style>
  <w:style w:type="character" w:customStyle="1" w:styleId="PlainTextChar">
    <w:name w:val="Plain Text Char"/>
    <w:link w:val="PlainText"/>
    <w:uiPriority w:val="99"/>
    <w:locked/>
    <w:rsid w:val="00FE647C"/>
    <w:rPr>
      <w:rFonts w:ascii="宋体" w:eastAsia="宋体" w:hAnsi="Courier New" w:cs="Courier New"/>
      <w:kern w:val="2"/>
      <w:sz w:val="21"/>
      <w:szCs w:val="21"/>
      <w:lang w:val="en-US" w:eastAsia="zh-CN"/>
    </w:rPr>
  </w:style>
  <w:style w:type="character" w:customStyle="1" w:styleId="CharChar">
    <w:name w:val="Char Char"/>
    <w:basedOn w:val="DefaultParagraphFont"/>
    <w:uiPriority w:val="99"/>
    <w:rsid w:val="00FE647C"/>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FE647C"/>
    <w:rPr>
      <w:rFonts w:cs="Times New Roman"/>
    </w:rPr>
  </w:style>
  <w:style w:type="character" w:customStyle="1" w:styleId="BodyTextChar1">
    <w:name w:val="Body Text Char1"/>
    <w:link w:val="BodyText"/>
    <w:uiPriority w:val="99"/>
    <w:locked/>
    <w:rsid w:val="00FE647C"/>
    <w:rPr>
      <w:rFonts w:eastAsia="华文中宋" w:cs="Times New Roman"/>
      <w:kern w:val="2"/>
      <w:sz w:val="24"/>
      <w:szCs w:val="24"/>
      <w:lang w:val="en-US" w:eastAsia="zh-CN" w:bidi="ar-SA"/>
    </w:rPr>
  </w:style>
  <w:style w:type="character" w:customStyle="1" w:styleId="ca-11">
    <w:name w:val="ca-11"/>
    <w:uiPriority w:val="99"/>
    <w:rsid w:val="00FE647C"/>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FE647C"/>
    <w:pPr>
      <w:widowControl w:val="0"/>
      <w:jc w:val="both"/>
    </w:pPr>
    <w:rPr>
      <w:szCs w:val="24"/>
    </w:rPr>
  </w:style>
  <w:style w:type="paragraph" w:styleId="BodyText2">
    <w:name w:val="Body Text 2"/>
    <w:basedOn w:val="Normal"/>
    <w:link w:val="BodyText2Char"/>
    <w:uiPriority w:val="99"/>
    <w:rsid w:val="00FE647C"/>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FE647C"/>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FE647C"/>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rsid w:val="00FE647C"/>
  </w:style>
  <w:style w:type="paragraph" w:customStyle="1" w:styleId="p16">
    <w:name w:val="p16"/>
    <w:basedOn w:val="Normal"/>
    <w:uiPriority w:val="99"/>
    <w:rsid w:val="00FE647C"/>
    <w:pPr>
      <w:widowControl/>
    </w:pPr>
    <w:rPr>
      <w:kern w:val="0"/>
      <w:szCs w:val="21"/>
    </w:rPr>
  </w:style>
  <w:style w:type="paragraph" w:styleId="BodyText">
    <w:name w:val="Body Text"/>
    <w:basedOn w:val="Normal"/>
    <w:link w:val="BodyTextChar"/>
    <w:uiPriority w:val="99"/>
    <w:rsid w:val="00FE647C"/>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FE647C"/>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FE647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FE647C"/>
    <w:pPr>
      <w:ind w:left="200" w:hangingChars="200" w:hanging="200"/>
    </w:pPr>
  </w:style>
  <w:style w:type="paragraph" w:customStyle="1" w:styleId="1">
    <w:name w:val="样式1"/>
    <w:basedOn w:val="PlainText"/>
    <w:link w:val="1CharChar"/>
    <w:uiPriority w:val="99"/>
    <w:rsid w:val="00FE647C"/>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rsid w:val="00FE647C"/>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
    <w:uiPriority w:val="99"/>
    <w:rsid w:val="00FE647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FE647C"/>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FE647C"/>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FE647C"/>
  </w:style>
  <w:style w:type="paragraph" w:customStyle="1" w:styleId="content-parag">
    <w:name w:val="content-parag"/>
    <w:basedOn w:val="Normal"/>
    <w:uiPriority w:val="99"/>
    <w:rsid w:val="00FE647C"/>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FE647C"/>
    <w:rPr>
      <w:rFonts w:ascii="宋体" w:hAnsi="Courier New"/>
      <w:szCs w:val="20"/>
    </w:rPr>
  </w:style>
  <w:style w:type="paragraph" w:customStyle="1" w:styleId="5">
    <w:name w:val="样式5"/>
    <w:basedOn w:val="1"/>
    <w:uiPriority w:val="99"/>
    <w:rsid w:val="00FE647C"/>
    <w:pPr>
      <w:ind w:firstLineChars="0" w:firstLine="0"/>
      <w:jc w:val="center"/>
    </w:pPr>
  </w:style>
  <w:style w:type="paragraph" w:customStyle="1" w:styleId="a">
    <w:name w:val="列出段落"/>
    <w:basedOn w:val="Normal"/>
    <w:uiPriority w:val="99"/>
    <w:rsid w:val="00FE647C"/>
    <w:pPr>
      <w:ind w:firstLineChars="200" w:firstLine="420"/>
    </w:pPr>
  </w:style>
  <w:style w:type="paragraph" w:customStyle="1" w:styleId="NewNewNewNewNewNewNew">
    <w:name w:val="正文 New New New New New New New"/>
    <w:uiPriority w:val="99"/>
    <w:rsid w:val="00FE647C"/>
    <w:pPr>
      <w:widowControl w:val="0"/>
      <w:jc w:val="both"/>
    </w:pPr>
    <w:rPr>
      <w:szCs w:val="24"/>
    </w:rPr>
  </w:style>
  <w:style w:type="paragraph" w:customStyle="1" w:styleId="New0">
    <w:name w:val="正文 New"/>
    <w:uiPriority w:val="99"/>
    <w:rsid w:val="00FE647C"/>
    <w:pPr>
      <w:widowControl w:val="0"/>
      <w:jc w:val="both"/>
    </w:pPr>
  </w:style>
  <w:style w:type="paragraph" w:customStyle="1" w:styleId="CharCharCharCharCharCharChar">
    <w:name w:val="Char Char Char Char Char Char Char"/>
    <w:basedOn w:val="Normal"/>
    <w:uiPriority w:val="99"/>
    <w:semiHidden/>
    <w:rsid w:val="00FE647C"/>
  </w:style>
  <w:style w:type="paragraph" w:customStyle="1" w:styleId="Char1">
    <w:name w:val="Char1"/>
    <w:basedOn w:val="Normal"/>
    <w:uiPriority w:val="99"/>
    <w:semiHidden/>
    <w:rsid w:val="00FE647C"/>
  </w:style>
  <w:style w:type="paragraph" w:customStyle="1" w:styleId="CharCharCharChar">
    <w:name w:val="Char Char Char Char"/>
    <w:basedOn w:val="Normal"/>
    <w:uiPriority w:val="99"/>
    <w:semiHidden/>
    <w:rsid w:val="00FE647C"/>
  </w:style>
  <w:style w:type="paragraph" w:customStyle="1" w:styleId="reader-word-layerreader-word-s1-2">
    <w:name w:val="reader-word-layer reader-word-s1-2"/>
    <w:basedOn w:val="Normal"/>
    <w:uiPriority w:val="99"/>
    <w:rsid w:val="00FE647C"/>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FE647C"/>
    <w:pPr>
      <w:widowControl w:val="0"/>
      <w:jc w:val="both"/>
    </w:pPr>
    <w:rPr>
      <w:szCs w:val="24"/>
    </w:rPr>
  </w:style>
  <w:style w:type="paragraph" w:customStyle="1" w:styleId="CharCharChar">
    <w:name w:val="Char Char Char"/>
    <w:basedOn w:val="Normal"/>
    <w:uiPriority w:val="99"/>
    <w:rsid w:val="00FE647C"/>
    <w:rPr>
      <w:rFonts w:eastAsia="仿宋_GB2312"/>
      <w:sz w:val="32"/>
      <w:szCs w:val="20"/>
    </w:rPr>
  </w:style>
  <w:style w:type="paragraph" w:customStyle="1" w:styleId="4">
    <w:name w:val="样式4"/>
    <w:basedOn w:val="PlainText"/>
    <w:uiPriority w:val="99"/>
    <w:rsid w:val="00FE647C"/>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rsid w:val="00FE647C"/>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s>
</file>

<file path=word/webSettings.xml><?xml version="1.0" encoding="utf-8"?>
<w:webSettings xmlns:r="http://schemas.openxmlformats.org/officeDocument/2006/relationships" xmlns:w="http://schemas.openxmlformats.org/wordprocessingml/2006/main">
  <w:divs>
    <w:div w:id="189322558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8</Pages>
  <Words>517</Words>
  <Characters>2951</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3</cp:revision>
  <cp:lastPrinted>2018-04-09T08:04:00Z</cp:lastPrinted>
  <dcterms:created xsi:type="dcterms:W3CDTF">2018-04-18T07:14:00Z</dcterms:created>
  <dcterms:modified xsi:type="dcterms:W3CDTF">2018-04-18T07:31:00Z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