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景宁畲族自治县城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5年3月26日景宁畲族自治县第八届人民代表大会第四次会议通过　2024年2月24日景宁畲族自治县第十届人民代表大会第三次会议修订　2024年5月31日浙江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景观风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场经营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道路交通与泊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执法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管理，提高城市公共服务水平，建设具有景宁文化特色的生态宜居城市，根据《中华人民共和国民族区域自治法》《浙江省城市景观风貌条例》等法律、法规，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中心城区和自治县人民政府划定并公告的建制镇建成区内的城市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管理应当遵循以人为本、统筹协调、公众参与、社会监督的原则，以铸牢中华民族共同体意识为主线，保护和传承畲族文化特色和优良传统习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城市管理工作的组织和领导，研究和解决城市管理中的重大问题，将城市管理经费纳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确定负责城市管理工作的主管部门（以下简称城市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城乡建设、市场监管、公安、交通运输等有关部门，街道办事处、镇人民政府在各自职责范围内，做好城市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和村民委员会应当协助做好城市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景观风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编制和实施城市设计，加强对城市景观风貌的规划设计和控制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体城市设计和详细城市设计应当聚焦铸牢中华民族共同体意识主线，融入畲族文化元素，体现地域特色和人文精神，促进畲乡风貌传承与延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总体城市设计，应当结合自治县实际，明确整体景观风貌格局，确定公共开放空间体系，划定城市景观风貌管控区域，提出景观风貌要素的控制和引导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国土空间总体规划应当将重要的城市公园绿地、防护绿地、广场、山体、水系、视线廊道等的保护和控制要求作为强制性内容，确定坐标界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详细规划应当落实总体城市设计和详细城市设计的控制和引导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总体城市设计，按照增进共同性、尊重和包容差异性的原则，组织制定城市景观风貌管理导则，明确城市景观风貌要素的通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景观风貌管理导则应当包括畲族建筑风貌设计范本、城市家具整体设计、城市标志视觉形象设计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自然资源和规划部门依法提出或者明确规划条件时，应当根据详细规划将城市景观风貌控制和引导要求列入规划条件。城市景观风貌控制和引导要求尚未纳入详细规划，但符合详细规划的强制性内容的，可以根据城市设计列入规划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自然资源和规划部门在建设工程设计方案审查和竣工规划核实时，应当审核已列入规划条件的城市景观风貌控制和引导要求的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不需要取得规划许可证的下列活动，应当符合城市景观风貌控制和引导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候车亭、岗亭、公共自行车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县人民政府确定的重要街道两侧和重要区块的建筑物以外，不变动房屋建筑主体的建筑外立面装修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空调架、晾衣架、防盗窗、太阳能设备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园绿地内建造景观小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装景观灯光、充电桩、电力环网柜、交通管理设施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有关部门加强对利用户外场所、空间、设施等发布户外广告的监督管理，制定户外广告设置规划和安全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场经营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人行道、桥梁、地下通道以及其他公共场所设摊经营、兜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铝合金等产品制作加工，车辆清洗或者维修、废品收购、废弃物接纳作业的单位和个人，应当采取有效措施防止污水外流或者废弃物向外洒落，保持周围环境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居民住宅楼、未配套设立专用烟道的商住综合楼以及商住综合楼内与居民层相邻的商业楼层内从事新建、改建、扩建产生油烟、异味、废气的餐饮服务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城市管理主管部门可以会同市政工程主管部门和公安交通管理部门，根据经济发展与居民生活需要划定特定区域，供经营者开展夜宵、冷饮、农副产品、日用小商品等临时经营活动。经营者应当遵守城市市容和环境卫生管理的相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道路交通与泊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优先发展城市公共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部门应当加强城市道路的各类管网、市政工程等建设活动的统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道路随意开挖，保障道路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道路上运输砂石、水泥等散装货物、液体、垃圾、粪便等车辆，应当采取密闭、全覆盖、清洗等措施，不得泄漏、散落和带泥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厂区内部使用的铲车、叉车等生产工具车辆在道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三轮车、电动自行车、残疾人机动轮椅车和省人民政府规定应当登记的非机动车，经公安机关交通管理部门登记后，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改装、加装动力装置的人力三轮车进行货物或者旅客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公安机关交通管理部门会同相关部门在不影响车辆、行人通行的前提下，可以在城镇道路范围内划定非机动车停放区或者机动车泊位，限定停车时间，但是不得占用盲道及其他市政设施。已划定的停车泊位可以根据交通状况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私划停车泊位，不得擅自占用、撤除停车泊位，不得在停车泊位上设置障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机动车泊位实行有偿使用，但在法定节假日可以免费停放；城市道路两侧的公共机动车泊位实行夜间免费停放，保障附近居民停车需求。具体办法由自治县人民政府组织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和依法变更使用性质或者用途的建筑物，应当按照规划要求和建设标准配建、增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将批准建设或者投入使用的停车场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节假日期间，鼓励国家机关、事业单位、国有企业等单位在满足自身停车需求的前提下，向社会免费开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执法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城市管理主管部门和有关部门应当建立健全日常巡查制度，及时发现和依法制止、处置违反景观风貌管理、市场经营规范、道路交通与泊车规则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向综合行政执法部门或者街道办事处、镇人民政府投诉举报的，综合行政执法部门或者街道办事处、镇人民政府可以直接受理，并视情况作出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综合行政执法部门或者街道办事处、镇人民政府行使行政处罚权过程中，相关行政主管部门应当依其请求及时提供或者协助完成相关专业问题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地方性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