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32B" w:rsidRDefault="006E332B" w:rsidP="0027198E">
      <w:pPr>
        <w:topLinePunct/>
        <w:adjustRightInd w:val="0"/>
        <w:snapToGrid w:val="0"/>
        <w:spacing w:line="592" w:lineRule="exact"/>
        <w:rPr>
          <w:rFonts w:ascii="楷体_GB2312" w:eastAsia="楷体_GB2312" w:hAnsi="Times New Roman"/>
          <w:snapToGrid w:val="0"/>
          <w:color w:val="000000"/>
          <w:kern w:val="32"/>
          <w:sz w:val="32"/>
          <w:szCs w:val="32"/>
        </w:rPr>
      </w:pPr>
    </w:p>
    <w:p w:rsidR="006E332B" w:rsidRDefault="006E332B" w:rsidP="0027198E">
      <w:pPr>
        <w:topLinePunct/>
        <w:adjustRightInd w:val="0"/>
        <w:snapToGrid w:val="0"/>
        <w:spacing w:line="592" w:lineRule="exact"/>
        <w:rPr>
          <w:rFonts w:ascii="楷体_GB2312" w:eastAsia="楷体_GB2312" w:hAnsi="Times New Roman"/>
          <w:snapToGrid w:val="0"/>
          <w:color w:val="000000"/>
          <w:kern w:val="32"/>
          <w:sz w:val="32"/>
          <w:szCs w:val="32"/>
        </w:rPr>
      </w:pPr>
    </w:p>
    <w:p w:rsidR="006E332B" w:rsidRPr="00F630D9" w:rsidRDefault="006E332B" w:rsidP="0027198E">
      <w:pPr>
        <w:topLinePunct/>
        <w:adjustRightInd w:val="0"/>
        <w:snapToGrid w:val="0"/>
        <w:spacing w:line="592" w:lineRule="exact"/>
        <w:jc w:val="center"/>
        <w:rPr>
          <w:rFonts w:ascii="宋体" w:eastAsia="宋体" w:hAnsi="宋体" w:cs="Times New Roman"/>
          <w:snapToGrid w:val="0"/>
          <w:color w:val="000000"/>
          <w:sz w:val="44"/>
          <w:szCs w:val="44"/>
        </w:rPr>
      </w:pPr>
      <w:r w:rsidRPr="003D4E9B">
        <w:rPr>
          <w:rFonts w:ascii="宋体" w:eastAsia="宋体" w:hAnsi="宋体" w:cs="Times New Roman" w:hint="eastAsia"/>
          <w:snapToGrid w:val="0"/>
          <w:color w:val="000000"/>
          <w:sz w:val="44"/>
          <w:szCs w:val="44"/>
        </w:rPr>
        <w:t>曲靖市集中式饮用水水源地保护条例</w:t>
      </w:r>
    </w:p>
    <w:p w:rsidR="006E332B" w:rsidRPr="00F630D9" w:rsidRDefault="006E332B"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6E332B" w:rsidRPr="00F630D9" w:rsidRDefault="006E332B" w:rsidP="003D4E9B">
      <w:pPr>
        <w:topLinePunct/>
        <w:adjustRightInd w:val="0"/>
        <w:snapToGrid w:val="0"/>
        <w:spacing w:line="592" w:lineRule="exact"/>
        <w:ind w:leftChars="400" w:left="840" w:rightChars="400" w:right="840"/>
        <w:rPr>
          <w:rFonts w:ascii="Times New Roman" w:eastAsia="楷体_GB2312" w:hAnsi="Times New Roman" w:cs="Times New Roman"/>
          <w:snapToGrid w:val="0"/>
          <w:color w:val="000000"/>
          <w:sz w:val="32"/>
          <w:szCs w:val="32"/>
        </w:rPr>
      </w:pPr>
      <w:r w:rsidRPr="003D4E9B">
        <w:rPr>
          <w:rFonts w:ascii="Times New Roman" w:eastAsia="楷体_GB2312" w:hAnsi="Times New Roman" w:cs="Times New Roman" w:hint="eastAsia"/>
          <w:snapToGrid w:val="0"/>
          <w:color w:val="000000"/>
          <w:sz w:val="32"/>
          <w:szCs w:val="32"/>
        </w:rPr>
        <w:t>（</w:t>
      </w:r>
      <w:r>
        <w:rPr>
          <w:rFonts w:ascii="Times New Roman" w:eastAsia="楷体_GB2312" w:hAnsi="Times New Roman" w:cs="Times New Roman"/>
          <w:snapToGrid w:val="0"/>
          <w:color w:val="000000"/>
          <w:sz w:val="32"/>
          <w:szCs w:val="32"/>
        </w:rPr>
        <w:t>201</w:t>
      </w:r>
      <w:r w:rsidRPr="003D4E9B">
        <w:rPr>
          <w:rFonts w:ascii="Times New Roman" w:eastAsia="楷体_GB2312" w:hAnsi="Times New Roman" w:cs="Times New Roman"/>
          <w:snapToGrid w:val="0"/>
          <w:color w:val="000000"/>
          <w:sz w:val="32"/>
          <w:szCs w:val="32"/>
        </w:rPr>
        <w:t>9</w:t>
      </w:r>
      <w:r w:rsidRPr="003D4E9B">
        <w:rPr>
          <w:rFonts w:ascii="Times New Roman" w:eastAsia="楷体_GB2312" w:hAnsi="Times New Roman" w:cs="Times New Roman" w:hint="eastAsia"/>
          <w:snapToGrid w:val="0"/>
          <w:color w:val="000000"/>
          <w:sz w:val="32"/>
          <w:szCs w:val="32"/>
        </w:rPr>
        <w:t>年</w:t>
      </w:r>
      <w:r>
        <w:rPr>
          <w:rFonts w:ascii="Times New Roman" w:eastAsia="楷体_GB2312" w:hAnsi="Times New Roman" w:cs="Times New Roman"/>
          <w:snapToGrid w:val="0"/>
          <w:color w:val="000000"/>
          <w:sz w:val="32"/>
          <w:szCs w:val="32"/>
        </w:rPr>
        <w:t>1</w:t>
      </w:r>
      <w:r w:rsidRPr="003D4E9B">
        <w:rPr>
          <w:rFonts w:ascii="Times New Roman" w:eastAsia="楷体_GB2312" w:hAnsi="Times New Roman" w:cs="Times New Roman"/>
          <w:snapToGrid w:val="0"/>
          <w:color w:val="000000"/>
          <w:sz w:val="32"/>
          <w:szCs w:val="32"/>
        </w:rPr>
        <w:t>0</w:t>
      </w:r>
      <w:r w:rsidRPr="003D4E9B">
        <w:rPr>
          <w:rFonts w:ascii="Times New Roman" w:eastAsia="楷体_GB2312" w:hAnsi="Times New Roman" w:cs="Times New Roman" w:hint="eastAsia"/>
          <w:snapToGrid w:val="0"/>
          <w:color w:val="000000"/>
          <w:sz w:val="32"/>
          <w:szCs w:val="32"/>
        </w:rPr>
        <w:t>月</w:t>
      </w:r>
      <w:r w:rsidRPr="003D4E9B">
        <w:rPr>
          <w:rFonts w:ascii="Times New Roman" w:eastAsia="楷体_GB2312" w:hAnsi="Times New Roman" w:cs="Times New Roman"/>
          <w:snapToGrid w:val="0"/>
          <w:color w:val="000000"/>
          <w:sz w:val="32"/>
          <w:szCs w:val="32"/>
        </w:rPr>
        <w:t>25</w:t>
      </w:r>
      <w:r w:rsidRPr="003D4E9B">
        <w:rPr>
          <w:rFonts w:ascii="Times New Roman" w:eastAsia="楷体_GB2312" w:hAnsi="Times New Roman" w:cs="Times New Roman" w:hint="eastAsia"/>
          <w:snapToGrid w:val="0"/>
          <w:color w:val="000000"/>
          <w:sz w:val="32"/>
          <w:szCs w:val="32"/>
        </w:rPr>
        <w:t>日曲靖市第五届人民代表大会常务委员会第十三次会议通过</w:t>
      </w:r>
      <w:r>
        <w:rPr>
          <w:rFonts w:ascii="Times New Roman" w:eastAsia="楷体_GB2312" w:hAnsi="Times New Roman" w:cs="Times New Roman"/>
          <w:snapToGrid w:val="0"/>
          <w:color w:val="000000"/>
          <w:sz w:val="32"/>
          <w:szCs w:val="32"/>
        </w:rPr>
        <w:t xml:space="preserve">  2019</w:t>
      </w:r>
      <w:r>
        <w:rPr>
          <w:rFonts w:ascii="Times New Roman" w:eastAsia="楷体_GB2312" w:hAnsi="Times New Roman" w:cs="Times New Roman" w:hint="eastAsia"/>
          <w:snapToGrid w:val="0"/>
          <w:color w:val="000000"/>
          <w:sz w:val="32"/>
          <w:szCs w:val="32"/>
        </w:rPr>
        <w:t>年</w:t>
      </w:r>
      <w:r>
        <w:rPr>
          <w:rFonts w:ascii="Times New Roman" w:eastAsia="楷体_GB2312" w:hAnsi="Times New Roman" w:cs="Times New Roman"/>
          <w:snapToGrid w:val="0"/>
          <w:color w:val="000000"/>
          <w:sz w:val="32"/>
          <w:szCs w:val="32"/>
        </w:rPr>
        <w:t>11</w:t>
      </w:r>
      <w:r>
        <w:rPr>
          <w:rFonts w:ascii="Times New Roman" w:eastAsia="楷体_GB2312" w:hAnsi="Times New Roman" w:cs="Times New Roman" w:hint="eastAsia"/>
          <w:snapToGrid w:val="0"/>
          <w:color w:val="000000"/>
          <w:sz w:val="32"/>
          <w:szCs w:val="32"/>
        </w:rPr>
        <w:t>月</w:t>
      </w:r>
      <w:r>
        <w:rPr>
          <w:rFonts w:ascii="Times New Roman" w:eastAsia="楷体_GB2312" w:hAnsi="Times New Roman" w:cs="Times New Roman"/>
          <w:snapToGrid w:val="0"/>
          <w:color w:val="000000"/>
          <w:sz w:val="32"/>
          <w:szCs w:val="32"/>
        </w:rPr>
        <w:t>28</w:t>
      </w:r>
      <w:r>
        <w:rPr>
          <w:rFonts w:ascii="Times New Roman" w:eastAsia="楷体_GB2312" w:hAnsi="Times New Roman" w:cs="Times New Roman" w:hint="eastAsia"/>
          <w:snapToGrid w:val="0"/>
          <w:color w:val="000000"/>
          <w:sz w:val="32"/>
          <w:szCs w:val="32"/>
        </w:rPr>
        <w:t>日云南省第十三届人民代表大会常务委员会第十四次会议批准</w:t>
      </w:r>
      <w:r w:rsidRPr="003D4E9B">
        <w:rPr>
          <w:rFonts w:ascii="Times New Roman" w:eastAsia="楷体_GB2312" w:hAnsi="Times New Roman" w:cs="Times New Roman" w:hint="eastAsia"/>
          <w:snapToGrid w:val="0"/>
          <w:color w:val="000000"/>
          <w:sz w:val="32"/>
          <w:szCs w:val="32"/>
        </w:rPr>
        <w:t>）</w:t>
      </w:r>
    </w:p>
    <w:p w:rsidR="006E332B" w:rsidRPr="00F630D9" w:rsidRDefault="006E332B"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6E332B" w:rsidRPr="00F630D9" w:rsidRDefault="006E332B" w:rsidP="005013E7">
      <w:pPr>
        <w:topLinePunct/>
        <w:adjustRightInd w:val="0"/>
        <w:snapToGrid w:val="0"/>
        <w:spacing w:line="592" w:lineRule="exact"/>
        <w:jc w:val="center"/>
        <w:rPr>
          <w:rFonts w:ascii="楷体_GB2312" w:eastAsia="楷体_GB2312" w:hAnsi="Times New Roman" w:cs="Times New Roman"/>
          <w:snapToGrid w:val="0"/>
          <w:color w:val="000000"/>
          <w:sz w:val="32"/>
          <w:szCs w:val="32"/>
        </w:rPr>
      </w:pPr>
      <w:r w:rsidRPr="00F630D9">
        <w:rPr>
          <w:rFonts w:ascii="楷体_GB2312" w:eastAsia="楷体_GB2312" w:hAnsi="Times New Roman" w:cs="Times New Roman" w:hint="eastAsia"/>
          <w:snapToGrid w:val="0"/>
          <w:color w:val="000000"/>
          <w:sz w:val="32"/>
          <w:szCs w:val="32"/>
        </w:rPr>
        <w:t>目</w:t>
      </w:r>
      <w:r w:rsidRPr="00F630D9">
        <w:rPr>
          <w:rFonts w:ascii="楷体_GB2312" w:eastAsia="楷体_GB2312" w:hAnsi="Times New Roman" w:cs="Times New Roman"/>
          <w:snapToGrid w:val="0"/>
          <w:color w:val="000000"/>
          <w:sz w:val="32"/>
          <w:szCs w:val="32"/>
        </w:rPr>
        <w:t xml:space="preserve">  </w:t>
      </w:r>
      <w:r w:rsidRPr="00F630D9">
        <w:rPr>
          <w:rFonts w:ascii="楷体_GB2312" w:eastAsia="楷体_GB2312" w:hAnsi="Times New Roman" w:cs="Times New Roman" w:hint="eastAsia"/>
          <w:snapToGrid w:val="0"/>
          <w:color w:val="000000"/>
          <w:sz w:val="32"/>
          <w:szCs w:val="32"/>
        </w:rPr>
        <w:t>录</w:t>
      </w:r>
    </w:p>
    <w:p w:rsidR="006E332B" w:rsidRPr="00F630D9" w:rsidRDefault="006E332B" w:rsidP="005013E7">
      <w:pPr>
        <w:topLinePunct/>
        <w:adjustRightInd w:val="0"/>
        <w:snapToGrid w:val="0"/>
        <w:spacing w:line="592" w:lineRule="exact"/>
        <w:rPr>
          <w:rFonts w:ascii="楷体_GB2312" w:eastAsia="楷体_GB2312" w:hAnsi="Times New Roman" w:cs="Times New Roman"/>
          <w:snapToGrid w:val="0"/>
          <w:color w:val="000000"/>
          <w:sz w:val="32"/>
          <w:szCs w:val="32"/>
        </w:rPr>
      </w:pPr>
    </w:p>
    <w:p w:rsidR="006E332B" w:rsidRPr="003D4E9B" w:rsidRDefault="006E332B" w:rsidP="003D4E9B">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3D4E9B">
        <w:rPr>
          <w:rFonts w:ascii="楷体_GB2312" w:eastAsia="楷体_GB2312" w:hAnsi="Times New Roman" w:cs="Times New Roman" w:hint="eastAsia"/>
          <w:snapToGrid w:val="0"/>
          <w:color w:val="000000"/>
          <w:sz w:val="32"/>
          <w:szCs w:val="32"/>
        </w:rPr>
        <w:t>第一章</w:t>
      </w:r>
      <w:r>
        <w:rPr>
          <w:rFonts w:ascii="楷体_GB2312" w:eastAsia="楷体_GB2312" w:hAnsi="Times New Roman" w:cs="Times New Roman"/>
          <w:snapToGrid w:val="0"/>
          <w:color w:val="000000"/>
          <w:sz w:val="32"/>
          <w:szCs w:val="32"/>
        </w:rPr>
        <w:t xml:space="preserve">  </w:t>
      </w:r>
      <w:r w:rsidRPr="003D4E9B">
        <w:rPr>
          <w:rFonts w:ascii="楷体_GB2312" w:eastAsia="楷体_GB2312" w:hAnsi="Times New Roman" w:cs="Times New Roman" w:hint="eastAsia"/>
          <w:snapToGrid w:val="0"/>
          <w:color w:val="000000"/>
          <w:sz w:val="32"/>
          <w:szCs w:val="32"/>
        </w:rPr>
        <w:t>总</w:t>
      </w:r>
      <w:r>
        <w:rPr>
          <w:rFonts w:ascii="楷体_GB2312" w:eastAsia="楷体_GB2312" w:hAnsi="Times New Roman" w:cs="Times New Roman"/>
          <w:snapToGrid w:val="0"/>
          <w:color w:val="000000"/>
          <w:sz w:val="32"/>
          <w:szCs w:val="32"/>
        </w:rPr>
        <w:t xml:space="preserve">  </w:t>
      </w:r>
      <w:r w:rsidRPr="003D4E9B">
        <w:rPr>
          <w:rFonts w:ascii="楷体_GB2312" w:eastAsia="楷体_GB2312" w:hAnsi="Times New Roman" w:cs="Times New Roman" w:hint="eastAsia"/>
          <w:snapToGrid w:val="0"/>
          <w:color w:val="000000"/>
          <w:sz w:val="32"/>
          <w:szCs w:val="32"/>
        </w:rPr>
        <w:t>则</w:t>
      </w:r>
    </w:p>
    <w:p w:rsidR="006E332B" w:rsidRPr="003D4E9B" w:rsidRDefault="006E332B" w:rsidP="003D4E9B">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3D4E9B">
        <w:rPr>
          <w:rFonts w:ascii="楷体_GB2312" w:eastAsia="楷体_GB2312" w:hAnsi="Times New Roman" w:cs="Times New Roman" w:hint="eastAsia"/>
          <w:snapToGrid w:val="0"/>
          <w:color w:val="000000"/>
          <w:sz w:val="32"/>
          <w:szCs w:val="32"/>
        </w:rPr>
        <w:t>第二章</w:t>
      </w:r>
      <w:r>
        <w:rPr>
          <w:rFonts w:ascii="楷体_GB2312" w:eastAsia="楷体_GB2312" w:hAnsi="Times New Roman" w:cs="Times New Roman"/>
          <w:snapToGrid w:val="0"/>
          <w:color w:val="000000"/>
          <w:sz w:val="32"/>
          <w:szCs w:val="32"/>
        </w:rPr>
        <w:t xml:space="preserve">  </w:t>
      </w:r>
      <w:r w:rsidRPr="003D4E9B">
        <w:rPr>
          <w:rFonts w:ascii="楷体_GB2312" w:eastAsia="楷体_GB2312" w:hAnsi="Times New Roman" w:cs="Times New Roman" w:hint="eastAsia"/>
          <w:snapToGrid w:val="0"/>
          <w:color w:val="000000"/>
          <w:sz w:val="32"/>
          <w:szCs w:val="32"/>
        </w:rPr>
        <w:t>水源确定和保护区划定</w:t>
      </w:r>
    </w:p>
    <w:p w:rsidR="006E332B" w:rsidRPr="003D4E9B" w:rsidRDefault="006E332B" w:rsidP="003D4E9B">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3D4E9B">
        <w:rPr>
          <w:rFonts w:ascii="楷体_GB2312" w:eastAsia="楷体_GB2312" w:hAnsi="Times New Roman" w:cs="Times New Roman" w:hint="eastAsia"/>
          <w:snapToGrid w:val="0"/>
          <w:color w:val="000000"/>
          <w:sz w:val="32"/>
          <w:szCs w:val="32"/>
        </w:rPr>
        <w:t>第三章</w:t>
      </w:r>
      <w:r>
        <w:rPr>
          <w:rFonts w:ascii="楷体_GB2312" w:eastAsia="楷体_GB2312" w:hAnsi="Times New Roman" w:cs="Times New Roman"/>
          <w:snapToGrid w:val="0"/>
          <w:color w:val="000000"/>
          <w:sz w:val="32"/>
          <w:szCs w:val="32"/>
        </w:rPr>
        <w:t xml:space="preserve">  </w:t>
      </w:r>
      <w:r w:rsidRPr="003D4E9B">
        <w:rPr>
          <w:rFonts w:ascii="楷体_GB2312" w:eastAsia="楷体_GB2312" w:hAnsi="Times New Roman" w:cs="Times New Roman" w:hint="eastAsia"/>
          <w:snapToGrid w:val="0"/>
          <w:color w:val="000000"/>
          <w:sz w:val="32"/>
          <w:szCs w:val="32"/>
        </w:rPr>
        <w:t>水源地保护</w:t>
      </w:r>
    </w:p>
    <w:p w:rsidR="006E332B" w:rsidRPr="003D4E9B" w:rsidRDefault="006E332B" w:rsidP="003D4E9B">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3D4E9B">
        <w:rPr>
          <w:rFonts w:ascii="楷体_GB2312" w:eastAsia="楷体_GB2312" w:hAnsi="Times New Roman" w:cs="Times New Roman" w:hint="eastAsia"/>
          <w:snapToGrid w:val="0"/>
          <w:color w:val="000000"/>
          <w:sz w:val="32"/>
          <w:szCs w:val="32"/>
        </w:rPr>
        <w:t>第四章</w:t>
      </w:r>
      <w:r>
        <w:rPr>
          <w:rFonts w:ascii="楷体_GB2312" w:eastAsia="楷体_GB2312" w:hAnsi="Times New Roman" w:cs="Times New Roman"/>
          <w:snapToGrid w:val="0"/>
          <w:color w:val="000000"/>
          <w:sz w:val="32"/>
          <w:szCs w:val="32"/>
        </w:rPr>
        <w:t xml:space="preserve">  </w:t>
      </w:r>
      <w:r w:rsidRPr="003D4E9B">
        <w:rPr>
          <w:rFonts w:ascii="楷体_GB2312" w:eastAsia="楷体_GB2312" w:hAnsi="Times New Roman" w:cs="Times New Roman" w:hint="eastAsia"/>
          <w:snapToGrid w:val="0"/>
          <w:color w:val="000000"/>
          <w:sz w:val="32"/>
          <w:szCs w:val="32"/>
        </w:rPr>
        <w:t>监督管理</w:t>
      </w:r>
    </w:p>
    <w:p w:rsidR="006E332B" w:rsidRPr="003D4E9B" w:rsidRDefault="006E332B" w:rsidP="003D4E9B">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3D4E9B">
        <w:rPr>
          <w:rFonts w:ascii="楷体_GB2312" w:eastAsia="楷体_GB2312" w:hAnsi="Times New Roman" w:cs="Times New Roman" w:hint="eastAsia"/>
          <w:snapToGrid w:val="0"/>
          <w:color w:val="000000"/>
          <w:sz w:val="32"/>
          <w:szCs w:val="32"/>
        </w:rPr>
        <w:t>第五章</w:t>
      </w:r>
      <w:r>
        <w:rPr>
          <w:rFonts w:ascii="楷体_GB2312" w:eastAsia="楷体_GB2312" w:hAnsi="Times New Roman" w:cs="Times New Roman"/>
          <w:snapToGrid w:val="0"/>
          <w:color w:val="000000"/>
          <w:sz w:val="32"/>
          <w:szCs w:val="32"/>
        </w:rPr>
        <w:t xml:space="preserve">  </w:t>
      </w:r>
      <w:r w:rsidRPr="003D4E9B">
        <w:rPr>
          <w:rFonts w:ascii="楷体_GB2312" w:eastAsia="楷体_GB2312" w:hAnsi="Times New Roman" w:cs="Times New Roman" w:hint="eastAsia"/>
          <w:snapToGrid w:val="0"/>
          <w:color w:val="000000"/>
          <w:sz w:val="32"/>
          <w:szCs w:val="32"/>
        </w:rPr>
        <w:t>法律责任</w:t>
      </w:r>
    </w:p>
    <w:p w:rsidR="006E332B" w:rsidRPr="00F630D9" w:rsidRDefault="006E332B" w:rsidP="003D4E9B">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3D4E9B">
        <w:rPr>
          <w:rFonts w:ascii="楷体_GB2312" w:eastAsia="楷体_GB2312" w:hAnsi="Times New Roman" w:cs="Times New Roman" w:hint="eastAsia"/>
          <w:snapToGrid w:val="0"/>
          <w:color w:val="000000"/>
          <w:sz w:val="32"/>
          <w:szCs w:val="32"/>
        </w:rPr>
        <w:t>第六章</w:t>
      </w:r>
      <w:r w:rsidRPr="003D4E9B">
        <w:rPr>
          <w:rFonts w:ascii="楷体_GB2312" w:eastAsia="楷体_GB2312" w:hAnsi="Times New Roman" w:cs="Times New Roman"/>
          <w:snapToGrid w:val="0"/>
          <w:color w:val="000000"/>
          <w:sz w:val="32"/>
          <w:szCs w:val="32"/>
        </w:rPr>
        <w:t xml:space="preserve">  </w:t>
      </w:r>
      <w:r w:rsidRPr="003D4E9B">
        <w:rPr>
          <w:rFonts w:ascii="楷体_GB2312" w:eastAsia="楷体_GB2312" w:hAnsi="Times New Roman" w:cs="Times New Roman" w:hint="eastAsia"/>
          <w:snapToGrid w:val="0"/>
          <w:color w:val="000000"/>
          <w:sz w:val="32"/>
          <w:szCs w:val="32"/>
        </w:rPr>
        <w:t>附</w:t>
      </w:r>
      <w:r>
        <w:rPr>
          <w:rFonts w:ascii="楷体_GB2312" w:eastAsia="楷体_GB2312" w:hAnsi="Times New Roman" w:cs="Times New Roman"/>
          <w:snapToGrid w:val="0"/>
          <w:color w:val="000000"/>
          <w:sz w:val="32"/>
          <w:szCs w:val="32"/>
        </w:rPr>
        <w:t xml:space="preserve">  </w:t>
      </w:r>
      <w:r w:rsidRPr="003D4E9B">
        <w:rPr>
          <w:rFonts w:ascii="楷体_GB2312" w:eastAsia="楷体_GB2312" w:hAnsi="Times New Roman" w:cs="Times New Roman" w:hint="eastAsia"/>
          <w:snapToGrid w:val="0"/>
          <w:color w:val="000000"/>
          <w:sz w:val="32"/>
          <w:szCs w:val="32"/>
        </w:rPr>
        <w:t>则</w:t>
      </w:r>
    </w:p>
    <w:p w:rsidR="006E332B" w:rsidRPr="00F630D9" w:rsidRDefault="006E332B" w:rsidP="005013E7">
      <w:pPr>
        <w:topLinePunct/>
        <w:adjustRightInd w:val="0"/>
        <w:snapToGrid w:val="0"/>
        <w:spacing w:line="592" w:lineRule="exact"/>
        <w:rPr>
          <w:rFonts w:ascii="Times New Roman" w:eastAsia="仿宋_GB2312" w:hAnsi="Times New Roman" w:cs="Times New Roman"/>
          <w:snapToGrid w:val="0"/>
          <w:color w:val="000000"/>
          <w:sz w:val="32"/>
          <w:szCs w:val="32"/>
        </w:rPr>
      </w:pPr>
    </w:p>
    <w:p w:rsidR="006E332B" w:rsidRPr="00F630D9" w:rsidRDefault="006E332B" w:rsidP="005013E7">
      <w:pPr>
        <w:topLinePunct/>
        <w:adjustRightInd w:val="0"/>
        <w:snapToGrid w:val="0"/>
        <w:spacing w:line="592" w:lineRule="exact"/>
        <w:jc w:val="center"/>
        <w:rPr>
          <w:rFonts w:ascii="黑体" w:eastAsia="黑体" w:hAnsi="黑体" w:cs="Times New Roman"/>
          <w:snapToGrid w:val="0"/>
          <w:color w:val="000000"/>
          <w:sz w:val="32"/>
          <w:szCs w:val="32"/>
        </w:rPr>
      </w:pPr>
      <w:r w:rsidRPr="00F630D9">
        <w:rPr>
          <w:rFonts w:ascii="黑体" w:eastAsia="黑体" w:hAnsi="黑体" w:cs="Times New Roman" w:hint="eastAsia"/>
          <w:snapToGrid w:val="0"/>
          <w:color w:val="000000"/>
          <w:sz w:val="32"/>
          <w:szCs w:val="32"/>
        </w:rPr>
        <w:t>第一章</w:t>
      </w:r>
      <w:r w:rsidRPr="00F630D9">
        <w:rPr>
          <w:rFonts w:ascii="黑体" w:eastAsia="黑体" w:hAnsi="黑体" w:cs="Times New Roman"/>
          <w:snapToGrid w:val="0"/>
          <w:color w:val="000000"/>
          <w:sz w:val="32"/>
          <w:szCs w:val="32"/>
        </w:rPr>
        <w:t xml:space="preserve">  </w:t>
      </w:r>
      <w:r w:rsidRPr="00F630D9">
        <w:rPr>
          <w:rFonts w:ascii="黑体" w:eastAsia="黑体" w:hAnsi="黑体" w:cs="Times New Roman" w:hint="eastAsia"/>
          <w:snapToGrid w:val="0"/>
          <w:color w:val="000000"/>
          <w:sz w:val="32"/>
          <w:szCs w:val="32"/>
        </w:rPr>
        <w:t>总</w:t>
      </w:r>
      <w:r w:rsidRPr="00F630D9">
        <w:rPr>
          <w:rFonts w:ascii="黑体" w:eastAsia="黑体" w:hAnsi="黑体" w:cs="Times New Roman"/>
          <w:snapToGrid w:val="0"/>
          <w:color w:val="000000"/>
          <w:sz w:val="32"/>
          <w:szCs w:val="32"/>
        </w:rPr>
        <w:t xml:space="preserve">  </w:t>
      </w:r>
      <w:r w:rsidRPr="00F630D9">
        <w:rPr>
          <w:rFonts w:ascii="黑体" w:eastAsia="黑体" w:hAnsi="黑体" w:cs="Times New Roman" w:hint="eastAsia"/>
          <w:snapToGrid w:val="0"/>
          <w:color w:val="000000"/>
          <w:sz w:val="32"/>
          <w:szCs w:val="32"/>
        </w:rPr>
        <w:t>则</w:t>
      </w:r>
    </w:p>
    <w:p w:rsidR="006E332B" w:rsidRPr="00F630D9" w:rsidRDefault="006E332B" w:rsidP="0027198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6E332B" w:rsidRPr="001B7C69" w:rsidRDefault="006E332B" w:rsidP="001B7C69">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630D9">
        <w:rPr>
          <w:rFonts w:ascii="黑体" w:eastAsia="黑体" w:hAnsi="黑体" w:cs="Times New Roman" w:hint="eastAsia"/>
          <w:snapToGrid w:val="0"/>
          <w:color w:val="000000"/>
          <w:sz w:val="32"/>
          <w:szCs w:val="32"/>
        </w:rPr>
        <w:t>第一条</w:t>
      </w:r>
      <w:r w:rsidRPr="00F630D9">
        <w:rPr>
          <w:rFonts w:ascii="Times New Roman" w:eastAsia="仿宋_GB2312" w:hAnsi="Times New Roman" w:cs="Times New Roman"/>
          <w:snapToGrid w:val="0"/>
          <w:color w:val="000000"/>
          <w:sz w:val="32"/>
          <w:szCs w:val="32"/>
        </w:rPr>
        <w:t xml:space="preserve">  </w:t>
      </w:r>
      <w:r w:rsidRPr="001B7C69">
        <w:rPr>
          <w:rFonts w:ascii="Times New Roman" w:eastAsia="仿宋_GB2312" w:hAnsi="Times New Roman" w:cs="Times New Roman" w:hint="eastAsia"/>
          <w:snapToGrid w:val="0"/>
          <w:color w:val="000000"/>
          <w:sz w:val="32"/>
          <w:szCs w:val="32"/>
        </w:rPr>
        <w:t>为了加强集中式饮用水水源地保护和管理，保障饮用水安全，维护公众健康，根据《中华人民共和国水法》《中华人民共和国水污染防治法》等法律、法规，结合本市实际，制定本条例。</w:t>
      </w:r>
    </w:p>
    <w:p w:rsidR="006E332B" w:rsidRPr="001B7C69" w:rsidRDefault="006E332B" w:rsidP="001B7C69">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B4B8A">
        <w:rPr>
          <w:rFonts w:ascii="黑体" w:eastAsia="黑体" w:hAnsi="黑体" w:cs="Times New Roman" w:hint="eastAsia"/>
          <w:snapToGrid w:val="0"/>
          <w:color w:val="000000"/>
          <w:sz w:val="32"/>
          <w:szCs w:val="32"/>
        </w:rPr>
        <w:t>第二条</w:t>
      </w:r>
      <w:r w:rsidRPr="001B7C69">
        <w:rPr>
          <w:rFonts w:ascii="Times New Roman" w:eastAsia="仿宋_GB2312" w:hAnsi="Times New Roman" w:cs="Times New Roman"/>
          <w:snapToGrid w:val="0"/>
          <w:color w:val="000000"/>
          <w:sz w:val="32"/>
          <w:szCs w:val="32"/>
        </w:rPr>
        <w:t xml:space="preserve">  </w:t>
      </w:r>
      <w:r w:rsidRPr="001B7C69">
        <w:rPr>
          <w:rFonts w:ascii="Times New Roman" w:eastAsia="仿宋_GB2312" w:hAnsi="Times New Roman" w:cs="Times New Roman" w:hint="eastAsia"/>
          <w:snapToGrid w:val="0"/>
          <w:color w:val="000000"/>
          <w:sz w:val="32"/>
          <w:szCs w:val="32"/>
        </w:rPr>
        <w:t>本条例适用于本市行政区域内集中式饮用水水源地的保护和管理工作。</w:t>
      </w:r>
    </w:p>
    <w:p w:rsidR="006E332B" w:rsidRPr="001B7C69" w:rsidRDefault="006E332B" w:rsidP="001B7C69">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B4B8A">
        <w:rPr>
          <w:rFonts w:ascii="黑体" w:eastAsia="黑体" w:hAnsi="黑体" w:cs="Times New Roman" w:hint="eastAsia"/>
          <w:snapToGrid w:val="0"/>
          <w:color w:val="000000"/>
          <w:sz w:val="32"/>
          <w:szCs w:val="32"/>
        </w:rPr>
        <w:t>第三条</w:t>
      </w:r>
      <w:r w:rsidRPr="001B7C69">
        <w:rPr>
          <w:rFonts w:ascii="Times New Roman" w:eastAsia="仿宋_GB2312" w:hAnsi="Times New Roman" w:cs="Times New Roman"/>
          <w:snapToGrid w:val="0"/>
          <w:color w:val="000000"/>
          <w:sz w:val="32"/>
          <w:szCs w:val="32"/>
        </w:rPr>
        <w:t xml:space="preserve">  </w:t>
      </w:r>
      <w:r w:rsidRPr="001B7C69">
        <w:rPr>
          <w:rFonts w:ascii="Times New Roman" w:eastAsia="仿宋_GB2312" w:hAnsi="Times New Roman" w:cs="Times New Roman" w:hint="eastAsia"/>
          <w:snapToGrid w:val="0"/>
          <w:color w:val="000000"/>
          <w:sz w:val="32"/>
          <w:szCs w:val="32"/>
        </w:rPr>
        <w:t>本条例所称集中式饮用水水源地，是指通过公共管网供水系统供水，并经省人民政府批准的在用、备用地表水和地下水保护区所涉水域和陆域。</w:t>
      </w:r>
    </w:p>
    <w:p w:rsidR="006E332B" w:rsidRPr="00042DBC" w:rsidRDefault="006E332B" w:rsidP="00042DB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B4B8A">
        <w:rPr>
          <w:rFonts w:ascii="黑体" w:eastAsia="黑体" w:hAnsi="黑体" w:cs="Times New Roman" w:hint="eastAsia"/>
          <w:snapToGrid w:val="0"/>
          <w:color w:val="000000"/>
          <w:sz w:val="32"/>
          <w:szCs w:val="32"/>
        </w:rPr>
        <w:t>第四条</w:t>
      </w:r>
      <w:r w:rsidRPr="001B7C69">
        <w:rPr>
          <w:rFonts w:ascii="Times New Roman" w:eastAsia="仿宋_GB2312" w:hAnsi="Times New Roman" w:cs="Times New Roman"/>
          <w:snapToGrid w:val="0"/>
          <w:color w:val="000000"/>
          <w:sz w:val="32"/>
          <w:szCs w:val="32"/>
        </w:rPr>
        <w:t xml:space="preserve">  </w:t>
      </w:r>
      <w:r w:rsidRPr="001B7C69">
        <w:rPr>
          <w:rFonts w:ascii="Times New Roman" w:eastAsia="仿宋_GB2312" w:hAnsi="Times New Roman" w:cs="Times New Roman" w:hint="eastAsia"/>
          <w:snapToGrid w:val="0"/>
          <w:color w:val="000000"/>
          <w:sz w:val="32"/>
          <w:szCs w:val="32"/>
        </w:rPr>
        <w:t>集中式饮用水水源地保护，应当坚持科学规划、</w:t>
      </w:r>
      <w:r w:rsidRPr="00042DBC">
        <w:rPr>
          <w:rFonts w:ascii="Times New Roman" w:eastAsia="仿宋_GB2312" w:hAnsi="Times New Roman" w:cs="Times New Roman" w:hint="eastAsia"/>
          <w:snapToGrid w:val="0"/>
          <w:color w:val="000000"/>
          <w:sz w:val="32"/>
          <w:szCs w:val="32"/>
        </w:rPr>
        <w:t>统筹城乡、综合治理、保护优先、权责统一、确保安全的原则。</w:t>
      </w:r>
    </w:p>
    <w:p w:rsidR="006E332B" w:rsidRPr="00042DBC" w:rsidRDefault="006E332B" w:rsidP="00042DB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B4B8A">
        <w:rPr>
          <w:rFonts w:ascii="黑体" w:eastAsia="黑体" w:hAnsi="黑体" w:cs="Times New Roman" w:hint="eastAsia"/>
          <w:snapToGrid w:val="0"/>
          <w:color w:val="000000"/>
          <w:sz w:val="32"/>
          <w:szCs w:val="32"/>
        </w:rPr>
        <w:t>第五条</w:t>
      </w:r>
      <w:r w:rsidRPr="00042DBC">
        <w:rPr>
          <w:rFonts w:ascii="Times New Roman" w:eastAsia="仿宋_GB2312" w:hAnsi="Times New Roman" w:cs="Times New Roman"/>
          <w:snapToGrid w:val="0"/>
          <w:color w:val="000000"/>
          <w:sz w:val="32"/>
          <w:szCs w:val="32"/>
        </w:rPr>
        <w:t xml:space="preserve">  </w:t>
      </w:r>
      <w:r w:rsidRPr="00042DBC">
        <w:rPr>
          <w:rFonts w:ascii="Times New Roman" w:eastAsia="仿宋_GB2312" w:hAnsi="Times New Roman" w:cs="Times New Roman" w:hint="eastAsia"/>
          <w:snapToGrid w:val="0"/>
          <w:color w:val="000000"/>
          <w:sz w:val="32"/>
          <w:szCs w:val="32"/>
        </w:rPr>
        <w:t>集中式饮用水水源地实行饮用水水源保护区制度。</w:t>
      </w:r>
    </w:p>
    <w:p w:rsidR="006E332B" w:rsidRPr="00042DBC" w:rsidRDefault="006E332B" w:rsidP="00042DB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2DBC">
        <w:rPr>
          <w:rFonts w:ascii="Times New Roman" w:eastAsia="仿宋_GB2312" w:hAnsi="Times New Roman" w:cs="Times New Roman" w:hint="eastAsia"/>
          <w:snapToGrid w:val="0"/>
          <w:color w:val="000000"/>
          <w:sz w:val="32"/>
          <w:szCs w:val="32"/>
        </w:rPr>
        <w:t>集中式饮用水水源水质执行国家地表水、地下水环境质量标准。</w:t>
      </w:r>
    </w:p>
    <w:p w:rsidR="006E332B" w:rsidRPr="00042DBC" w:rsidRDefault="006E332B" w:rsidP="00042DB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B4B8A">
        <w:rPr>
          <w:rFonts w:ascii="黑体" w:eastAsia="黑体" w:hAnsi="黑体" w:cs="Times New Roman" w:hint="eastAsia"/>
          <w:snapToGrid w:val="0"/>
          <w:color w:val="000000"/>
          <w:sz w:val="32"/>
          <w:szCs w:val="32"/>
        </w:rPr>
        <w:t>第六条</w:t>
      </w:r>
      <w:r w:rsidRPr="00042DBC">
        <w:rPr>
          <w:rFonts w:ascii="Times New Roman" w:eastAsia="仿宋_GB2312" w:hAnsi="Times New Roman" w:cs="Times New Roman"/>
          <w:snapToGrid w:val="0"/>
          <w:color w:val="000000"/>
          <w:sz w:val="32"/>
          <w:szCs w:val="32"/>
        </w:rPr>
        <w:t xml:space="preserve">  </w:t>
      </w:r>
      <w:r w:rsidRPr="00042DBC">
        <w:rPr>
          <w:rFonts w:ascii="Times New Roman" w:eastAsia="仿宋_GB2312" w:hAnsi="Times New Roman" w:cs="Times New Roman" w:hint="eastAsia"/>
          <w:snapToGrid w:val="0"/>
          <w:color w:val="000000"/>
          <w:sz w:val="32"/>
          <w:szCs w:val="32"/>
        </w:rPr>
        <w:t>市、县（市、区）人民政府负责本行政区域内的集中式饮用水水源地保护和管理，将集中式饮用水水源地保护纳入国民经济和社会发展规划、国土空间规划、生态环境保护规划和水污染防治规划。</w:t>
      </w:r>
    </w:p>
    <w:p w:rsidR="006E332B" w:rsidRPr="00042DBC" w:rsidRDefault="006E332B" w:rsidP="00042DB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2DBC">
        <w:rPr>
          <w:rFonts w:ascii="Times New Roman" w:eastAsia="仿宋_GB2312" w:hAnsi="Times New Roman" w:cs="Times New Roman" w:hint="eastAsia"/>
          <w:snapToGrid w:val="0"/>
          <w:color w:val="000000"/>
          <w:sz w:val="32"/>
          <w:szCs w:val="32"/>
        </w:rPr>
        <w:t>跨县（市、区）的集中式饮用水水源地按照行政区划所属行政管辖范围开展水源地保护和管理，受益区地方人民政府应当配合属地地方人民政府进行保护和管理。</w:t>
      </w:r>
    </w:p>
    <w:p w:rsidR="006E332B" w:rsidRPr="00042DBC" w:rsidRDefault="006E332B" w:rsidP="00042DB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B4B8A">
        <w:rPr>
          <w:rFonts w:ascii="黑体" w:eastAsia="黑体" w:hAnsi="黑体" w:cs="Times New Roman" w:hint="eastAsia"/>
          <w:snapToGrid w:val="0"/>
          <w:color w:val="000000"/>
          <w:sz w:val="32"/>
          <w:szCs w:val="32"/>
        </w:rPr>
        <w:t>第七条</w:t>
      </w:r>
      <w:r w:rsidRPr="00042DBC">
        <w:rPr>
          <w:rFonts w:ascii="Times New Roman" w:eastAsia="仿宋_GB2312" w:hAnsi="Times New Roman" w:cs="Times New Roman"/>
          <w:snapToGrid w:val="0"/>
          <w:color w:val="000000"/>
          <w:sz w:val="32"/>
          <w:szCs w:val="32"/>
        </w:rPr>
        <w:t xml:space="preserve">  </w:t>
      </w:r>
      <w:r w:rsidRPr="00042DBC">
        <w:rPr>
          <w:rFonts w:ascii="Times New Roman" w:eastAsia="仿宋_GB2312" w:hAnsi="Times New Roman" w:cs="Times New Roman" w:hint="eastAsia"/>
          <w:snapToGrid w:val="0"/>
          <w:color w:val="000000"/>
          <w:sz w:val="32"/>
          <w:szCs w:val="32"/>
        </w:rPr>
        <w:t>市、县（市、区）人民政府应当将集中式饮用水水源地保护和管理经费纳入同级财政预算，并建立保护目标责任制和考核评价体系。</w:t>
      </w:r>
    </w:p>
    <w:p w:rsidR="006E332B" w:rsidRPr="00997239" w:rsidRDefault="006E332B" w:rsidP="00042DBC">
      <w:pPr>
        <w:topLinePunct/>
        <w:adjustRightInd w:val="0"/>
        <w:snapToGrid w:val="0"/>
        <w:spacing w:line="592" w:lineRule="exact"/>
        <w:ind w:firstLineChars="200" w:firstLine="640"/>
        <w:rPr>
          <w:rFonts w:ascii="Times New Roman" w:eastAsia="仿宋_GB2312" w:hAnsi="Times New Roman" w:cs="Times New Roman"/>
          <w:snapToGrid w:val="0"/>
          <w:color w:val="000000"/>
          <w:spacing w:val="6"/>
          <w:sz w:val="32"/>
          <w:szCs w:val="32"/>
        </w:rPr>
      </w:pPr>
      <w:r w:rsidRPr="005B4B8A">
        <w:rPr>
          <w:rFonts w:ascii="黑体" w:eastAsia="黑体" w:hAnsi="黑体" w:cs="Times New Roman" w:hint="eastAsia"/>
          <w:snapToGrid w:val="0"/>
          <w:color w:val="000000"/>
          <w:sz w:val="32"/>
          <w:szCs w:val="32"/>
        </w:rPr>
        <w:t>第八条</w:t>
      </w:r>
      <w:r w:rsidRPr="00042DBC">
        <w:rPr>
          <w:rFonts w:ascii="Times New Roman" w:eastAsia="仿宋_GB2312" w:hAnsi="Times New Roman" w:cs="Times New Roman"/>
          <w:snapToGrid w:val="0"/>
          <w:color w:val="000000"/>
          <w:sz w:val="32"/>
          <w:szCs w:val="32"/>
        </w:rPr>
        <w:t xml:space="preserve">  </w:t>
      </w:r>
      <w:r w:rsidRPr="00042DBC">
        <w:rPr>
          <w:rFonts w:ascii="Times New Roman" w:eastAsia="仿宋_GB2312" w:hAnsi="Times New Roman" w:cs="Times New Roman" w:hint="eastAsia"/>
          <w:snapToGrid w:val="0"/>
          <w:color w:val="000000"/>
          <w:sz w:val="32"/>
          <w:szCs w:val="32"/>
        </w:rPr>
        <w:t>市人</w:t>
      </w:r>
      <w:r w:rsidRPr="00997239">
        <w:rPr>
          <w:rFonts w:ascii="Times New Roman" w:eastAsia="仿宋_GB2312" w:hAnsi="Times New Roman" w:cs="Times New Roman" w:hint="eastAsia"/>
          <w:snapToGrid w:val="0"/>
          <w:color w:val="000000"/>
          <w:spacing w:val="6"/>
          <w:sz w:val="32"/>
          <w:szCs w:val="32"/>
        </w:rPr>
        <w:t>民政府生态环境主管部门负责本行政区域内集中式饮用水水源地水环境保护和污染防治的统一监督管理。</w:t>
      </w:r>
    </w:p>
    <w:p w:rsidR="006E332B" w:rsidRPr="00042DBC" w:rsidRDefault="006E332B" w:rsidP="00042DB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2DBC">
        <w:rPr>
          <w:rFonts w:ascii="Times New Roman" w:eastAsia="仿宋_GB2312" w:hAnsi="Times New Roman" w:cs="Times New Roman" w:hint="eastAsia"/>
          <w:snapToGrid w:val="0"/>
          <w:color w:val="000000"/>
          <w:sz w:val="32"/>
          <w:szCs w:val="32"/>
        </w:rPr>
        <w:t>市、县（市、区）人民政府水行政主管部门负责集中式饮用水水资源的保护和统一调度。</w:t>
      </w:r>
    </w:p>
    <w:p w:rsidR="006E332B" w:rsidRPr="00042DBC" w:rsidRDefault="006E332B" w:rsidP="00042DB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2DBC">
        <w:rPr>
          <w:rFonts w:ascii="Times New Roman" w:eastAsia="仿宋_GB2312" w:hAnsi="Times New Roman" w:cs="Times New Roman" w:hint="eastAsia"/>
          <w:snapToGrid w:val="0"/>
          <w:color w:val="000000"/>
          <w:sz w:val="32"/>
          <w:szCs w:val="32"/>
        </w:rPr>
        <w:t>市、县（市、区）人民政府自然资源和规划、住房和城乡建设、卫生健康、农业农村、林业和草原、交通运输、应急管理以及饮用水水源工程管理等部门，按照各自职责，做好集中式饮用水水源地的保护工作。</w:t>
      </w:r>
    </w:p>
    <w:p w:rsidR="006E332B" w:rsidRDefault="006E332B" w:rsidP="00042DB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2DBC">
        <w:rPr>
          <w:rFonts w:ascii="Times New Roman" w:eastAsia="仿宋_GB2312" w:hAnsi="Times New Roman" w:cs="Times New Roman" w:hint="eastAsia"/>
          <w:snapToGrid w:val="0"/>
          <w:color w:val="000000"/>
          <w:sz w:val="32"/>
          <w:szCs w:val="32"/>
        </w:rPr>
        <w:t>乡（镇）人民政府、街道办事处配合有关主管部门做好本辖区内集中式饮用水水源地的保护和监督管理工作。</w:t>
      </w:r>
    </w:p>
    <w:p w:rsidR="006E332B" w:rsidRPr="00042DBC" w:rsidRDefault="006E332B" w:rsidP="00042DB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2DBC">
        <w:rPr>
          <w:rFonts w:ascii="Times New Roman" w:eastAsia="仿宋_GB2312" w:hAnsi="Times New Roman" w:cs="Times New Roman" w:hint="eastAsia"/>
          <w:snapToGrid w:val="0"/>
          <w:color w:val="000000"/>
          <w:sz w:val="32"/>
          <w:szCs w:val="32"/>
        </w:rPr>
        <w:t>村（居）民委员会协助当地人民政府和有关主管部门做好集中式饮用水水源地保护工作。</w:t>
      </w:r>
    </w:p>
    <w:p w:rsidR="006E332B" w:rsidRPr="00042DBC" w:rsidRDefault="006E332B" w:rsidP="00042DB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B4B8A">
        <w:rPr>
          <w:rFonts w:ascii="黑体" w:eastAsia="黑体" w:hAnsi="黑体" w:cs="Times New Roman" w:hint="eastAsia"/>
          <w:snapToGrid w:val="0"/>
          <w:color w:val="000000"/>
          <w:sz w:val="32"/>
          <w:szCs w:val="32"/>
        </w:rPr>
        <w:t>第九条</w:t>
      </w:r>
      <w:r w:rsidRPr="00042DBC">
        <w:rPr>
          <w:rFonts w:ascii="Times New Roman" w:eastAsia="仿宋_GB2312" w:hAnsi="Times New Roman" w:cs="Times New Roman"/>
          <w:snapToGrid w:val="0"/>
          <w:color w:val="000000"/>
          <w:sz w:val="32"/>
          <w:szCs w:val="32"/>
        </w:rPr>
        <w:t xml:space="preserve">  </w:t>
      </w:r>
      <w:r w:rsidRPr="00042DBC">
        <w:rPr>
          <w:rFonts w:ascii="Times New Roman" w:eastAsia="仿宋_GB2312" w:hAnsi="Times New Roman" w:cs="Times New Roman" w:hint="eastAsia"/>
          <w:snapToGrid w:val="0"/>
          <w:color w:val="000000"/>
          <w:sz w:val="32"/>
          <w:szCs w:val="32"/>
        </w:rPr>
        <w:t>集中式饮用水水源保护区内的各级河（湖）长，应当按照有关规定组织领导集中式饮用水水资源保护、水域岸线管理保护、水污染防治、水环境治理、水生态修复等工作。</w:t>
      </w:r>
    </w:p>
    <w:p w:rsidR="006E332B" w:rsidRPr="00042DBC" w:rsidRDefault="006E332B" w:rsidP="00042DB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B4B8A">
        <w:rPr>
          <w:rFonts w:ascii="黑体" w:eastAsia="黑体" w:hAnsi="黑体" w:cs="Times New Roman" w:hint="eastAsia"/>
          <w:snapToGrid w:val="0"/>
          <w:color w:val="000000"/>
          <w:sz w:val="32"/>
          <w:szCs w:val="32"/>
        </w:rPr>
        <w:t>第十条</w:t>
      </w:r>
      <w:r w:rsidRPr="00042DBC">
        <w:rPr>
          <w:rFonts w:ascii="Times New Roman" w:eastAsia="仿宋_GB2312" w:hAnsi="Times New Roman" w:cs="Times New Roman"/>
          <w:snapToGrid w:val="0"/>
          <w:color w:val="000000"/>
          <w:sz w:val="32"/>
          <w:szCs w:val="32"/>
        </w:rPr>
        <w:t xml:space="preserve">  </w:t>
      </w:r>
      <w:r w:rsidRPr="00042DBC">
        <w:rPr>
          <w:rFonts w:ascii="Times New Roman" w:eastAsia="仿宋_GB2312" w:hAnsi="Times New Roman" w:cs="Times New Roman" w:hint="eastAsia"/>
          <w:snapToGrid w:val="0"/>
          <w:color w:val="000000"/>
          <w:sz w:val="32"/>
          <w:szCs w:val="32"/>
        </w:rPr>
        <w:t>任何单位和个人都有义务保护水环境，并有权对污染和损害饮用水水源地的行为进行劝阻、制止和举报。</w:t>
      </w:r>
    </w:p>
    <w:p w:rsidR="006E332B" w:rsidRPr="00042DBC" w:rsidRDefault="006E332B" w:rsidP="00042DB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2DBC">
        <w:rPr>
          <w:rFonts w:ascii="Times New Roman" w:eastAsia="仿宋_GB2312" w:hAnsi="Times New Roman" w:cs="Times New Roman" w:hint="eastAsia"/>
          <w:snapToGrid w:val="0"/>
          <w:color w:val="000000"/>
          <w:sz w:val="32"/>
          <w:szCs w:val="32"/>
        </w:rPr>
        <w:t>鼓励在村规民约或者居民公约中规定村民、居民保护饮用水水源地的责任和义务，落实保护措施。</w:t>
      </w:r>
    </w:p>
    <w:p w:rsidR="006E332B" w:rsidRPr="00042DBC" w:rsidRDefault="006E332B" w:rsidP="00042DB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2DBC">
        <w:rPr>
          <w:rFonts w:ascii="Times New Roman" w:eastAsia="仿宋_GB2312" w:hAnsi="Times New Roman" w:cs="Times New Roman" w:hint="eastAsia"/>
          <w:snapToGrid w:val="0"/>
          <w:color w:val="000000"/>
          <w:sz w:val="32"/>
          <w:szCs w:val="32"/>
        </w:rPr>
        <w:t>鼓励社会组织和志愿者参与饮用水水源地的保护工作。</w:t>
      </w:r>
    </w:p>
    <w:p w:rsidR="006E332B" w:rsidRDefault="006E332B" w:rsidP="00042DBC">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6E332B" w:rsidRDefault="006E332B" w:rsidP="00042DBC">
      <w:pPr>
        <w:topLinePunct/>
        <w:adjustRightInd w:val="0"/>
        <w:snapToGrid w:val="0"/>
        <w:spacing w:line="592" w:lineRule="exact"/>
        <w:jc w:val="center"/>
        <w:rPr>
          <w:rFonts w:ascii="黑体" w:eastAsia="黑体" w:hAnsi="黑体" w:cs="Times New Roman"/>
          <w:snapToGrid w:val="0"/>
          <w:color w:val="000000"/>
          <w:sz w:val="32"/>
          <w:szCs w:val="32"/>
        </w:rPr>
      </w:pPr>
      <w:r w:rsidRPr="00042DBC">
        <w:rPr>
          <w:rFonts w:ascii="黑体" w:eastAsia="黑体" w:hAnsi="黑体" w:cs="Times New Roman" w:hint="eastAsia"/>
          <w:snapToGrid w:val="0"/>
          <w:color w:val="000000"/>
          <w:sz w:val="32"/>
          <w:szCs w:val="32"/>
        </w:rPr>
        <w:t>第二章</w:t>
      </w:r>
      <w:r w:rsidRPr="00042DBC">
        <w:rPr>
          <w:rFonts w:ascii="黑体" w:eastAsia="黑体" w:hAnsi="黑体" w:cs="Times New Roman"/>
          <w:snapToGrid w:val="0"/>
          <w:color w:val="000000"/>
          <w:sz w:val="32"/>
          <w:szCs w:val="32"/>
        </w:rPr>
        <w:t xml:space="preserve">  </w:t>
      </w:r>
      <w:r w:rsidRPr="00042DBC">
        <w:rPr>
          <w:rFonts w:ascii="黑体" w:eastAsia="黑体" w:hAnsi="黑体" w:cs="Times New Roman" w:hint="eastAsia"/>
          <w:snapToGrid w:val="0"/>
          <w:color w:val="000000"/>
          <w:sz w:val="32"/>
          <w:szCs w:val="32"/>
        </w:rPr>
        <w:t>水源确定和保护区划定</w:t>
      </w:r>
    </w:p>
    <w:p w:rsidR="006E332B" w:rsidRPr="00042DBC" w:rsidRDefault="006E332B" w:rsidP="00042DBC">
      <w:pPr>
        <w:topLinePunct/>
        <w:adjustRightInd w:val="0"/>
        <w:snapToGrid w:val="0"/>
        <w:spacing w:line="592" w:lineRule="exact"/>
        <w:jc w:val="center"/>
        <w:rPr>
          <w:rFonts w:ascii="黑体" w:eastAsia="黑体" w:hAnsi="黑体" w:cs="Times New Roman"/>
          <w:snapToGrid w:val="0"/>
          <w:color w:val="000000"/>
          <w:sz w:val="32"/>
          <w:szCs w:val="32"/>
        </w:rPr>
      </w:pPr>
    </w:p>
    <w:p w:rsidR="006E332B" w:rsidRPr="00042DBC" w:rsidRDefault="006E332B" w:rsidP="00042DB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B4B8A">
        <w:rPr>
          <w:rFonts w:ascii="黑体" w:eastAsia="黑体" w:hAnsi="黑体" w:cs="Times New Roman" w:hint="eastAsia"/>
          <w:snapToGrid w:val="0"/>
          <w:color w:val="000000"/>
          <w:sz w:val="32"/>
          <w:szCs w:val="32"/>
        </w:rPr>
        <w:t>第十一条</w:t>
      </w:r>
      <w:r w:rsidRPr="00042DBC">
        <w:rPr>
          <w:rFonts w:ascii="Times New Roman" w:eastAsia="仿宋_GB2312" w:hAnsi="Times New Roman" w:cs="Times New Roman"/>
          <w:snapToGrid w:val="0"/>
          <w:color w:val="000000"/>
          <w:sz w:val="32"/>
          <w:szCs w:val="32"/>
        </w:rPr>
        <w:t xml:space="preserve">  </w:t>
      </w:r>
      <w:r w:rsidRPr="00042DBC">
        <w:rPr>
          <w:rFonts w:ascii="Times New Roman" w:eastAsia="仿宋_GB2312" w:hAnsi="Times New Roman" w:cs="Times New Roman" w:hint="eastAsia"/>
          <w:snapToGrid w:val="0"/>
          <w:color w:val="000000"/>
          <w:sz w:val="32"/>
          <w:szCs w:val="32"/>
        </w:rPr>
        <w:t>市、县（市、区）人民政府应当依照法律、法规的规定，组织水行政等主管部门将水质良好、水量稳定、适宜划定保护区的地表水体或者地下水体作为集中式饮用水水源，并根据经济社会发展需要、水资源开发利用现状和规划，进行评估和调整。</w:t>
      </w:r>
    </w:p>
    <w:p w:rsidR="006E332B" w:rsidRPr="00042DBC" w:rsidRDefault="006E332B" w:rsidP="00042DB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2DBC">
        <w:rPr>
          <w:rFonts w:ascii="Times New Roman" w:eastAsia="仿宋_GB2312" w:hAnsi="Times New Roman" w:cs="Times New Roman" w:hint="eastAsia"/>
          <w:snapToGrid w:val="0"/>
          <w:color w:val="000000"/>
          <w:sz w:val="32"/>
          <w:szCs w:val="32"/>
        </w:rPr>
        <w:t>市、县（市、区）人民政府应当公布辖区内集中式饮用水水源地、应急或者备用集中式饮用水水源地的名称及保护区范围，制定集中式饮用水水源保护规划和具体措施，并组织实施。</w:t>
      </w:r>
    </w:p>
    <w:p w:rsidR="006E332B" w:rsidRPr="00042DBC" w:rsidRDefault="006E332B" w:rsidP="00042DB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B4B8A">
        <w:rPr>
          <w:rFonts w:ascii="黑体" w:eastAsia="黑体" w:hAnsi="黑体" w:cs="Times New Roman" w:hint="eastAsia"/>
          <w:snapToGrid w:val="0"/>
          <w:color w:val="000000"/>
          <w:sz w:val="32"/>
          <w:szCs w:val="32"/>
        </w:rPr>
        <w:t>第十二条</w:t>
      </w:r>
      <w:r w:rsidRPr="00042DBC">
        <w:rPr>
          <w:rFonts w:ascii="Times New Roman" w:eastAsia="仿宋_GB2312" w:hAnsi="Times New Roman" w:cs="Times New Roman"/>
          <w:snapToGrid w:val="0"/>
          <w:color w:val="000000"/>
          <w:sz w:val="32"/>
          <w:szCs w:val="32"/>
        </w:rPr>
        <w:t xml:space="preserve">  </w:t>
      </w:r>
      <w:r w:rsidRPr="00042DBC">
        <w:rPr>
          <w:rFonts w:ascii="Times New Roman" w:eastAsia="仿宋_GB2312" w:hAnsi="Times New Roman" w:cs="Times New Roman" w:hint="eastAsia"/>
          <w:snapToGrid w:val="0"/>
          <w:color w:val="000000"/>
          <w:sz w:val="32"/>
          <w:szCs w:val="32"/>
        </w:rPr>
        <w:t>市、县（市、区）人民政府应当规划、建设应急水源或者备用水源，确保应急状态下的饮用水供应。</w:t>
      </w:r>
    </w:p>
    <w:p w:rsidR="006E332B" w:rsidRPr="00B433E8" w:rsidRDefault="006E332B" w:rsidP="00B433E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B4B8A">
        <w:rPr>
          <w:rFonts w:ascii="黑体" w:eastAsia="黑体" w:hAnsi="黑体" w:cs="Times New Roman" w:hint="eastAsia"/>
          <w:snapToGrid w:val="0"/>
          <w:color w:val="000000"/>
          <w:sz w:val="32"/>
          <w:szCs w:val="32"/>
        </w:rPr>
        <w:t>第十三条</w:t>
      </w:r>
      <w:r w:rsidRPr="00042DBC">
        <w:rPr>
          <w:rFonts w:ascii="Times New Roman" w:eastAsia="仿宋_GB2312" w:hAnsi="Times New Roman" w:cs="Times New Roman"/>
          <w:snapToGrid w:val="0"/>
          <w:color w:val="000000"/>
          <w:sz w:val="32"/>
          <w:szCs w:val="32"/>
        </w:rPr>
        <w:t xml:space="preserve">  </w:t>
      </w:r>
      <w:r w:rsidRPr="00042DBC">
        <w:rPr>
          <w:rFonts w:ascii="Times New Roman" w:eastAsia="仿宋_GB2312" w:hAnsi="Times New Roman" w:cs="Times New Roman" w:hint="eastAsia"/>
          <w:snapToGrid w:val="0"/>
          <w:color w:val="000000"/>
          <w:sz w:val="32"/>
          <w:szCs w:val="32"/>
        </w:rPr>
        <w:t>市、县（市、区）人民政府应当组织生态环境等有关主管部门按照国家现行规范和技术标准提出集中式饮用水</w:t>
      </w:r>
      <w:r w:rsidRPr="00B433E8">
        <w:rPr>
          <w:rFonts w:ascii="Times New Roman" w:eastAsia="仿宋_GB2312" w:hAnsi="Times New Roman" w:cs="Times New Roman" w:hint="eastAsia"/>
          <w:snapToGrid w:val="0"/>
          <w:color w:val="000000"/>
          <w:sz w:val="32"/>
          <w:szCs w:val="32"/>
        </w:rPr>
        <w:t>水源保护区划定方案，由市人民政府报省人民政府批准。</w:t>
      </w:r>
    </w:p>
    <w:p w:rsidR="006E332B" w:rsidRPr="00B433E8" w:rsidRDefault="006E332B" w:rsidP="00B433E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433E8">
        <w:rPr>
          <w:rFonts w:ascii="Times New Roman" w:eastAsia="仿宋_GB2312" w:hAnsi="Times New Roman" w:cs="Times New Roman" w:hint="eastAsia"/>
          <w:snapToGrid w:val="0"/>
          <w:color w:val="000000"/>
          <w:sz w:val="32"/>
          <w:szCs w:val="32"/>
        </w:rPr>
        <w:t>跨县（市、区）集中式饮用水水源保护区的划定，由有关县（市、区）人民政府协商后提出划定方案，由市人民政府报省人民政府批准；协商不成的，由市生态环境主管部门会同同级相关部门提出划定方案，经市人民政府同意后，报省人民政府批准。</w:t>
      </w:r>
    </w:p>
    <w:p w:rsidR="006E332B" w:rsidRPr="00B433E8" w:rsidRDefault="006E332B" w:rsidP="00B433E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B4B8A">
        <w:rPr>
          <w:rFonts w:ascii="黑体" w:eastAsia="黑体" w:hAnsi="黑体" w:cs="Times New Roman" w:hint="eastAsia"/>
          <w:snapToGrid w:val="0"/>
          <w:color w:val="000000"/>
          <w:sz w:val="32"/>
          <w:szCs w:val="32"/>
        </w:rPr>
        <w:t>第十四条</w:t>
      </w:r>
      <w:r w:rsidRPr="00B433E8">
        <w:rPr>
          <w:rFonts w:ascii="Times New Roman" w:eastAsia="仿宋_GB2312" w:hAnsi="Times New Roman" w:cs="Times New Roman"/>
          <w:snapToGrid w:val="0"/>
          <w:color w:val="000000"/>
          <w:sz w:val="32"/>
          <w:szCs w:val="32"/>
        </w:rPr>
        <w:t xml:space="preserve">  </w:t>
      </w:r>
      <w:r w:rsidRPr="00B433E8">
        <w:rPr>
          <w:rFonts w:ascii="Times New Roman" w:eastAsia="仿宋_GB2312" w:hAnsi="Times New Roman" w:cs="Times New Roman" w:hint="eastAsia"/>
          <w:snapToGrid w:val="0"/>
          <w:color w:val="000000"/>
          <w:sz w:val="32"/>
          <w:szCs w:val="32"/>
        </w:rPr>
        <w:t>集中式饮用水水源保护区分为一级保护区、二级保护区；必要时，可以在集中式饮用水水源保护区外围划定一定的区域作为准保护区。</w:t>
      </w:r>
    </w:p>
    <w:p w:rsidR="006E332B" w:rsidRPr="00B433E8" w:rsidRDefault="006E332B" w:rsidP="00B433E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B4B8A">
        <w:rPr>
          <w:rFonts w:ascii="黑体" w:eastAsia="黑体" w:hAnsi="黑体" w:cs="Times New Roman" w:hint="eastAsia"/>
          <w:snapToGrid w:val="0"/>
          <w:color w:val="000000"/>
          <w:sz w:val="32"/>
          <w:szCs w:val="32"/>
        </w:rPr>
        <w:t>第十五条</w:t>
      </w:r>
      <w:r w:rsidRPr="00B433E8">
        <w:rPr>
          <w:rFonts w:ascii="Times New Roman" w:eastAsia="仿宋_GB2312" w:hAnsi="Times New Roman" w:cs="Times New Roman"/>
          <w:snapToGrid w:val="0"/>
          <w:color w:val="000000"/>
          <w:sz w:val="32"/>
          <w:szCs w:val="32"/>
        </w:rPr>
        <w:t xml:space="preserve">  </w:t>
      </w:r>
      <w:r w:rsidRPr="00B433E8">
        <w:rPr>
          <w:rFonts w:ascii="Times New Roman" w:eastAsia="仿宋_GB2312" w:hAnsi="Times New Roman" w:cs="Times New Roman" w:hint="eastAsia"/>
          <w:snapToGrid w:val="0"/>
          <w:color w:val="000000"/>
          <w:sz w:val="32"/>
          <w:szCs w:val="32"/>
        </w:rPr>
        <w:t>集中式饮用水水源保护区范围确有必要调整的，由原提出划定方案的人民政府组织论证，按照本条例第十三条的规定重新报批。</w:t>
      </w:r>
    </w:p>
    <w:p w:rsidR="006E332B" w:rsidRDefault="006E332B" w:rsidP="00B433E8">
      <w:pPr>
        <w:topLinePunct/>
        <w:adjustRightInd w:val="0"/>
        <w:snapToGrid w:val="0"/>
        <w:spacing w:line="592" w:lineRule="exact"/>
        <w:rPr>
          <w:rFonts w:ascii="Times New Roman" w:eastAsia="仿宋_GB2312" w:hAnsi="Times New Roman" w:cs="Times New Roman"/>
          <w:snapToGrid w:val="0"/>
          <w:color w:val="000000"/>
          <w:sz w:val="32"/>
          <w:szCs w:val="32"/>
        </w:rPr>
      </w:pPr>
    </w:p>
    <w:p w:rsidR="006E332B" w:rsidRPr="00B433E8" w:rsidRDefault="006E332B" w:rsidP="00B433E8">
      <w:pPr>
        <w:topLinePunct/>
        <w:adjustRightInd w:val="0"/>
        <w:snapToGrid w:val="0"/>
        <w:spacing w:line="592" w:lineRule="exact"/>
        <w:jc w:val="center"/>
        <w:rPr>
          <w:rFonts w:ascii="黑体" w:eastAsia="黑体" w:hAnsi="黑体" w:cs="Times New Roman"/>
          <w:snapToGrid w:val="0"/>
          <w:color w:val="000000"/>
          <w:sz w:val="32"/>
          <w:szCs w:val="32"/>
        </w:rPr>
      </w:pPr>
      <w:r w:rsidRPr="00B433E8">
        <w:rPr>
          <w:rFonts w:ascii="黑体" w:eastAsia="黑体" w:hAnsi="黑体" w:cs="Times New Roman" w:hint="eastAsia"/>
          <w:snapToGrid w:val="0"/>
          <w:color w:val="000000"/>
          <w:sz w:val="32"/>
          <w:szCs w:val="32"/>
        </w:rPr>
        <w:t>第三章</w:t>
      </w:r>
      <w:r>
        <w:rPr>
          <w:rFonts w:ascii="黑体" w:eastAsia="黑体" w:hAnsi="黑体" w:cs="Times New Roman"/>
          <w:snapToGrid w:val="0"/>
          <w:color w:val="000000"/>
          <w:sz w:val="32"/>
          <w:szCs w:val="32"/>
        </w:rPr>
        <w:t xml:space="preserve">  </w:t>
      </w:r>
      <w:r w:rsidRPr="00B433E8">
        <w:rPr>
          <w:rFonts w:ascii="黑体" w:eastAsia="黑体" w:hAnsi="黑体" w:cs="Times New Roman" w:hint="eastAsia"/>
          <w:snapToGrid w:val="0"/>
          <w:color w:val="000000"/>
          <w:sz w:val="32"/>
          <w:szCs w:val="32"/>
        </w:rPr>
        <w:t>水源地保护</w:t>
      </w:r>
    </w:p>
    <w:p w:rsidR="006E332B" w:rsidRDefault="006E332B" w:rsidP="00B433E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6E332B" w:rsidRPr="00B433E8" w:rsidRDefault="006E332B" w:rsidP="00B433E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B4B8A">
        <w:rPr>
          <w:rFonts w:ascii="黑体" w:eastAsia="黑体" w:hAnsi="黑体" w:cs="Times New Roman" w:hint="eastAsia"/>
          <w:snapToGrid w:val="0"/>
          <w:color w:val="000000"/>
          <w:sz w:val="32"/>
          <w:szCs w:val="32"/>
        </w:rPr>
        <w:t>第十六条</w:t>
      </w:r>
      <w:r w:rsidRPr="00B433E8">
        <w:rPr>
          <w:rFonts w:ascii="Times New Roman" w:eastAsia="仿宋_GB2312" w:hAnsi="Times New Roman" w:cs="Times New Roman"/>
          <w:snapToGrid w:val="0"/>
          <w:color w:val="000000"/>
          <w:sz w:val="32"/>
          <w:szCs w:val="32"/>
        </w:rPr>
        <w:t xml:space="preserve">  </w:t>
      </w:r>
      <w:r w:rsidRPr="00B433E8">
        <w:rPr>
          <w:rFonts w:ascii="Times New Roman" w:eastAsia="仿宋_GB2312" w:hAnsi="Times New Roman" w:cs="Times New Roman" w:hint="eastAsia"/>
          <w:snapToGrid w:val="0"/>
          <w:color w:val="000000"/>
          <w:sz w:val="32"/>
          <w:szCs w:val="32"/>
        </w:rPr>
        <w:t>市、县（市、区）人民政府应当在集中式饮用水水源保护区的边界设立明确的地理界标和明显的警示标志，在一级保护区周边人类活动频繁的区域应当设置隔离防护设施。</w:t>
      </w:r>
    </w:p>
    <w:p w:rsidR="006E332B" w:rsidRPr="00B433E8" w:rsidRDefault="006E332B" w:rsidP="00B433E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433E8">
        <w:rPr>
          <w:rFonts w:ascii="Times New Roman" w:eastAsia="仿宋_GB2312" w:hAnsi="Times New Roman" w:cs="Times New Roman" w:hint="eastAsia"/>
          <w:snapToGrid w:val="0"/>
          <w:color w:val="000000"/>
          <w:sz w:val="32"/>
          <w:szCs w:val="32"/>
        </w:rPr>
        <w:t>任何单位和个人不得擅自损毁、改变或者移动集中式饮用水水源保护区的地理界标、警示标志和隔离防护设施。</w:t>
      </w:r>
    </w:p>
    <w:p w:rsidR="006E332B" w:rsidRPr="00B433E8" w:rsidRDefault="006E332B" w:rsidP="00B433E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B4B8A">
        <w:rPr>
          <w:rFonts w:ascii="黑体" w:eastAsia="黑体" w:hAnsi="黑体" w:cs="Times New Roman" w:hint="eastAsia"/>
          <w:snapToGrid w:val="0"/>
          <w:color w:val="000000"/>
          <w:sz w:val="32"/>
          <w:szCs w:val="32"/>
        </w:rPr>
        <w:t>第十七条</w:t>
      </w:r>
      <w:r w:rsidRPr="00B433E8">
        <w:rPr>
          <w:rFonts w:ascii="Times New Roman" w:eastAsia="仿宋_GB2312" w:hAnsi="Times New Roman" w:cs="Times New Roman"/>
          <w:snapToGrid w:val="0"/>
          <w:color w:val="000000"/>
          <w:sz w:val="32"/>
          <w:szCs w:val="32"/>
        </w:rPr>
        <w:t xml:space="preserve">  </w:t>
      </w:r>
      <w:r w:rsidRPr="00B433E8">
        <w:rPr>
          <w:rFonts w:ascii="Times New Roman" w:eastAsia="仿宋_GB2312" w:hAnsi="Times New Roman" w:cs="Times New Roman" w:hint="eastAsia"/>
          <w:snapToGrid w:val="0"/>
          <w:color w:val="000000"/>
          <w:sz w:val="32"/>
          <w:szCs w:val="32"/>
        </w:rPr>
        <w:t>在地表水集中式饮用水水源准保护区内，禁止新建、扩建对水体污染严重的建设项目；改建建设项目，不得增加排污量；不得破坏湿地、毁林开荒以及破坏集中式饮用水水源涵养林、护岸林和其他植被。</w:t>
      </w:r>
    </w:p>
    <w:p w:rsidR="006E332B" w:rsidRPr="00042DBC" w:rsidRDefault="006E332B" w:rsidP="00B433E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B4B8A">
        <w:rPr>
          <w:rFonts w:ascii="黑体" w:eastAsia="黑体" w:hAnsi="黑体" w:cs="Times New Roman" w:hint="eastAsia"/>
          <w:snapToGrid w:val="0"/>
          <w:color w:val="000000"/>
          <w:sz w:val="32"/>
          <w:szCs w:val="32"/>
        </w:rPr>
        <w:t>第十八条</w:t>
      </w:r>
      <w:r w:rsidRPr="00B433E8">
        <w:rPr>
          <w:rFonts w:ascii="Times New Roman" w:eastAsia="仿宋_GB2312" w:hAnsi="Times New Roman" w:cs="Times New Roman"/>
          <w:snapToGrid w:val="0"/>
          <w:color w:val="000000"/>
          <w:sz w:val="32"/>
          <w:szCs w:val="32"/>
        </w:rPr>
        <w:t xml:space="preserve">  </w:t>
      </w:r>
      <w:r w:rsidRPr="00B433E8">
        <w:rPr>
          <w:rFonts w:ascii="Times New Roman" w:eastAsia="仿宋_GB2312" w:hAnsi="Times New Roman" w:cs="Times New Roman" w:hint="eastAsia"/>
          <w:snapToGrid w:val="0"/>
          <w:color w:val="000000"/>
          <w:sz w:val="32"/>
          <w:szCs w:val="32"/>
        </w:rPr>
        <w:t>在地表水集中式饮用水水源二级保护区内，除第十七条规定禁止的行为外，还禁止下列行为：</w:t>
      </w:r>
    </w:p>
    <w:p w:rsidR="006E332B" w:rsidRPr="003006E0" w:rsidRDefault="006E332B" w:rsidP="003006E0">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006E0">
        <w:rPr>
          <w:rFonts w:ascii="Times New Roman" w:eastAsia="仿宋_GB2312" w:hAnsi="Times New Roman" w:cs="Times New Roman" w:hint="eastAsia"/>
          <w:snapToGrid w:val="0"/>
          <w:color w:val="000000"/>
          <w:sz w:val="32"/>
          <w:szCs w:val="32"/>
        </w:rPr>
        <w:t>（一）设置排污口；</w:t>
      </w:r>
    </w:p>
    <w:p w:rsidR="006E332B" w:rsidRPr="003006E0" w:rsidRDefault="006E332B" w:rsidP="003006E0">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006E0">
        <w:rPr>
          <w:rFonts w:ascii="Times New Roman" w:eastAsia="仿宋_GB2312" w:hAnsi="Times New Roman" w:cs="Times New Roman" w:hint="eastAsia"/>
          <w:snapToGrid w:val="0"/>
          <w:color w:val="000000"/>
          <w:sz w:val="32"/>
          <w:szCs w:val="32"/>
        </w:rPr>
        <w:t>（二）新建、改建、扩建排放污染物的建设项目；</w:t>
      </w:r>
    </w:p>
    <w:p w:rsidR="006E332B" w:rsidRPr="003006E0" w:rsidRDefault="006E332B" w:rsidP="003006E0">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006E0">
        <w:rPr>
          <w:rFonts w:ascii="Times New Roman" w:eastAsia="仿宋_GB2312" w:hAnsi="Times New Roman" w:cs="Times New Roman" w:hint="eastAsia"/>
          <w:snapToGrid w:val="0"/>
          <w:color w:val="000000"/>
          <w:sz w:val="32"/>
          <w:szCs w:val="32"/>
        </w:rPr>
        <w:t>（三）建设畜禽养殖场、养殖小区；</w:t>
      </w:r>
    </w:p>
    <w:p w:rsidR="006E332B" w:rsidRPr="003006E0" w:rsidRDefault="006E332B" w:rsidP="003006E0">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006E0">
        <w:rPr>
          <w:rFonts w:ascii="Times New Roman" w:eastAsia="仿宋_GB2312" w:hAnsi="Times New Roman" w:cs="Times New Roman" w:hint="eastAsia"/>
          <w:snapToGrid w:val="0"/>
          <w:color w:val="000000"/>
          <w:sz w:val="32"/>
          <w:szCs w:val="32"/>
        </w:rPr>
        <w:t>（四）使用农药；</w:t>
      </w:r>
    </w:p>
    <w:p w:rsidR="006E332B" w:rsidRPr="003006E0" w:rsidRDefault="006E332B" w:rsidP="003006E0">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006E0">
        <w:rPr>
          <w:rFonts w:ascii="Times New Roman" w:eastAsia="仿宋_GB2312" w:hAnsi="Times New Roman" w:cs="Times New Roman" w:hint="eastAsia"/>
          <w:snapToGrid w:val="0"/>
          <w:color w:val="000000"/>
          <w:sz w:val="32"/>
          <w:szCs w:val="32"/>
        </w:rPr>
        <w:t>（五）丢弃农药、农药包装物或者清洗施药器械；</w:t>
      </w:r>
    </w:p>
    <w:p w:rsidR="006E332B" w:rsidRPr="003006E0" w:rsidRDefault="006E332B" w:rsidP="003006E0">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006E0">
        <w:rPr>
          <w:rFonts w:ascii="Times New Roman" w:eastAsia="仿宋_GB2312" w:hAnsi="Times New Roman" w:cs="Times New Roman" w:hint="eastAsia"/>
          <w:snapToGrid w:val="0"/>
          <w:color w:val="000000"/>
          <w:sz w:val="32"/>
          <w:szCs w:val="32"/>
        </w:rPr>
        <w:t>（六）建设工业固体废物集中贮存、处置的设施、场所和生活垃圾填埋场；</w:t>
      </w:r>
    </w:p>
    <w:p w:rsidR="006E332B" w:rsidRPr="003006E0" w:rsidRDefault="006E332B" w:rsidP="003006E0">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006E0">
        <w:rPr>
          <w:rFonts w:ascii="Times New Roman" w:eastAsia="仿宋_GB2312" w:hAnsi="Times New Roman" w:cs="Times New Roman" w:hint="eastAsia"/>
          <w:snapToGrid w:val="0"/>
          <w:color w:val="000000"/>
          <w:sz w:val="32"/>
          <w:szCs w:val="32"/>
        </w:rPr>
        <w:t>（七）倾倒、堆放、掩埋废液、废渣、病死畜禽、垃圾及其他固体废弃物；</w:t>
      </w:r>
    </w:p>
    <w:p w:rsidR="006E332B" w:rsidRPr="003006E0" w:rsidRDefault="006E332B" w:rsidP="003006E0">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006E0">
        <w:rPr>
          <w:rFonts w:ascii="Times New Roman" w:eastAsia="仿宋_GB2312" w:hAnsi="Times New Roman" w:cs="Times New Roman" w:hint="eastAsia"/>
          <w:snapToGrid w:val="0"/>
          <w:color w:val="000000"/>
          <w:sz w:val="32"/>
          <w:szCs w:val="32"/>
        </w:rPr>
        <w:t>（八）设立有毒、有害化学仓库和堆栈；</w:t>
      </w:r>
    </w:p>
    <w:p w:rsidR="006E332B" w:rsidRPr="003006E0" w:rsidRDefault="006E332B" w:rsidP="003006E0">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006E0">
        <w:rPr>
          <w:rFonts w:ascii="Times New Roman" w:eastAsia="仿宋_GB2312" w:hAnsi="Times New Roman" w:cs="Times New Roman" w:hint="eastAsia"/>
          <w:snapToGrid w:val="0"/>
          <w:color w:val="000000"/>
          <w:sz w:val="32"/>
          <w:szCs w:val="32"/>
        </w:rPr>
        <w:t>（九）设置加油站、油库；</w:t>
      </w:r>
    </w:p>
    <w:p w:rsidR="006E332B" w:rsidRPr="003006E0" w:rsidRDefault="006E332B" w:rsidP="003006E0">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006E0">
        <w:rPr>
          <w:rFonts w:ascii="Times New Roman" w:eastAsia="仿宋_GB2312" w:hAnsi="Times New Roman" w:cs="Times New Roman" w:hint="eastAsia"/>
          <w:snapToGrid w:val="0"/>
          <w:color w:val="000000"/>
          <w:sz w:val="32"/>
          <w:szCs w:val="32"/>
        </w:rPr>
        <w:t>（十）建造坟墓；</w:t>
      </w:r>
    </w:p>
    <w:p w:rsidR="006E332B" w:rsidRPr="003006E0" w:rsidRDefault="006E332B" w:rsidP="003006E0">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006E0">
        <w:rPr>
          <w:rFonts w:ascii="Times New Roman" w:eastAsia="仿宋_GB2312" w:hAnsi="Times New Roman" w:cs="Times New Roman" w:hint="eastAsia"/>
          <w:snapToGrid w:val="0"/>
          <w:color w:val="000000"/>
          <w:sz w:val="32"/>
          <w:szCs w:val="32"/>
        </w:rPr>
        <w:t>（十一）从事取土、挖沙、采石等活动；</w:t>
      </w:r>
    </w:p>
    <w:p w:rsidR="006E332B" w:rsidRPr="003006E0" w:rsidRDefault="006E332B" w:rsidP="003006E0">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006E0">
        <w:rPr>
          <w:rFonts w:ascii="Times New Roman" w:eastAsia="仿宋_GB2312" w:hAnsi="Times New Roman" w:cs="Times New Roman" w:hint="eastAsia"/>
          <w:snapToGrid w:val="0"/>
          <w:color w:val="000000"/>
          <w:sz w:val="32"/>
          <w:szCs w:val="32"/>
        </w:rPr>
        <w:t>（十二）法律、法规禁止的其他行为。</w:t>
      </w:r>
    </w:p>
    <w:p w:rsidR="006E332B" w:rsidRPr="003006E0" w:rsidRDefault="006E332B" w:rsidP="003006E0">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B4B8A">
        <w:rPr>
          <w:rFonts w:ascii="黑体" w:eastAsia="黑体" w:hAnsi="黑体" w:cs="Times New Roman" w:hint="eastAsia"/>
          <w:snapToGrid w:val="0"/>
          <w:color w:val="000000"/>
          <w:sz w:val="32"/>
          <w:szCs w:val="32"/>
        </w:rPr>
        <w:t>第十九条</w:t>
      </w:r>
      <w:r w:rsidRPr="003006E0">
        <w:rPr>
          <w:rFonts w:ascii="Times New Roman" w:eastAsia="仿宋_GB2312" w:hAnsi="Times New Roman" w:cs="Times New Roman"/>
          <w:snapToGrid w:val="0"/>
          <w:color w:val="000000"/>
          <w:sz w:val="32"/>
          <w:szCs w:val="32"/>
        </w:rPr>
        <w:t xml:space="preserve">  </w:t>
      </w:r>
      <w:r w:rsidRPr="003006E0">
        <w:rPr>
          <w:rFonts w:ascii="Times New Roman" w:eastAsia="仿宋_GB2312" w:hAnsi="Times New Roman" w:cs="Times New Roman" w:hint="eastAsia"/>
          <w:snapToGrid w:val="0"/>
          <w:color w:val="000000"/>
          <w:sz w:val="32"/>
          <w:szCs w:val="32"/>
        </w:rPr>
        <w:t>在地表水集中式饮用水水源一级保护区内，除第十八条规定禁止的行为外，还禁止下列行为：</w:t>
      </w:r>
    </w:p>
    <w:p w:rsidR="006E332B" w:rsidRPr="003006E0" w:rsidRDefault="006E332B" w:rsidP="003006E0">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006E0">
        <w:rPr>
          <w:rFonts w:ascii="Times New Roman" w:eastAsia="仿宋_GB2312" w:hAnsi="Times New Roman" w:cs="Times New Roman" w:hint="eastAsia"/>
          <w:snapToGrid w:val="0"/>
          <w:color w:val="000000"/>
          <w:sz w:val="32"/>
          <w:szCs w:val="32"/>
        </w:rPr>
        <w:t>（一）新建、改建、扩建与供水设施和保护水源无关的建设项目；</w:t>
      </w:r>
    </w:p>
    <w:p w:rsidR="006E332B" w:rsidRPr="003006E0" w:rsidRDefault="006E332B" w:rsidP="003006E0">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006E0">
        <w:rPr>
          <w:rFonts w:ascii="Times New Roman" w:eastAsia="仿宋_GB2312" w:hAnsi="Times New Roman" w:cs="Times New Roman" w:hint="eastAsia"/>
          <w:snapToGrid w:val="0"/>
          <w:color w:val="000000"/>
          <w:sz w:val="32"/>
          <w:szCs w:val="32"/>
        </w:rPr>
        <w:t>（二）放养畜禽；</w:t>
      </w:r>
    </w:p>
    <w:p w:rsidR="006E332B" w:rsidRPr="003006E0" w:rsidRDefault="006E332B" w:rsidP="003006E0">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006E0">
        <w:rPr>
          <w:rFonts w:ascii="Times New Roman" w:eastAsia="仿宋_GB2312" w:hAnsi="Times New Roman" w:cs="Times New Roman" w:hint="eastAsia"/>
          <w:snapToGrid w:val="0"/>
          <w:color w:val="000000"/>
          <w:sz w:val="32"/>
          <w:szCs w:val="32"/>
        </w:rPr>
        <w:t>（三）从事网箱养殖、旅游、游泳、垂钓、餐饮、野炊、露营、洗涤或者其他可能污染饮用水水体的活动；</w:t>
      </w:r>
    </w:p>
    <w:p w:rsidR="006E332B" w:rsidRPr="003006E0" w:rsidRDefault="006E332B" w:rsidP="003006E0">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006E0">
        <w:rPr>
          <w:rFonts w:ascii="Times New Roman" w:eastAsia="仿宋_GB2312" w:hAnsi="Times New Roman" w:cs="Times New Roman" w:hint="eastAsia"/>
          <w:snapToGrid w:val="0"/>
          <w:color w:val="000000"/>
          <w:sz w:val="32"/>
          <w:szCs w:val="32"/>
        </w:rPr>
        <w:t>（四）法律、法规禁止的其他行为。</w:t>
      </w:r>
    </w:p>
    <w:p w:rsidR="006E332B" w:rsidRDefault="006E332B" w:rsidP="003006E0">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B4B8A">
        <w:rPr>
          <w:rFonts w:ascii="黑体" w:eastAsia="黑体" w:hAnsi="黑体" w:cs="Times New Roman" w:hint="eastAsia"/>
          <w:snapToGrid w:val="0"/>
          <w:color w:val="000000"/>
          <w:sz w:val="32"/>
          <w:szCs w:val="32"/>
        </w:rPr>
        <w:t>第二十条</w:t>
      </w:r>
      <w:r w:rsidRPr="003006E0">
        <w:rPr>
          <w:rFonts w:ascii="Times New Roman" w:eastAsia="仿宋_GB2312" w:hAnsi="Times New Roman" w:cs="Times New Roman"/>
          <w:snapToGrid w:val="0"/>
          <w:color w:val="000000"/>
          <w:sz w:val="32"/>
          <w:szCs w:val="32"/>
        </w:rPr>
        <w:t xml:space="preserve">  </w:t>
      </w:r>
      <w:r w:rsidRPr="003006E0">
        <w:rPr>
          <w:rFonts w:ascii="Times New Roman" w:eastAsia="仿宋_GB2312" w:hAnsi="Times New Roman" w:cs="Times New Roman" w:hint="eastAsia"/>
          <w:snapToGrid w:val="0"/>
          <w:color w:val="000000"/>
          <w:sz w:val="32"/>
          <w:szCs w:val="32"/>
        </w:rPr>
        <w:t>在地下水集中式饮用水水源保护区内，除遵守地表水保护区的相关规定外，还禁止下列行为：</w:t>
      </w:r>
    </w:p>
    <w:p w:rsidR="006E332B" w:rsidRPr="004060A0" w:rsidRDefault="006E332B" w:rsidP="00CE4AB8">
      <w:pPr>
        <w:topLinePunct/>
        <w:adjustRightInd w:val="0"/>
        <w:snapToGrid w:val="0"/>
        <w:spacing w:line="592" w:lineRule="exact"/>
        <w:ind w:firstLineChars="200" w:firstLine="640"/>
        <w:rPr>
          <w:rFonts w:ascii="Times New Roman" w:eastAsia="仿宋_GB2312" w:hAnsi="Times New Roman" w:cs="Times New Roman"/>
          <w:snapToGrid w:val="0"/>
          <w:color w:val="000000"/>
          <w:spacing w:val="-4"/>
          <w:sz w:val="32"/>
          <w:szCs w:val="32"/>
        </w:rPr>
      </w:pPr>
      <w:r w:rsidRPr="00CE4AB8">
        <w:rPr>
          <w:rFonts w:ascii="Times New Roman" w:eastAsia="仿宋_GB2312" w:hAnsi="Times New Roman" w:cs="Times New Roman" w:hint="eastAsia"/>
          <w:snapToGrid w:val="0"/>
          <w:color w:val="000000"/>
          <w:sz w:val="32"/>
          <w:szCs w:val="32"/>
        </w:rPr>
        <w:t>（一）利</w:t>
      </w:r>
      <w:r w:rsidRPr="004060A0">
        <w:rPr>
          <w:rFonts w:ascii="Times New Roman" w:eastAsia="仿宋_GB2312" w:hAnsi="Times New Roman" w:cs="Times New Roman" w:hint="eastAsia"/>
          <w:snapToGrid w:val="0"/>
          <w:color w:val="000000"/>
          <w:spacing w:val="-4"/>
          <w:sz w:val="32"/>
          <w:szCs w:val="32"/>
        </w:rPr>
        <w:t>用高压水井、渗井、渗坑、矿井、矿坑、裂隙和溶洞排放、倾倒含有毒污染物的废水、含病原体的污水和其他废弃物；</w:t>
      </w:r>
    </w:p>
    <w:p w:rsidR="006E332B" w:rsidRPr="00CE4AB8" w:rsidRDefault="006E332B" w:rsidP="00CE4AB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E4AB8">
        <w:rPr>
          <w:rFonts w:ascii="Times New Roman" w:eastAsia="仿宋_GB2312" w:hAnsi="Times New Roman" w:cs="Times New Roman" w:hint="eastAsia"/>
          <w:snapToGrid w:val="0"/>
          <w:color w:val="000000"/>
          <w:sz w:val="32"/>
          <w:szCs w:val="32"/>
        </w:rPr>
        <w:t>（二）利用无防渗漏措施的沟渠、坑塘等输送或者存贮含有毒污染物的废水、含病原体的污水或者其他废弃物；</w:t>
      </w:r>
    </w:p>
    <w:p w:rsidR="006E332B" w:rsidRPr="00CE4AB8" w:rsidRDefault="006E332B" w:rsidP="00CE4AB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E4AB8">
        <w:rPr>
          <w:rFonts w:ascii="Times New Roman" w:eastAsia="仿宋_GB2312" w:hAnsi="Times New Roman" w:cs="Times New Roman" w:hint="eastAsia"/>
          <w:snapToGrid w:val="0"/>
          <w:color w:val="000000"/>
          <w:sz w:val="32"/>
          <w:szCs w:val="32"/>
        </w:rPr>
        <w:t>（三）兴建地下工程设施或者进行地下勘探、采矿等活动，不采取防止地下水污染的措施；</w:t>
      </w:r>
    </w:p>
    <w:p w:rsidR="006E332B" w:rsidRPr="00CE4AB8" w:rsidRDefault="006E332B" w:rsidP="00CE4AB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E4AB8">
        <w:rPr>
          <w:rFonts w:ascii="Times New Roman" w:eastAsia="仿宋_GB2312" w:hAnsi="Times New Roman" w:cs="Times New Roman" w:hint="eastAsia"/>
          <w:snapToGrid w:val="0"/>
          <w:color w:val="000000"/>
          <w:sz w:val="32"/>
          <w:szCs w:val="32"/>
        </w:rPr>
        <w:t>（四）对停止使用的取水口不及时封闭；</w:t>
      </w:r>
    </w:p>
    <w:p w:rsidR="006E332B" w:rsidRPr="00CE4AB8" w:rsidRDefault="006E332B" w:rsidP="00CE4AB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E4AB8">
        <w:rPr>
          <w:rFonts w:ascii="Times New Roman" w:eastAsia="仿宋_GB2312" w:hAnsi="Times New Roman" w:cs="Times New Roman" w:hint="eastAsia"/>
          <w:snapToGrid w:val="0"/>
          <w:color w:val="000000"/>
          <w:sz w:val="32"/>
          <w:szCs w:val="32"/>
        </w:rPr>
        <w:t>（五）法律、法规禁止的其他行为。</w:t>
      </w:r>
    </w:p>
    <w:p w:rsidR="006E332B" w:rsidRDefault="006E332B" w:rsidP="00CE4AB8">
      <w:pPr>
        <w:topLinePunct/>
        <w:adjustRightInd w:val="0"/>
        <w:snapToGrid w:val="0"/>
        <w:spacing w:line="592" w:lineRule="exact"/>
        <w:rPr>
          <w:rFonts w:ascii="Times New Roman" w:eastAsia="仿宋_GB2312" w:hAnsi="Times New Roman" w:cs="Times New Roman"/>
          <w:snapToGrid w:val="0"/>
          <w:color w:val="000000"/>
          <w:sz w:val="32"/>
          <w:szCs w:val="32"/>
        </w:rPr>
      </w:pPr>
    </w:p>
    <w:p w:rsidR="006E332B" w:rsidRDefault="006E332B" w:rsidP="00CE4AB8">
      <w:pPr>
        <w:topLinePunct/>
        <w:adjustRightInd w:val="0"/>
        <w:snapToGrid w:val="0"/>
        <w:spacing w:line="592" w:lineRule="exact"/>
        <w:jc w:val="center"/>
        <w:rPr>
          <w:rFonts w:ascii="黑体" w:eastAsia="黑体" w:hAnsi="黑体" w:cs="Times New Roman"/>
          <w:snapToGrid w:val="0"/>
          <w:color w:val="000000"/>
          <w:sz w:val="32"/>
          <w:szCs w:val="32"/>
        </w:rPr>
      </w:pPr>
      <w:r w:rsidRPr="00CE4AB8">
        <w:rPr>
          <w:rFonts w:ascii="黑体" w:eastAsia="黑体" w:hAnsi="黑体" w:cs="Times New Roman" w:hint="eastAsia"/>
          <w:snapToGrid w:val="0"/>
          <w:color w:val="000000"/>
          <w:sz w:val="32"/>
          <w:szCs w:val="32"/>
        </w:rPr>
        <w:t>第四章</w:t>
      </w:r>
      <w:r>
        <w:rPr>
          <w:rFonts w:ascii="黑体" w:eastAsia="黑体" w:hAnsi="黑体" w:cs="Times New Roman"/>
          <w:snapToGrid w:val="0"/>
          <w:color w:val="000000"/>
          <w:sz w:val="32"/>
          <w:szCs w:val="32"/>
        </w:rPr>
        <w:t xml:space="preserve">  </w:t>
      </w:r>
      <w:r w:rsidRPr="00CE4AB8">
        <w:rPr>
          <w:rFonts w:ascii="黑体" w:eastAsia="黑体" w:hAnsi="黑体" w:cs="Times New Roman" w:hint="eastAsia"/>
          <w:snapToGrid w:val="0"/>
          <w:color w:val="000000"/>
          <w:sz w:val="32"/>
          <w:szCs w:val="32"/>
        </w:rPr>
        <w:t>监督管理</w:t>
      </w:r>
    </w:p>
    <w:p w:rsidR="006E332B" w:rsidRPr="00CE4AB8" w:rsidRDefault="006E332B" w:rsidP="00CE4AB8">
      <w:pPr>
        <w:topLinePunct/>
        <w:adjustRightInd w:val="0"/>
        <w:snapToGrid w:val="0"/>
        <w:spacing w:line="592" w:lineRule="exact"/>
        <w:jc w:val="center"/>
        <w:rPr>
          <w:rFonts w:ascii="黑体" w:eastAsia="黑体" w:hAnsi="黑体" w:cs="Times New Roman"/>
          <w:snapToGrid w:val="0"/>
          <w:color w:val="000000"/>
          <w:sz w:val="32"/>
          <w:szCs w:val="32"/>
        </w:rPr>
      </w:pPr>
    </w:p>
    <w:p w:rsidR="006E332B" w:rsidRPr="00CE4AB8" w:rsidRDefault="006E332B" w:rsidP="00CE4AB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B4B8A">
        <w:rPr>
          <w:rFonts w:ascii="黑体" w:eastAsia="黑体" w:hAnsi="黑体" w:cs="Times New Roman" w:hint="eastAsia"/>
          <w:snapToGrid w:val="0"/>
          <w:color w:val="000000"/>
          <w:sz w:val="32"/>
          <w:szCs w:val="32"/>
        </w:rPr>
        <w:t>第二十一条</w:t>
      </w:r>
      <w:r w:rsidRPr="00CE4AB8">
        <w:rPr>
          <w:rFonts w:ascii="Times New Roman" w:eastAsia="仿宋_GB2312" w:hAnsi="Times New Roman" w:cs="Times New Roman"/>
          <w:snapToGrid w:val="0"/>
          <w:color w:val="000000"/>
          <w:sz w:val="32"/>
          <w:szCs w:val="32"/>
        </w:rPr>
        <w:t xml:space="preserve">  </w:t>
      </w:r>
      <w:r w:rsidRPr="00CE4AB8">
        <w:rPr>
          <w:rFonts w:ascii="Times New Roman" w:eastAsia="仿宋_GB2312" w:hAnsi="Times New Roman" w:cs="Times New Roman" w:hint="eastAsia"/>
          <w:snapToGrid w:val="0"/>
          <w:color w:val="000000"/>
          <w:sz w:val="32"/>
          <w:szCs w:val="32"/>
        </w:rPr>
        <w:t>市、县（市、区）人民政府应当加强对集中式饮用水水源保护区建设项目和设施的监督管理，对集中式饮用水水源一级保护区内已建成的与供水设施和保护水源无关的建设项目、二级保护区内已建成的排放污染物的建设项目，责令拆除或者关闭。</w:t>
      </w:r>
    </w:p>
    <w:p w:rsidR="006E332B" w:rsidRPr="00CE4AB8" w:rsidRDefault="006E332B" w:rsidP="00CE4AB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B4B8A">
        <w:rPr>
          <w:rFonts w:ascii="黑体" w:eastAsia="黑体" w:hAnsi="黑体" w:cs="Times New Roman" w:hint="eastAsia"/>
          <w:snapToGrid w:val="0"/>
          <w:color w:val="000000"/>
          <w:sz w:val="32"/>
          <w:szCs w:val="32"/>
        </w:rPr>
        <w:t>第二十二条</w:t>
      </w:r>
      <w:r w:rsidRPr="00CE4AB8">
        <w:rPr>
          <w:rFonts w:ascii="Times New Roman" w:eastAsia="仿宋_GB2312" w:hAnsi="Times New Roman" w:cs="Times New Roman"/>
          <w:snapToGrid w:val="0"/>
          <w:color w:val="000000"/>
          <w:sz w:val="32"/>
          <w:szCs w:val="32"/>
        </w:rPr>
        <w:t xml:space="preserve">  </w:t>
      </w:r>
      <w:r w:rsidRPr="00CE4AB8">
        <w:rPr>
          <w:rFonts w:ascii="Times New Roman" w:eastAsia="仿宋_GB2312" w:hAnsi="Times New Roman" w:cs="Times New Roman" w:hint="eastAsia"/>
          <w:snapToGrid w:val="0"/>
          <w:color w:val="000000"/>
          <w:sz w:val="32"/>
          <w:szCs w:val="32"/>
        </w:rPr>
        <w:t>市、县（市、区）人民政府应当加强对集中式饮用水水源保护区内生活污水和垃圾处理设施的建设和管理，采取禁止或者限制使用含磷洗涤剂、化肥、农药以及限制种植养殖等措施，防止面源污染。</w:t>
      </w:r>
    </w:p>
    <w:p w:rsidR="006E332B" w:rsidRPr="00CE4AB8" w:rsidRDefault="006E332B" w:rsidP="00CE4AB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E4AB8">
        <w:rPr>
          <w:rFonts w:ascii="Times New Roman" w:eastAsia="仿宋_GB2312" w:hAnsi="Times New Roman" w:cs="Times New Roman" w:hint="eastAsia"/>
          <w:snapToGrid w:val="0"/>
          <w:color w:val="000000"/>
          <w:sz w:val="32"/>
          <w:szCs w:val="32"/>
        </w:rPr>
        <w:t>对一级保护区内的原住居民，应当逐步迁出，并予以妥善安置。</w:t>
      </w:r>
    </w:p>
    <w:p w:rsidR="006E332B" w:rsidRPr="00CE4AB8" w:rsidRDefault="006E332B" w:rsidP="00CE4AB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B4B8A">
        <w:rPr>
          <w:rFonts w:ascii="黑体" w:eastAsia="黑体" w:hAnsi="黑体" w:cs="Times New Roman" w:hint="eastAsia"/>
          <w:snapToGrid w:val="0"/>
          <w:color w:val="000000"/>
          <w:sz w:val="32"/>
          <w:szCs w:val="32"/>
        </w:rPr>
        <w:t>第二十三条</w:t>
      </w:r>
      <w:r w:rsidRPr="00CE4AB8">
        <w:rPr>
          <w:rFonts w:ascii="Times New Roman" w:eastAsia="仿宋_GB2312" w:hAnsi="Times New Roman" w:cs="Times New Roman"/>
          <w:snapToGrid w:val="0"/>
          <w:color w:val="000000"/>
          <w:sz w:val="32"/>
          <w:szCs w:val="32"/>
        </w:rPr>
        <w:t xml:space="preserve">  </w:t>
      </w:r>
      <w:r w:rsidRPr="00CE4AB8">
        <w:rPr>
          <w:rFonts w:ascii="Times New Roman" w:eastAsia="仿宋_GB2312" w:hAnsi="Times New Roman" w:cs="Times New Roman" w:hint="eastAsia"/>
          <w:snapToGrid w:val="0"/>
          <w:color w:val="000000"/>
          <w:sz w:val="32"/>
          <w:szCs w:val="32"/>
        </w:rPr>
        <w:t>市、县（市、区）人民政府应当组织编制集中式饮用水安全突发事件应急预案。</w:t>
      </w:r>
    </w:p>
    <w:p w:rsidR="006E332B" w:rsidRPr="00702179" w:rsidRDefault="006E332B" w:rsidP="00702179">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E4AB8">
        <w:rPr>
          <w:rFonts w:ascii="Times New Roman" w:eastAsia="仿宋_GB2312" w:hAnsi="Times New Roman" w:cs="Times New Roman" w:hint="eastAsia"/>
          <w:snapToGrid w:val="0"/>
          <w:color w:val="000000"/>
          <w:sz w:val="32"/>
          <w:szCs w:val="32"/>
        </w:rPr>
        <w:t>供水单位应当根据所在地集中式饮用水安全突发事件应急预案，制定相应的突发事件应急方案，报所在地市、县（市、</w:t>
      </w:r>
      <w:r w:rsidRPr="00702179">
        <w:rPr>
          <w:rFonts w:ascii="Times New Roman" w:eastAsia="仿宋_GB2312" w:hAnsi="Times New Roman" w:cs="Times New Roman" w:hint="eastAsia"/>
          <w:snapToGrid w:val="0"/>
          <w:color w:val="000000"/>
          <w:sz w:val="32"/>
          <w:szCs w:val="32"/>
        </w:rPr>
        <w:t>区）人民政府备案，并定期进行演练。</w:t>
      </w:r>
    </w:p>
    <w:p w:rsidR="006E332B" w:rsidRPr="00702179" w:rsidRDefault="006E332B" w:rsidP="00702179">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702179">
        <w:rPr>
          <w:rFonts w:ascii="Times New Roman" w:eastAsia="仿宋_GB2312" w:hAnsi="Times New Roman" w:cs="Times New Roman" w:hint="eastAsia"/>
          <w:snapToGrid w:val="0"/>
          <w:color w:val="000000"/>
          <w:sz w:val="32"/>
          <w:szCs w:val="32"/>
        </w:rPr>
        <w:t>集中式饮用水水源保护区内的企事业单位，应当制定水污染事故的应急方案，做好应急准备，并定期进行演练。</w:t>
      </w:r>
    </w:p>
    <w:p w:rsidR="006E332B" w:rsidRPr="00702179" w:rsidRDefault="006E332B" w:rsidP="00702179">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B4B8A">
        <w:rPr>
          <w:rFonts w:ascii="黑体" w:eastAsia="黑体" w:hAnsi="黑体" w:cs="Times New Roman" w:hint="eastAsia"/>
          <w:snapToGrid w:val="0"/>
          <w:color w:val="000000"/>
          <w:sz w:val="32"/>
          <w:szCs w:val="32"/>
        </w:rPr>
        <w:t>第二十四条</w:t>
      </w:r>
      <w:r w:rsidRPr="00702179">
        <w:rPr>
          <w:rFonts w:ascii="Times New Roman" w:eastAsia="仿宋_GB2312" w:hAnsi="Times New Roman" w:cs="Times New Roman"/>
          <w:snapToGrid w:val="0"/>
          <w:color w:val="000000"/>
          <w:sz w:val="32"/>
          <w:szCs w:val="32"/>
        </w:rPr>
        <w:t xml:space="preserve">  </w:t>
      </w:r>
      <w:r w:rsidRPr="00702179">
        <w:rPr>
          <w:rFonts w:ascii="Times New Roman" w:eastAsia="仿宋_GB2312" w:hAnsi="Times New Roman" w:cs="Times New Roman" w:hint="eastAsia"/>
          <w:snapToGrid w:val="0"/>
          <w:color w:val="000000"/>
          <w:sz w:val="32"/>
          <w:szCs w:val="32"/>
        </w:rPr>
        <w:t>市、县（市、区）人民政府应当综合平衡集中式饮用水水源地使用、保护及各方利益，建立集中式饮用水水源地生态保护补偿机制，促进保护区和其他地区的协调发展。</w:t>
      </w:r>
    </w:p>
    <w:p w:rsidR="006E332B" w:rsidRPr="00702179" w:rsidRDefault="006E332B" w:rsidP="00702179">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702179">
        <w:rPr>
          <w:rFonts w:ascii="Times New Roman" w:eastAsia="仿宋_GB2312" w:hAnsi="Times New Roman" w:cs="Times New Roman" w:hint="eastAsia"/>
          <w:snapToGrid w:val="0"/>
          <w:color w:val="000000"/>
          <w:sz w:val="32"/>
          <w:szCs w:val="32"/>
        </w:rPr>
        <w:t>市、县（市、区）人民政府应当建立跨行政区域的集中式饮用水水源地保护联防联控机制，解决集中式饮用水水源地保护中的重大事项。</w:t>
      </w:r>
    </w:p>
    <w:p w:rsidR="006E332B" w:rsidRDefault="006E332B" w:rsidP="00702179">
      <w:pPr>
        <w:topLinePunct/>
        <w:adjustRightInd w:val="0"/>
        <w:snapToGrid w:val="0"/>
        <w:spacing w:line="592" w:lineRule="exact"/>
        <w:rPr>
          <w:rFonts w:ascii="Times New Roman" w:eastAsia="仿宋_GB2312" w:hAnsi="Times New Roman" w:cs="Times New Roman"/>
          <w:snapToGrid w:val="0"/>
          <w:color w:val="000000"/>
          <w:sz w:val="32"/>
          <w:szCs w:val="32"/>
        </w:rPr>
      </w:pPr>
    </w:p>
    <w:p w:rsidR="006E332B" w:rsidRDefault="006E332B" w:rsidP="00702179">
      <w:pPr>
        <w:topLinePunct/>
        <w:adjustRightInd w:val="0"/>
        <w:snapToGrid w:val="0"/>
        <w:spacing w:line="592" w:lineRule="exact"/>
        <w:jc w:val="center"/>
        <w:rPr>
          <w:rFonts w:ascii="黑体" w:eastAsia="黑体" w:hAnsi="黑体" w:cs="Times New Roman"/>
          <w:snapToGrid w:val="0"/>
          <w:color w:val="000000"/>
          <w:sz w:val="32"/>
          <w:szCs w:val="32"/>
        </w:rPr>
      </w:pPr>
      <w:r w:rsidRPr="00702179">
        <w:rPr>
          <w:rFonts w:ascii="黑体" w:eastAsia="黑体" w:hAnsi="黑体" w:cs="Times New Roman" w:hint="eastAsia"/>
          <w:snapToGrid w:val="0"/>
          <w:color w:val="000000"/>
          <w:sz w:val="32"/>
          <w:szCs w:val="32"/>
        </w:rPr>
        <w:t>第五章</w:t>
      </w:r>
      <w:r>
        <w:rPr>
          <w:rFonts w:ascii="黑体" w:eastAsia="黑体" w:hAnsi="黑体" w:cs="Times New Roman"/>
          <w:snapToGrid w:val="0"/>
          <w:color w:val="000000"/>
          <w:sz w:val="32"/>
          <w:szCs w:val="32"/>
        </w:rPr>
        <w:t xml:space="preserve">  </w:t>
      </w:r>
      <w:r w:rsidRPr="00702179">
        <w:rPr>
          <w:rFonts w:ascii="黑体" w:eastAsia="黑体" w:hAnsi="黑体" w:cs="Times New Roman" w:hint="eastAsia"/>
          <w:snapToGrid w:val="0"/>
          <w:color w:val="000000"/>
          <w:sz w:val="32"/>
          <w:szCs w:val="32"/>
        </w:rPr>
        <w:t>法律责任</w:t>
      </w:r>
    </w:p>
    <w:p w:rsidR="006E332B" w:rsidRPr="00702179" w:rsidRDefault="006E332B" w:rsidP="00702179">
      <w:pPr>
        <w:topLinePunct/>
        <w:adjustRightInd w:val="0"/>
        <w:snapToGrid w:val="0"/>
        <w:spacing w:line="592" w:lineRule="exact"/>
        <w:jc w:val="center"/>
        <w:rPr>
          <w:rFonts w:ascii="黑体" w:eastAsia="黑体" w:hAnsi="黑体" w:cs="Times New Roman"/>
          <w:snapToGrid w:val="0"/>
          <w:color w:val="000000"/>
          <w:sz w:val="32"/>
          <w:szCs w:val="32"/>
        </w:rPr>
      </w:pPr>
    </w:p>
    <w:p w:rsidR="006E332B" w:rsidRPr="00702179" w:rsidRDefault="006E332B" w:rsidP="00702179">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B4B8A">
        <w:rPr>
          <w:rFonts w:ascii="黑体" w:eastAsia="黑体" w:hAnsi="黑体" w:cs="Times New Roman" w:hint="eastAsia"/>
          <w:snapToGrid w:val="0"/>
          <w:color w:val="000000"/>
          <w:sz w:val="32"/>
          <w:szCs w:val="32"/>
        </w:rPr>
        <w:t>第二十五条</w:t>
      </w:r>
      <w:r w:rsidRPr="00702179">
        <w:rPr>
          <w:rFonts w:ascii="Times New Roman" w:eastAsia="仿宋_GB2312" w:hAnsi="Times New Roman" w:cs="Times New Roman"/>
          <w:snapToGrid w:val="0"/>
          <w:color w:val="000000"/>
          <w:sz w:val="32"/>
          <w:szCs w:val="32"/>
        </w:rPr>
        <w:t xml:space="preserve">  </w:t>
      </w:r>
      <w:r w:rsidRPr="00702179">
        <w:rPr>
          <w:rFonts w:ascii="Times New Roman" w:eastAsia="仿宋_GB2312" w:hAnsi="Times New Roman" w:cs="Times New Roman" w:hint="eastAsia"/>
          <w:snapToGrid w:val="0"/>
          <w:color w:val="000000"/>
          <w:sz w:val="32"/>
          <w:szCs w:val="32"/>
        </w:rPr>
        <w:t>市、县（市、区）人民政府或者有关部门的工作人员在集中式饮用水水源保护工作中滥用职权、玩忽职守、徇私舞弊的，由其所在单位或者上级主管部门、监察机关依法给予处分；构成犯罪的，依法追究刑事责任。</w:t>
      </w:r>
    </w:p>
    <w:p w:rsidR="006E332B" w:rsidRPr="00702179" w:rsidRDefault="006E332B" w:rsidP="00702179">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B4B8A">
        <w:rPr>
          <w:rFonts w:ascii="黑体" w:eastAsia="黑体" w:hAnsi="黑体" w:cs="Times New Roman" w:hint="eastAsia"/>
          <w:snapToGrid w:val="0"/>
          <w:color w:val="000000"/>
          <w:sz w:val="32"/>
          <w:szCs w:val="32"/>
        </w:rPr>
        <w:t>第二十六条</w:t>
      </w:r>
      <w:r w:rsidRPr="00702179">
        <w:rPr>
          <w:rFonts w:ascii="Times New Roman" w:eastAsia="仿宋_GB2312" w:hAnsi="Times New Roman" w:cs="Times New Roman"/>
          <w:snapToGrid w:val="0"/>
          <w:color w:val="000000"/>
          <w:sz w:val="32"/>
          <w:szCs w:val="32"/>
        </w:rPr>
        <w:t xml:space="preserve">  </w:t>
      </w:r>
      <w:r w:rsidRPr="00702179">
        <w:rPr>
          <w:rFonts w:ascii="Times New Roman" w:eastAsia="仿宋_GB2312" w:hAnsi="Times New Roman" w:cs="Times New Roman" w:hint="eastAsia"/>
          <w:snapToGrid w:val="0"/>
          <w:color w:val="000000"/>
          <w:sz w:val="32"/>
          <w:szCs w:val="32"/>
        </w:rPr>
        <w:t>违反本条例第十六条第二款规定，擅自损毁、改变或者移动集中式饮用水水源保护区的地理界标、警示标志和隔离防护设施的，由市生态环境主管部门责令改正，恢复原状；拒不改正的，照价赔偿损失，并处</w:t>
      </w:r>
      <w:r w:rsidRPr="00702179">
        <w:rPr>
          <w:rFonts w:ascii="Times New Roman" w:eastAsia="仿宋_GB2312" w:hAnsi="Times New Roman" w:cs="Times New Roman"/>
          <w:snapToGrid w:val="0"/>
          <w:color w:val="000000"/>
          <w:sz w:val="32"/>
          <w:szCs w:val="32"/>
        </w:rPr>
        <w:t>500</w:t>
      </w:r>
      <w:r w:rsidRPr="00702179">
        <w:rPr>
          <w:rFonts w:ascii="Times New Roman" w:eastAsia="仿宋_GB2312" w:hAnsi="Times New Roman" w:cs="Times New Roman" w:hint="eastAsia"/>
          <w:snapToGrid w:val="0"/>
          <w:color w:val="000000"/>
          <w:sz w:val="32"/>
          <w:szCs w:val="32"/>
        </w:rPr>
        <w:t>元以上</w:t>
      </w:r>
      <w:r>
        <w:rPr>
          <w:rFonts w:ascii="Times New Roman" w:eastAsia="仿宋_GB2312" w:hAnsi="Times New Roman" w:cs="Times New Roman"/>
          <w:snapToGrid w:val="0"/>
          <w:color w:val="000000"/>
          <w:sz w:val="32"/>
          <w:szCs w:val="32"/>
        </w:rPr>
        <w:t>1</w:t>
      </w:r>
      <w:r w:rsidRPr="00702179">
        <w:rPr>
          <w:rFonts w:ascii="Times New Roman" w:eastAsia="仿宋_GB2312" w:hAnsi="Times New Roman" w:cs="Times New Roman"/>
          <w:snapToGrid w:val="0"/>
          <w:color w:val="000000"/>
          <w:sz w:val="32"/>
          <w:szCs w:val="32"/>
        </w:rPr>
        <w:t>000</w:t>
      </w:r>
      <w:r w:rsidRPr="00702179">
        <w:rPr>
          <w:rFonts w:ascii="Times New Roman" w:eastAsia="仿宋_GB2312" w:hAnsi="Times New Roman" w:cs="Times New Roman" w:hint="eastAsia"/>
          <w:snapToGrid w:val="0"/>
          <w:color w:val="000000"/>
          <w:sz w:val="32"/>
          <w:szCs w:val="32"/>
        </w:rPr>
        <w:t>元以下罚款。</w:t>
      </w:r>
    </w:p>
    <w:p w:rsidR="006E332B" w:rsidRPr="00702179" w:rsidRDefault="006E332B" w:rsidP="00702179">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B4B8A">
        <w:rPr>
          <w:rFonts w:ascii="黑体" w:eastAsia="黑体" w:hAnsi="黑体" w:cs="Times New Roman" w:hint="eastAsia"/>
          <w:snapToGrid w:val="0"/>
          <w:color w:val="000000"/>
          <w:sz w:val="32"/>
          <w:szCs w:val="32"/>
        </w:rPr>
        <w:t>第二十七条</w:t>
      </w:r>
      <w:r w:rsidRPr="00702179">
        <w:rPr>
          <w:rFonts w:ascii="Times New Roman" w:eastAsia="仿宋_GB2312" w:hAnsi="Times New Roman" w:cs="Times New Roman"/>
          <w:snapToGrid w:val="0"/>
          <w:color w:val="000000"/>
          <w:sz w:val="32"/>
          <w:szCs w:val="32"/>
        </w:rPr>
        <w:t xml:space="preserve">  </w:t>
      </w:r>
      <w:r w:rsidRPr="00702179">
        <w:rPr>
          <w:rFonts w:ascii="Times New Roman" w:eastAsia="仿宋_GB2312" w:hAnsi="Times New Roman" w:cs="Times New Roman" w:hint="eastAsia"/>
          <w:snapToGrid w:val="0"/>
          <w:color w:val="000000"/>
          <w:sz w:val="32"/>
          <w:szCs w:val="32"/>
        </w:rPr>
        <w:t>违反本条例第十八条下列规定的，由有关部门予以处罚：</w:t>
      </w:r>
    </w:p>
    <w:p w:rsidR="006E332B" w:rsidRPr="005057EE" w:rsidRDefault="006E332B" w:rsidP="005057E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702179">
        <w:rPr>
          <w:rFonts w:ascii="Times New Roman" w:eastAsia="仿宋_GB2312" w:hAnsi="Times New Roman" w:cs="Times New Roman" w:hint="eastAsia"/>
          <w:snapToGrid w:val="0"/>
          <w:color w:val="000000"/>
          <w:sz w:val="32"/>
          <w:szCs w:val="32"/>
        </w:rPr>
        <w:t>（一）违反第七项规定，倾倒、堆放、掩埋废液、废渣、病死畜禽、垃圾及其他固体废弃物的，由市生态环境主管部门</w:t>
      </w:r>
      <w:r w:rsidRPr="005057EE">
        <w:rPr>
          <w:rFonts w:ascii="Times New Roman" w:eastAsia="仿宋_GB2312" w:hAnsi="Times New Roman" w:cs="Times New Roman" w:hint="eastAsia"/>
          <w:snapToGrid w:val="0"/>
          <w:color w:val="000000"/>
          <w:sz w:val="32"/>
          <w:szCs w:val="32"/>
        </w:rPr>
        <w:t>责令停止违法行为，限期采取治理措施，清除污染，并对单位处</w:t>
      </w:r>
      <w:r w:rsidRPr="005057EE">
        <w:rPr>
          <w:rFonts w:ascii="Times New Roman" w:eastAsia="仿宋_GB2312" w:hAnsi="Times New Roman" w:cs="Times New Roman"/>
          <w:snapToGrid w:val="0"/>
          <w:color w:val="000000"/>
          <w:sz w:val="32"/>
          <w:szCs w:val="32"/>
        </w:rPr>
        <w:t>2</w:t>
      </w:r>
      <w:r w:rsidRPr="005057EE">
        <w:rPr>
          <w:rFonts w:ascii="Times New Roman" w:eastAsia="仿宋_GB2312" w:hAnsi="Times New Roman" w:cs="Times New Roman" w:hint="eastAsia"/>
          <w:snapToGrid w:val="0"/>
          <w:color w:val="000000"/>
          <w:sz w:val="32"/>
          <w:szCs w:val="32"/>
        </w:rPr>
        <w:t>万元以上</w:t>
      </w:r>
      <w:r>
        <w:rPr>
          <w:rFonts w:ascii="Times New Roman" w:eastAsia="仿宋_GB2312" w:hAnsi="Times New Roman" w:cs="Times New Roman"/>
          <w:snapToGrid w:val="0"/>
          <w:color w:val="000000"/>
          <w:sz w:val="32"/>
          <w:szCs w:val="32"/>
        </w:rPr>
        <w:t>1</w:t>
      </w:r>
      <w:r w:rsidRPr="005057EE">
        <w:rPr>
          <w:rFonts w:ascii="Times New Roman" w:eastAsia="仿宋_GB2312" w:hAnsi="Times New Roman" w:cs="Times New Roman"/>
          <w:snapToGrid w:val="0"/>
          <w:color w:val="000000"/>
          <w:sz w:val="32"/>
          <w:szCs w:val="32"/>
        </w:rPr>
        <w:t>0</w:t>
      </w:r>
      <w:r>
        <w:rPr>
          <w:rFonts w:ascii="Times New Roman" w:eastAsia="仿宋_GB2312" w:hAnsi="Times New Roman" w:cs="Times New Roman" w:hint="eastAsia"/>
          <w:snapToGrid w:val="0"/>
          <w:color w:val="000000"/>
          <w:sz w:val="32"/>
          <w:szCs w:val="32"/>
        </w:rPr>
        <w:t>万元以下</w:t>
      </w:r>
      <w:r w:rsidRPr="005057EE">
        <w:rPr>
          <w:rFonts w:ascii="Times New Roman" w:eastAsia="仿宋_GB2312" w:hAnsi="Times New Roman" w:cs="Times New Roman" w:hint="eastAsia"/>
          <w:snapToGrid w:val="0"/>
          <w:color w:val="000000"/>
          <w:sz w:val="32"/>
          <w:szCs w:val="32"/>
        </w:rPr>
        <w:t>罚款；对个人可以处</w:t>
      </w:r>
      <w:r>
        <w:rPr>
          <w:rFonts w:ascii="Times New Roman" w:eastAsia="仿宋_GB2312" w:hAnsi="Times New Roman" w:cs="Times New Roman"/>
          <w:snapToGrid w:val="0"/>
          <w:color w:val="000000"/>
          <w:sz w:val="32"/>
          <w:szCs w:val="32"/>
        </w:rPr>
        <w:t>20</w:t>
      </w:r>
      <w:r w:rsidRPr="005057EE">
        <w:rPr>
          <w:rFonts w:ascii="Times New Roman" w:eastAsia="仿宋_GB2312" w:hAnsi="Times New Roman" w:cs="Times New Roman"/>
          <w:snapToGrid w:val="0"/>
          <w:color w:val="000000"/>
          <w:sz w:val="32"/>
          <w:szCs w:val="32"/>
        </w:rPr>
        <w:t>0</w:t>
      </w:r>
      <w:r w:rsidRPr="005057EE">
        <w:rPr>
          <w:rFonts w:ascii="Times New Roman" w:eastAsia="仿宋_GB2312" w:hAnsi="Times New Roman" w:cs="Times New Roman" w:hint="eastAsia"/>
          <w:snapToGrid w:val="0"/>
          <w:color w:val="000000"/>
          <w:sz w:val="32"/>
          <w:szCs w:val="32"/>
        </w:rPr>
        <w:t>元以上</w:t>
      </w:r>
      <w:r>
        <w:rPr>
          <w:rFonts w:ascii="Times New Roman" w:eastAsia="仿宋_GB2312" w:hAnsi="Times New Roman" w:cs="Times New Roman"/>
          <w:snapToGrid w:val="0"/>
          <w:color w:val="000000"/>
          <w:sz w:val="32"/>
          <w:szCs w:val="32"/>
        </w:rPr>
        <w:t>100</w:t>
      </w:r>
      <w:r w:rsidRPr="005057EE">
        <w:rPr>
          <w:rFonts w:ascii="Times New Roman" w:eastAsia="仿宋_GB2312" w:hAnsi="Times New Roman" w:cs="Times New Roman"/>
          <w:snapToGrid w:val="0"/>
          <w:color w:val="000000"/>
          <w:sz w:val="32"/>
          <w:szCs w:val="32"/>
        </w:rPr>
        <w:t>0</w:t>
      </w:r>
      <w:r w:rsidRPr="005057EE">
        <w:rPr>
          <w:rFonts w:ascii="Times New Roman" w:eastAsia="仿宋_GB2312" w:hAnsi="Times New Roman" w:cs="Times New Roman" w:hint="eastAsia"/>
          <w:snapToGrid w:val="0"/>
          <w:color w:val="000000"/>
          <w:sz w:val="32"/>
          <w:szCs w:val="32"/>
        </w:rPr>
        <w:t>元以下罚款；</w:t>
      </w:r>
    </w:p>
    <w:p w:rsidR="006E332B" w:rsidRPr="005057EE" w:rsidRDefault="006E332B" w:rsidP="005057E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057EE">
        <w:rPr>
          <w:rFonts w:ascii="Times New Roman" w:eastAsia="仿宋_GB2312" w:hAnsi="Times New Roman" w:cs="Times New Roman" w:hint="eastAsia"/>
          <w:snapToGrid w:val="0"/>
          <w:color w:val="000000"/>
          <w:sz w:val="32"/>
          <w:szCs w:val="32"/>
        </w:rPr>
        <w:t>（二）违反第八项、第九项规定，设立有毒、有害化学仓库和堆栈，设置加油站、油库的，由市生态环境主管部门责令停止违法行为，处</w:t>
      </w:r>
      <w:r>
        <w:rPr>
          <w:rFonts w:ascii="Times New Roman" w:eastAsia="仿宋_GB2312" w:hAnsi="Times New Roman" w:cs="Times New Roman"/>
          <w:snapToGrid w:val="0"/>
          <w:color w:val="000000"/>
          <w:sz w:val="32"/>
          <w:szCs w:val="32"/>
        </w:rPr>
        <w:t>1</w:t>
      </w:r>
      <w:r w:rsidRPr="005057EE">
        <w:rPr>
          <w:rFonts w:ascii="Times New Roman" w:eastAsia="仿宋_GB2312" w:hAnsi="Times New Roman" w:cs="Times New Roman"/>
          <w:snapToGrid w:val="0"/>
          <w:color w:val="000000"/>
          <w:sz w:val="32"/>
          <w:szCs w:val="32"/>
        </w:rPr>
        <w:t>0</w:t>
      </w:r>
      <w:r w:rsidRPr="005057EE">
        <w:rPr>
          <w:rFonts w:ascii="Times New Roman" w:eastAsia="仿宋_GB2312" w:hAnsi="Times New Roman" w:cs="Times New Roman" w:hint="eastAsia"/>
          <w:snapToGrid w:val="0"/>
          <w:color w:val="000000"/>
          <w:sz w:val="32"/>
          <w:szCs w:val="32"/>
        </w:rPr>
        <w:t>万元以上</w:t>
      </w:r>
      <w:r w:rsidRPr="005057EE">
        <w:rPr>
          <w:rFonts w:ascii="Times New Roman" w:eastAsia="仿宋_GB2312" w:hAnsi="Times New Roman" w:cs="Times New Roman"/>
          <w:snapToGrid w:val="0"/>
          <w:color w:val="000000"/>
          <w:sz w:val="32"/>
          <w:szCs w:val="32"/>
        </w:rPr>
        <w:t>50</w:t>
      </w:r>
      <w:r w:rsidRPr="005057EE">
        <w:rPr>
          <w:rFonts w:ascii="Times New Roman" w:eastAsia="仿宋_GB2312" w:hAnsi="Times New Roman" w:cs="Times New Roman" w:hint="eastAsia"/>
          <w:snapToGrid w:val="0"/>
          <w:color w:val="000000"/>
          <w:sz w:val="32"/>
          <w:szCs w:val="32"/>
        </w:rPr>
        <w:t>万元以下罚款，并报经有批准权的人民政府批准，责令拆除或者关闭；</w:t>
      </w:r>
    </w:p>
    <w:p w:rsidR="006E332B" w:rsidRPr="005057EE" w:rsidRDefault="006E332B" w:rsidP="005057E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057EE">
        <w:rPr>
          <w:rFonts w:ascii="Times New Roman" w:eastAsia="仿宋_GB2312" w:hAnsi="Times New Roman" w:cs="Times New Roman" w:hint="eastAsia"/>
          <w:snapToGrid w:val="0"/>
          <w:color w:val="000000"/>
          <w:sz w:val="32"/>
          <w:szCs w:val="32"/>
        </w:rPr>
        <w:t>（三）违反第十一项规定，从事取土、挖沙、采石等活动的，由市、县（市、区）自然资源主管部门责令停止违法行为，恢复生态，没收违法所得，并处</w:t>
      </w:r>
      <w:r w:rsidRPr="005057EE">
        <w:rPr>
          <w:rFonts w:ascii="Times New Roman" w:eastAsia="仿宋_GB2312" w:hAnsi="Times New Roman" w:cs="Times New Roman"/>
          <w:snapToGrid w:val="0"/>
          <w:color w:val="000000"/>
          <w:sz w:val="32"/>
          <w:szCs w:val="32"/>
        </w:rPr>
        <w:t>2</w:t>
      </w:r>
      <w:r w:rsidRPr="005057EE">
        <w:rPr>
          <w:rFonts w:ascii="Times New Roman" w:eastAsia="仿宋_GB2312" w:hAnsi="Times New Roman" w:cs="Times New Roman" w:hint="eastAsia"/>
          <w:snapToGrid w:val="0"/>
          <w:color w:val="000000"/>
          <w:sz w:val="32"/>
          <w:szCs w:val="32"/>
        </w:rPr>
        <w:t>万元以上</w:t>
      </w:r>
      <w:r>
        <w:rPr>
          <w:rFonts w:ascii="Times New Roman" w:eastAsia="仿宋_GB2312" w:hAnsi="Times New Roman" w:cs="Times New Roman"/>
          <w:snapToGrid w:val="0"/>
          <w:color w:val="000000"/>
          <w:sz w:val="32"/>
          <w:szCs w:val="32"/>
        </w:rPr>
        <w:t>1</w:t>
      </w:r>
      <w:r w:rsidRPr="005057EE">
        <w:rPr>
          <w:rFonts w:ascii="Times New Roman" w:eastAsia="仿宋_GB2312" w:hAnsi="Times New Roman" w:cs="Times New Roman"/>
          <w:snapToGrid w:val="0"/>
          <w:color w:val="000000"/>
          <w:sz w:val="32"/>
          <w:szCs w:val="32"/>
        </w:rPr>
        <w:t>0</w:t>
      </w:r>
      <w:r>
        <w:rPr>
          <w:rFonts w:ascii="Times New Roman" w:eastAsia="仿宋_GB2312" w:hAnsi="Times New Roman" w:cs="Times New Roman" w:hint="eastAsia"/>
          <w:snapToGrid w:val="0"/>
          <w:color w:val="000000"/>
          <w:sz w:val="32"/>
          <w:szCs w:val="32"/>
        </w:rPr>
        <w:t>万元以下</w:t>
      </w:r>
      <w:r w:rsidRPr="005057EE">
        <w:rPr>
          <w:rFonts w:ascii="Times New Roman" w:eastAsia="仿宋_GB2312" w:hAnsi="Times New Roman" w:cs="Times New Roman" w:hint="eastAsia"/>
          <w:snapToGrid w:val="0"/>
          <w:color w:val="000000"/>
          <w:sz w:val="32"/>
          <w:szCs w:val="32"/>
        </w:rPr>
        <w:t>罚款。</w:t>
      </w:r>
    </w:p>
    <w:p w:rsidR="006E332B" w:rsidRPr="005057EE" w:rsidRDefault="006E332B" w:rsidP="005057E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B4B8A">
        <w:rPr>
          <w:rFonts w:ascii="黑体" w:eastAsia="黑体" w:hAnsi="黑体" w:cs="Times New Roman" w:hint="eastAsia"/>
          <w:snapToGrid w:val="0"/>
          <w:color w:val="000000"/>
          <w:sz w:val="32"/>
          <w:szCs w:val="32"/>
        </w:rPr>
        <w:t>第二十八条</w:t>
      </w:r>
      <w:r>
        <w:rPr>
          <w:rFonts w:ascii="黑体" w:eastAsia="黑体" w:hAnsi="黑体" w:cs="Times New Roman"/>
          <w:snapToGrid w:val="0"/>
          <w:color w:val="000000"/>
          <w:sz w:val="32"/>
          <w:szCs w:val="32"/>
        </w:rPr>
        <w:t xml:space="preserve">  </w:t>
      </w:r>
      <w:r w:rsidRPr="005057EE">
        <w:rPr>
          <w:rFonts w:ascii="Times New Roman" w:eastAsia="仿宋_GB2312" w:hAnsi="Times New Roman" w:cs="Times New Roman" w:hint="eastAsia"/>
          <w:snapToGrid w:val="0"/>
          <w:color w:val="000000"/>
          <w:sz w:val="32"/>
          <w:szCs w:val="32"/>
        </w:rPr>
        <w:t>违反本条例第十九条第二项规定，在地表水集中式饮用水水源一级保护区内放养畜禽的，由市生态环境主管部门责令停止违法行为，可以处</w:t>
      </w:r>
      <w:r>
        <w:rPr>
          <w:rFonts w:ascii="Times New Roman" w:eastAsia="仿宋_GB2312" w:hAnsi="Times New Roman" w:cs="Times New Roman"/>
          <w:snapToGrid w:val="0"/>
          <w:color w:val="000000"/>
          <w:sz w:val="32"/>
          <w:szCs w:val="32"/>
        </w:rPr>
        <w:t>50</w:t>
      </w:r>
      <w:r w:rsidRPr="005057EE">
        <w:rPr>
          <w:rFonts w:ascii="Times New Roman" w:eastAsia="仿宋_GB2312" w:hAnsi="Times New Roman" w:cs="Times New Roman"/>
          <w:snapToGrid w:val="0"/>
          <w:color w:val="000000"/>
          <w:sz w:val="32"/>
          <w:szCs w:val="32"/>
        </w:rPr>
        <w:t>0</w:t>
      </w:r>
      <w:r w:rsidRPr="005057EE">
        <w:rPr>
          <w:rFonts w:ascii="Times New Roman" w:eastAsia="仿宋_GB2312" w:hAnsi="Times New Roman" w:cs="Times New Roman" w:hint="eastAsia"/>
          <w:snapToGrid w:val="0"/>
          <w:color w:val="000000"/>
          <w:sz w:val="32"/>
          <w:szCs w:val="32"/>
        </w:rPr>
        <w:t>元以下罚款。</w:t>
      </w:r>
    </w:p>
    <w:p w:rsidR="006E332B" w:rsidRDefault="006E332B" w:rsidP="005057E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B4B8A">
        <w:rPr>
          <w:rFonts w:ascii="黑体" w:eastAsia="黑体" w:hAnsi="黑体" w:cs="Times New Roman" w:hint="eastAsia"/>
          <w:snapToGrid w:val="0"/>
          <w:color w:val="000000"/>
          <w:sz w:val="32"/>
          <w:szCs w:val="32"/>
        </w:rPr>
        <w:t>第二十九条</w:t>
      </w:r>
      <w:r w:rsidRPr="005057EE">
        <w:rPr>
          <w:rFonts w:ascii="Times New Roman" w:eastAsia="仿宋_GB2312" w:hAnsi="Times New Roman" w:cs="Times New Roman"/>
          <w:snapToGrid w:val="0"/>
          <w:color w:val="000000"/>
          <w:sz w:val="32"/>
          <w:szCs w:val="32"/>
        </w:rPr>
        <w:t xml:space="preserve">  </w:t>
      </w:r>
      <w:r w:rsidRPr="005057EE">
        <w:rPr>
          <w:rFonts w:ascii="Times New Roman" w:eastAsia="仿宋_GB2312" w:hAnsi="Times New Roman" w:cs="Times New Roman" w:hint="eastAsia"/>
          <w:snapToGrid w:val="0"/>
          <w:color w:val="000000"/>
          <w:sz w:val="32"/>
          <w:szCs w:val="32"/>
        </w:rPr>
        <w:t>违反本条例规定的其他行为，法律、法规对法律责任已有规定的，从其规定。</w:t>
      </w:r>
    </w:p>
    <w:p w:rsidR="006E332B" w:rsidRPr="005057EE" w:rsidRDefault="006E332B" w:rsidP="005057E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6E332B" w:rsidRPr="005057EE" w:rsidRDefault="006E332B" w:rsidP="005057EE">
      <w:pPr>
        <w:topLinePunct/>
        <w:adjustRightInd w:val="0"/>
        <w:snapToGrid w:val="0"/>
        <w:spacing w:line="592" w:lineRule="exact"/>
        <w:jc w:val="center"/>
        <w:rPr>
          <w:rFonts w:ascii="黑体" w:eastAsia="黑体" w:hAnsi="黑体" w:cs="Times New Roman"/>
          <w:snapToGrid w:val="0"/>
          <w:color w:val="000000"/>
          <w:sz w:val="32"/>
          <w:szCs w:val="32"/>
        </w:rPr>
      </w:pPr>
      <w:r w:rsidRPr="005057EE">
        <w:rPr>
          <w:rFonts w:ascii="黑体" w:eastAsia="黑体" w:hAnsi="黑体" w:cs="Times New Roman" w:hint="eastAsia"/>
          <w:snapToGrid w:val="0"/>
          <w:color w:val="000000"/>
          <w:sz w:val="32"/>
          <w:szCs w:val="32"/>
        </w:rPr>
        <w:t>第六章</w:t>
      </w:r>
      <w:r w:rsidRPr="005057EE">
        <w:rPr>
          <w:rFonts w:ascii="黑体" w:eastAsia="黑体" w:hAnsi="黑体" w:cs="Times New Roman"/>
          <w:snapToGrid w:val="0"/>
          <w:color w:val="000000"/>
          <w:sz w:val="32"/>
          <w:szCs w:val="32"/>
        </w:rPr>
        <w:t xml:space="preserve">  </w:t>
      </w:r>
      <w:r w:rsidRPr="005057EE">
        <w:rPr>
          <w:rFonts w:ascii="黑体" w:eastAsia="黑体" w:hAnsi="黑体" w:cs="Times New Roman" w:hint="eastAsia"/>
          <w:snapToGrid w:val="0"/>
          <w:color w:val="000000"/>
          <w:sz w:val="32"/>
          <w:szCs w:val="32"/>
        </w:rPr>
        <w:t>附</w:t>
      </w:r>
      <w:r>
        <w:rPr>
          <w:rFonts w:ascii="黑体" w:eastAsia="黑体" w:hAnsi="黑体" w:cs="Times New Roman"/>
          <w:snapToGrid w:val="0"/>
          <w:color w:val="000000"/>
          <w:sz w:val="32"/>
          <w:szCs w:val="32"/>
        </w:rPr>
        <w:t xml:space="preserve">  </w:t>
      </w:r>
      <w:r w:rsidRPr="005057EE">
        <w:rPr>
          <w:rFonts w:ascii="黑体" w:eastAsia="黑体" w:hAnsi="黑体" w:cs="Times New Roman" w:hint="eastAsia"/>
          <w:snapToGrid w:val="0"/>
          <w:color w:val="000000"/>
          <w:sz w:val="32"/>
          <w:szCs w:val="32"/>
        </w:rPr>
        <w:t>则</w:t>
      </w:r>
    </w:p>
    <w:p w:rsidR="006E332B" w:rsidRDefault="006E332B" w:rsidP="005057E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6E332B" w:rsidRPr="00B279FC" w:rsidRDefault="006E332B" w:rsidP="00B279FC">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B279FC">
        <w:rPr>
          <w:rFonts w:ascii="Times New Roman" w:eastAsia="仿宋_GB2312" w:hAnsi="Times New Roman" w:cs="Times New Roman" w:hint="eastAsia"/>
          <w:snapToGrid w:val="0"/>
          <w:sz w:val="32"/>
          <w:szCs w:val="32"/>
        </w:rPr>
        <w:t>第三十条</w:t>
      </w:r>
      <w:r w:rsidRPr="00B279FC">
        <w:rPr>
          <w:rFonts w:ascii="Times New Roman" w:eastAsia="仿宋_GB2312" w:hAnsi="Times New Roman" w:cs="Times New Roman"/>
          <w:snapToGrid w:val="0"/>
          <w:sz w:val="32"/>
          <w:szCs w:val="32"/>
        </w:rPr>
        <w:t xml:space="preserve">  </w:t>
      </w:r>
      <w:r w:rsidRPr="00B279FC">
        <w:rPr>
          <w:rFonts w:ascii="Times New Roman" w:eastAsia="仿宋_GB2312" w:hAnsi="Times New Roman" w:cs="Times New Roman" w:hint="eastAsia"/>
          <w:snapToGrid w:val="0"/>
          <w:sz w:val="32"/>
          <w:szCs w:val="32"/>
        </w:rPr>
        <w:t>本条例自</w:t>
      </w:r>
      <w:r w:rsidRPr="00B279FC">
        <w:rPr>
          <w:rFonts w:ascii="Times New Roman" w:eastAsia="仿宋_GB2312" w:hAnsi="Times New Roman" w:cs="Times New Roman"/>
          <w:snapToGrid w:val="0"/>
          <w:sz w:val="32"/>
          <w:szCs w:val="32"/>
        </w:rPr>
        <w:t>2020</w:t>
      </w:r>
      <w:r w:rsidRPr="00B279FC">
        <w:rPr>
          <w:rFonts w:ascii="Times New Roman" w:eastAsia="仿宋_GB2312" w:hAnsi="Times New Roman" w:cs="Times New Roman" w:hint="eastAsia"/>
          <w:snapToGrid w:val="0"/>
          <w:sz w:val="32"/>
          <w:szCs w:val="32"/>
        </w:rPr>
        <w:t>年</w:t>
      </w:r>
      <w:r w:rsidRPr="00B279FC">
        <w:rPr>
          <w:rFonts w:ascii="Times New Roman" w:eastAsia="仿宋_GB2312" w:hAnsi="Times New Roman" w:cs="Times New Roman"/>
          <w:snapToGrid w:val="0"/>
          <w:sz w:val="32"/>
          <w:szCs w:val="32"/>
        </w:rPr>
        <w:t>3</w:t>
      </w:r>
      <w:r w:rsidRPr="00B279FC">
        <w:rPr>
          <w:rFonts w:ascii="Times New Roman" w:eastAsia="仿宋_GB2312" w:hAnsi="Times New Roman" w:cs="Times New Roman" w:hint="eastAsia"/>
          <w:snapToGrid w:val="0"/>
          <w:sz w:val="32"/>
          <w:szCs w:val="32"/>
        </w:rPr>
        <w:t>月</w:t>
      </w:r>
      <w:r w:rsidRPr="00B279FC">
        <w:rPr>
          <w:rFonts w:ascii="Times New Roman" w:eastAsia="仿宋_GB2312" w:hAnsi="Times New Roman" w:cs="Times New Roman"/>
          <w:snapToGrid w:val="0"/>
          <w:sz w:val="32"/>
          <w:szCs w:val="32"/>
        </w:rPr>
        <w:t>1</w:t>
      </w:r>
      <w:r w:rsidRPr="00B279FC">
        <w:rPr>
          <w:rFonts w:ascii="Times New Roman" w:eastAsia="仿宋_GB2312" w:hAnsi="Times New Roman" w:cs="Times New Roman" w:hint="eastAsia"/>
          <w:snapToGrid w:val="0"/>
          <w:sz w:val="32"/>
          <w:szCs w:val="32"/>
        </w:rPr>
        <w:t>日起施行。</w:t>
      </w:r>
    </w:p>
    <w:sectPr w:rsidR="006E332B" w:rsidRPr="00B279FC" w:rsidSect="002E21E2">
      <w:headerReference w:type="default" r:id="rId7"/>
      <w:footerReference w:type="even" r:id="rId8"/>
      <w:footerReference w:type="default" r:id="rId9"/>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332B" w:rsidRDefault="006E332B">
      <w:r>
        <w:separator/>
      </w:r>
    </w:p>
  </w:endnote>
  <w:endnote w:type="continuationSeparator" w:id="0">
    <w:p w:rsidR="006E332B" w:rsidRDefault="006E33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32B" w:rsidRDefault="006E332B">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6E332B" w:rsidRDefault="006E332B">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32B" w:rsidRDefault="006E332B">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9</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6E332B" w:rsidRDefault="006E332B">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332B" w:rsidRDefault="006E332B">
      <w:r>
        <w:separator/>
      </w:r>
    </w:p>
  </w:footnote>
  <w:footnote w:type="continuationSeparator" w:id="0">
    <w:p w:rsidR="006E332B" w:rsidRDefault="006E33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32B" w:rsidRDefault="006E332B">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26"/>
    <w:rsid w:val="000008D3"/>
    <w:rsid w:val="000013A7"/>
    <w:rsid w:val="000016C2"/>
    <w:rsid w:val="000016F2"/>
    <w:rsid w:val="000018FB"/>
    <w:rsid w:val="00001A60"/>
    <w:rsid w:val="00002075"/>
    <w:rsid w:val="000023F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4E03"/>
    <w:rsid w:val="00015779"/>
    <w:rsid w:val="000163AD"/>
    <w:rsid w:val="00016626"/>
    <w:rsid w:val="0001685A"/>
    <w:rsid w:val="00016A91"/>
    <w:rsid w:val="00016C25"/>
    <w:rsid w:val="00016F76"/>
    <w:rsid w:val="000179C6"/>
    <w:rsid w:val="00017A47"/>
    <w:rsid w:val="00017FBD"/>
    <w:rsid w:val="00020DE2"/>
    <w:rsid w:val="00021521"/>
    <w:rsid w:val="00022199"/>
    <w:rsid w:val="00022326"/>
    <w:rsid w:val="00022812"/>
    <w:rsid w:val="00023C1A"/>
    <w:rsid w:val="00023D0A"/>
    <w:rsid w:val="000240FA"/>
    <w:rsid w:val="00025644"/>
    <w:rsid w:val="00025AFA"/>
    <w:rsid w:val="00025ECD"/>
    <w:rsid w:val="000262A0"/>
    <w:rsid w:val="00026448"/>
    <w:rsid w:val="00026FEC"/>
    <w:rsid w:val="00027255"/>
    <w:rsid w:val="00027FDD"/>
    <w:rsid w:val="00030B5C"/>
    <w:rsid w:val="00031AA4"/>
    <w:rsid w:val="00032611"/>
    <w:rsid w:val="00032B43"/>
    <w:rsid w:val="00035714"/>
    <w:rsid w:val="0003600E"/>
    <w:rsid w:val="000378DD"/>
    <w:rsid w:val="000409F5"/>
    <w:rsid w:val="0004156A"/>
    <w:rsid w:val="00042DBC"/>
    <w:rsid w:val="00043031"/>
    <w:rsid w:val="00043572"/>
    <w:rsid w:val="000439B3"/>
    <w:rsid w:val="00043B83"/>
    <w:rsid w:val="00044749"/>
    <w:rsid w:val="00046EF9"/>
    <w:rsid w:val="00046FD5"/>
    <w:rsid w:val="000500C6"/>
    <w:rsid w:val="00050ADC"/>
    <w:rsid w:val="00050E9F"/>
    <w:rsid w:val="00050F5A"/>
    <w:rsid w:val="00050FB2"/>
    <w:rsid w:val="00052018"/>
    <w:rsid w:val="000527E0"/>
    <w:rsid w:val="00052EB1"/>
    <w:rsid w:val="00053331"/>
    <w:rsid w:val="00053B36"/>
    <w:rsid w:val="000545A4"/>
    <w:rsid w:val="000547A2"/>
    <w:rsid w:val="00054937"/>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38A"/>
    <w:rsid w:val="00071B85"/>
    <w:rsid w:val="00071C14"/>
    <w:rsid w:val="00073093"/>
    <w:rsid w:val="0007425F"/>
    <w:rsid w:val="00075AE7"/>
    <w:rsid w:val="000760FF"/>
    <w:rsid w:val="00076AF9"/>
    <w:rsid w:val="000775DC"/>
    <w:rsid w:val="00080183"/>
    <w:rsid w:val="00083AA5"/>
    <w:rsid w:val="00084B3D"/>
    <w:rsid w:val="00084CD1"/>
    <w:rsid w:val="00084CDC"/>
    <w:rsid w:val="00085800"/>
    <w:rsid w:val="00085E8A"/>
    <w:rsid w:val="00085ECE"/>
    <w:rsid w:val="00085ED2"/>
    <w:rsid w:val="00085FF6"/>
    <w:rsid w:val="00086001"/>
    <w:rsid w:val="0008608E"/>
    <w:rsid w:val="00086E1B"/>
    <w:rsid w:val="00090766"/>
    <w:rsid w:val="0009126E"/>
    <w:rsid w:val="00091378"/>
    <w:rsid w:val="000913F1"/>
    <w:rsid w:val="00092349"/>
    <w:rsid w:val="00092520"/>
    <w:rsid w:val="00092A37"/>
    <w:rsid w:val="00093418"/>
    <w:rsid w:val="00093BC4"/>
    <w:rsid w:val="00093F87"/>
    <w:rsid w:val="0009562B"/>
    <w:rsid w:val="000965A2"/>
    <w:rsid w:val="00096EE7"/>
    <w:rsid w:val="00097A1B"/>
    <w:rsid w:val="000A0EAE"/>
    <w:rsid w:val="000A12A8"/>
    <w:rsid w:val="000A1665"/>
    <w:rsid w:val="000A1A6E"/>
    <w:rsid w:val="000A1DE5"/>
    <w:rsid w:val="000A27C5"/>
    <w:rsid w:val="000A3115"/>
    <w:rsid w:val="000A32E6"/>
    <w:rsid w:val="000A39D3"/>
    <w:rsid w:val="000A3BAC"/>
    <w:rsid w:val="000A4369"/>
    <w:rsid w:val="000A5EAD"/>
    <w:rsid w:val="000A6145"/>
    <w:rsid w:val="000A65A6"/>
    <w:rsid w:val="000A6F7E"/>
    <w:rsid w:val="000A7130"/>
    <w:rsid w:val="000A765C"/>
    <w:rsid w:val="000B0F45"/>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1D2"/>
    <w:rsid w:val="000B7566"/>
    <w:rsid w:val="000B7F2C"/>
    <w:rsid w:val="000C049A"/>
    <w:rsid w:val="000C0FF6"/>
    <w:rsid w:val="000C1682"/>
    <w:rsid w:val="000C2208"/>
    <w:rsid w:val="000C23C9"/>
    <w:rsid w:val="000C2817"/>
    <w:rsid w:val="000C3246"/>
    <w:rsid w:val="000C339A"/>
    <w:rsid w:val="000C3D23"/>
    <w:rsid w:val="000C4718"/>
    <w:rsid w:val="000C4A75"/>
    <w:rsid w:val="000C5D37"/>
    <w:rsid w:val="000C5DF1"/>
    <w:rsid w:val="000C6967"/>
    <w:rsid w:val="000C6EA6"/>
    <w:rsid w:val="000D1312"/>
    <w:rsid w:val="000D2BCC"/>
    <w:rsid w:val="000D2BED"/>
    <w:rsid w:val="000D33C9"/>
    <w:rsid w:val="000D37CE"/>
    <w:rsid w:val="000D3F5A"/>
    <w:rsid w:val="000D4426"/>
    <w:rsid w:val="000D4CB7"/>
    <w:rsid w:val="000D4FFF"/>
    <w:rsid w:val="000D5EA4"/>
    <w:rsid w:val="000D61C7"/>
    <w:rsid w:val="000D656A"/>
    <w:rsid w:val="000D6A1B"/>
    <w:rsid w:val="000E0097"/>
    <w:rsid w:val="000E16E8"/>
    <w:rsid w:val="000E2CF2"/>
    <w:rsid w:val="000E3AE8"/>
    <w:rsid w:val="000E498E"/>
    <w:rsid w:val="000E551E"/>
    <w:rsid w:val="000E5641"/>
    <w:rsid w:val="000E57F0"/>
    <w:rsid w:val="000E5ABC"/>
    <w:rsid w:val="000E62EA"/>
    <w:rsid w:val="000E63AE"/>
    <w:rsid w:val="000E66AA"/>
    <w:rsid w:val="000E6989"/>
    <w:rsid w:val="000E69A8"/>
    <w:rsid w:val="000E6BEE"/>
    <w:rsid w:val="000E7EAE"/>
    <w:rsid w:val="000F06D8"/>
    <w:rsid w:val="000F0744"/>
    <w:rsid w:val="000F1535"/>
    <w:rsid w:val="000F1B09"/>
    <w:rsid w:val="000F252E"/>
    <w:rsid w:val="000F28A6"/>
    <w:rsid w:val="000F2B98"/>
    <w:rsid w:val="000F37DA"/>
    <w:rsid w:val="000F3E57"/>
    <w:rsid w:val="000F3E83"/>
    <w:rsid w:val="000F4EBC"/>
    <w:rsid w:val="000F52C3"/>
    <w:rsid w:val="000F5611"/>
    <w:rsid w:val="000F58B1"/>
    <w:rsid w:val="000F5ADE"/>
    <w:rsid w:val="000F7FF3"/>
    <w:rsid w:val="00101583"/>
    <w:rsid w:val="0010211C"/>
    <w:rsid w:val="0010372B"/>
    <w:rsid w:val="00103EDF"/>
    <w:rsid w:val="001041AF"/>
    <w:rsid w:val="001050BA"/>
    <w:rsid w:val="00105433"/>
    <w:rsid w:val="00105D9A"/>
    <w:rsid w:val="00106E82"/>
    <w:rsid w:val="00107DF9"/>
    <w:rsid w:val="00110919"/>
    <w:rsid w:val="00110D74"/>
    <w:rsid w:val="001116E3"/>
    <w:rsid w:val="0011236D"/>
    <w:rsid w:val="001123B3"/>
    <w:rsid w:val="00112D79"/>
    <w:rsid w:val="00113957"/>
    <w:rsid w:val="001142BD"/>
    <w:rsid w:val="00114D63"/>
    <w:rsid w:val="00114E8C"/>
    <w:rsid w:val="0011549A"/>
    <w:rsid w:val="0011555B"/>
    <w:rsid w:val="0011572E"/>
    <w:rsid w:val="001172D3"/>
    <w:rsid w:val="00117B70"/>
    <w:rsid w:val="00117C21"/>
    <w:rsid w:val="00117D92"/>
    <w:rsid w:val="00120008"/>
    <w:rsid w:val="001222AE"/>
    <w:rsid w:val="001228FB"/>
    <w:rsid w:val="00122F96"/>
    <w:rsid w:val="001248F9"/>
    <w:rsid w:val="00125195"/>
    <w:rsid w:val="00125CFF"/>
    <w:rsid w:val="001277C3"/>
    <w:rsid w:val="0013101B"/>
    <w:rsid w:val="00131258"/>
    <w:rsid w:val="00131BF2"/>
    <w:rsid w:val="00132779"/>
    <w:rsid w:val="001331EE"/>
    <w:rsid w:val="001334EF"/>
    <w:rsid w:val="00133660"/>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A90"/>
    <w:rsid w:val="0014374E"/>
    <w:rsid w:val="00146A56"/>
    <w:rsid w:val="00147CC0"/>
    <w:rsid w:val="001505ED"/>
    <w:rsid w:val="00150669"/>
    <w:rsid w:val="001506D1"/>
    <w:rsid w:val="00150845"/>
    <w:rsid w:val="001509CD"/>
    <w:rsid w:val="00150C8B"/>
    <w:rsid w:val="001512C4"/>
    <w:rsid w:val="001518BD"/>
    <w:rsid w:val="00151FDD"/>
    <w:rsid w:val="001531FD"/>
    <w:rsid w:val="001538E3"/>
    <w:rsid w:val="00155276"/>
    <w:rsid w:val="00155EAE"/>
    <w:rsid w:val="00155F83"/>
    <w:rsid w:val="001567D4"/>
    <w:rsid w:val="0015695B"/>
    <w:rsid w:val="00156BFE"/>
    <w:rsid w:val="0015705E"/>
    <w:rsid w:val="00157CF5"/>
    <w:rsid w:val="001601DC"/>
    <w:rsid w:val="00160308"/>
    <w:rsid w:val="00161244"/>
    <w:rsid w:val="00162DCE"/>
    <w:rsid w:val="00163384"/>
    <w:rsid w:val="00163503"/>
    <w:rsid w:val="001636FA"/>
    <w:rsid w:val="001637B3"/>
    <w:rsid w:val="0016394B"/>
    <w:rsid w:val="00163B98"/>
    <w:rsid w:val="00163F76"/>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502"/>
    <w:rsid w:val="00180EE0"/>
    <w:rsid w:val="0018196D"/>
    <w:rsid w:val="001822EF"/>
    <w:rsid w:val="001828F6"/>
    <w:rsid w:val="00183097"/>
    <w:rsid w:val="001832F4"/>
    <w:rsid w:val="00183CF2"/>
    <w:rsid w:val="001848B3"/>
    <w:rsid w:val="00184A93"/>
    <w:rsid w:val="001852B3"/>
    <w:rsid w:val="001918A1"/>
    <w:rsid w:val="001918D9"/>
    <w:rsid w:val="00192449"/>
    <w:rsid w:val="00192979"/>
    <w:rsid w:val="00193445"/>
    <w:rsid w:val="00193524"/>
    <w:rsid w:val="00193E26"/>
    <w:rsid w:val="00194C64"/>
    <w:rsid w:val="00195C53"/>
    <w:rsid w:val="00197289"/>
    <w:rsid w:val="001A18A2"/>
    <w:rsid w:val="001A2520"/>
    <w:rsid w:val="001A26F9"/>
    <w:rsid w:val="001A27B7"/>
    <w:rsid w:val="001A2F48"/>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B7C69"/>
    <w:rsid w:val="001C0365"/>
    <w:rsid w:val="001C09CC"/>
    <w:rsid w:val="001C1683"/>
    <w:rsid w:val="001C24A4"/>
    <w:rsid w:val="001C26C6"/>
    <w:rsid w:val="001C39A3"/>
    <w:rsid w:val="001C3F74"/>
    <w:rsid w:val="001C5825"/>
    <w:rsid w:val="001C603B"/>
    <w:rsid w:val="001C617D"/>
    <w:rsid w:val="001C77D0"/>
    <w:rsid w:val="001D0C56"/>
    <w:rsid w:val="001D0C5E"/>
    <w:rsid w:val="001D1606"/>
    <w:rsid w:val="001D20BC"/>
    <w:rsid w:val="001D269D"/>
    <w:rsid w:val="001D32FE"/>
    <w:rsid w:val="001D345F"/>
    <w:rsid w:val="001D3982"/>
    <w:rsid w:val="001D4498"/>
    <w:rsid w:val="001D4949"/>
    <w:rsid w:val="001D4957"/>
    <w:rsid w:val="001D4BDE"/>
    <w:rsid w:val="001D510C"/>
    <w:rsid w:val="001D51F0"/>
    <w:rsid w:val="001D58B6"/>
    <w:rsid w:val="001D5C98"/>
    <w:rsid w:val="001D64C4"/>
    <w:rsid w:val="001D659C"/>
    <w:rsid w:val="001D669F"/>
    <w:rsid w:val="001D6A45"/>
    <w:rsid w:val="001D6B0C"/>
    <w:rsid w:val="001D7AA1"/>
    <w:rsid w:val="001E049F"/>
    <w:rsid w:val="001E0FD2"/>
    <w:rsid w:val="001E127C"/>
    <w:rsid w:val="001E1BBE"/>
    <w:rsid w:val="001E24E2"/>
    <w:rsid w:val="001E28C7"/>
    <w:rsid w:val="001E2AB5"/>
    <w:rsid w:val="001E46E8"/>
    <w:rsid w:val="001E4CD5"/>
    <w:rsid w:val="001E547D"/>
    <w:rsid w:val="001E56B4"/>
    <w:rsid w:val="001E5969"/>
    <w:rsid w:val="001E5F34"/>
    <w:rsid w:val="001E6B87"/>
    <w:rsid w:val="001E7E8D"/>
    <w:rsid w:val="001F18F8"/>
    <w:rsid w:val="001F22FE"/>
    <w:rsid w:val="001F2357"/>
    <w:rsid w:val="001F2869"/>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A4"/>
    <w:rsid w:val="00203CC5"/>
    <w:rsid w:val="00204A1A"/>
    <w:rsid w:val="002079B4"/>
    <w:rsid w:val="00207FFC"/>
    <w:rsid w:val="0021017B"/>
    <w:rsid w:val="002111D7"/>
    <w:rsid w:val="00211269"/>
    <w:rsid w:val="00211D96"/>
    <w:rsid w:val="00212954"/>
    <w:rsid w:val="00212EAE"/>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A58"/>
    <w:rsid w:val="00242F14"/>
    <w:rsid w:val="00244636"/>
    <w:rsid w:val="00244713"/>
    <w:rsid w:val="00244EE6"/>
    <w:rsid w:val="00247054"/>
    <w:rsid w:val="002501C0"/>
    <w:rsid w:val="002509F9"/>
    <w:rsid w:val="002515BE"/>
    <w:rsid w:val="00252278"/>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98E"/>
    <w:rsid w:val="00271E9D"/>
    <w:rsid w:val="00272028"/>
    <w:rsid w:val="0027409E"/>
    <w:rsid w:val="0027470A"/>
    <w:rsid w:val="00274D29"/>
    <w:rsid w:val="0027530A"/>
    <w:rsid w:val="00277F15"/>
    <w:rsid w:val="00277F4B"/>
    <w:rsid w:val="00280EC9"/>
    <w:rsid w:val="002817AA"/>
    <w:rsid w:val="00281967"/>
    <w:rsid w:val="002822CA"/>
    <w:rsid w:val="00282918"/>
    <w:rsid w:val="00282F2C"/>
    <w:rsid w:val="0028305D"/>
    <w:rsid w:val="00283142"/>
    <w:rsid w:val="002841E8"/>
    <w:rsid w:val="002855FC"/>
    <w:rsid w:val="00285C32"/>
    <w:rsid w:val="0028618B"/>
    <w:rsid w:val="00286DB3"/>
    <w:rsid w:val="00287756"/>
    <w:rsid w:val="00291744"/>
    <w:rsid w:val="002920F0"/>
    <w:rsid w:val="0029226D"/>
    <w:rsid w:val="002932EA"/>
    <w:rsid w:val="002938CC"/>
    <w:rsid w:val="00294421"/>
    <w:rsid w:val="00294C98"/>
    <w:rsid w:val="00294E4B"/>
    <w:rsid w:val="002959CD"/>
    <w:rsid w:val="00295A51"/>
    <w:rsid w:val="00295BE5"/>
    <w:rsid w:val="0029629D"/>
    <w:rsid w:val="002962CE"/>
    <w:rsid w:val="00296736"/>
    <w:rsid w:val="00296B25"/>
    <w:rsid w:val="00297224"/>
    <w:rsid w:val="002973C6"/>
    <w:rsid w:val="00297522"/>
    <w:rsid w:val="002A0088"/>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A66"/>
    <w:rsid w:val="002B3788"/>
    <w:rsid w:val="002B43F7"/>
    <w:rsid w:val="002B53D1"/>
    <w:rsid w:val="002B667E"/>
    <w:rsid w:val="002B6C77"/>
    <w:rsid w:val="002C0B09"/>
    <w:rsid w:val="002C2303"/>
    <w:rsid w:val="002C2ACB"/>
    <w:rsid w:val="002C2C70"/>
    <w:rsid w:val="002C3247"/>
    <w:rsid w:val="002C64C5"/>
    <w:rsid w:val="002C71B6"/>
    <w:rsid w:val="002C71C4"/>
    <w:rsid w:val="002C73CB"/>
    <w:rsid w:val="002C7F6E"/>
    <w:rsid w:val="002D051D"/>
    <w:rsid w:val="002D0A7C"/>
    <w:rsid w:val="002D32FC"/>
    <w:rsid w:val="002D393B"/>
    <w:rsid w:val="002D3B15"/>
    <w:rsid w:val="002D3ED3"/>
    <w:rsid w:val="002D3EED"/>
    <w:rsid w:val="002D4016"/>
    <w:rsid w:val="002D4564"/>
    <w:rsid w:val="002D4C95"/>
    <w:rsid w:val="002D56E2"/>
    <w:rsid w:val="002D63E9"/>
    <w:rsid w:val="002D743E"/>
    <w:rsid w:val="002E08C4"/>
    <w:rsid w:val="002E19A9"/>
    <w:rsid w:val="002E21E2"/>
    <w:rsid w:val="002E2A8E"/>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6E0"/>
    <w:rsid w:val="00300A1C"/>
    <w:rsid w:val="00300B76"/>
    <w:rsid w:val="00300E1B"/>
    <w:rsid w:val="00301197"/>
    <w:rsid w:val="003014D4"/>
    <w:rsid w:val="00301A1D"/>
    <w:rsid w:val="0030230C"/>
    <w:rsid w:val="00302836"/>
    <w:rsid w:val="00302E0A"/>
    <w:rsid w:val="0030311C"/>
    <w:rsid w:val="00303456"/>
    <w:rsid w:val="00303550"/>
    <w:rsid w:val="003058B7"/>
    <w:rsid w:val="00307B30"/>
    <w:rsid w:val="00307E5A"/>
    <w:rsid w:val="003112FB"/>
    <w:rsid w:val="00311C66"/>
    <w:rsid w:val="00312247"/>
    <w:rsid w:val="00312876"/>
    <w:rsid w:val="00312C7B"/>
    <w:rsid w:val="0031315C"/>
    <w:rsid w:val="00313287"/>
    <w:rsid w:val="0031339F"/>
    <w:rsid w:val="00313BD5"/>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4661"/>
    <w:rsid w:val="00324A71"/>
    <w:rsid w:val="003258C5"/>
    <w:rsid w:val="0032616B"/>
    <w:rsid w:val="00326291"/>
    <w:rsid w:val="003265DE"/>
    <w:rsid w:val="00327B8D"/>
    <w:rsid w:val="003301EB"/>
    <w:rsid w:val="003303EA"/>
    <w:rsid w:val="00330909"/>
    <w:rsid w:val="00330A7B"/>
    <w:rsid w:val="00330F36"/>
    <w:rsid w:val="003321B5"/>
    <w:rsid w:val="00332DEF"/>
    <w:rsid w:val="003338E9"/>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F98"/>
    <w:rsid w:val="00345811"/>
    <w:rsid w:val="00346668"/>
    <w:rsid w:val="00346AA2"/>
    <w:rsid w:val="00347303"/>
    <w:rsid w:val="00347651"/>
    <w:rsid w:val="00347B4B"/>
    <w:rsid w:val="00350ACE"/>
    <w:rsid w:val="003512E9"/>
    <w:rsid w:val="00351E70"/>
    <w:rsid w:val="00351E78"/>
    <w:rsid w:val="0035248C"/>
    <w:rsid w:val="003527E7"/>
    <w:rsid w:val="00352834"/>
    <w:rsid w:val="0035309A"/>
    <w:rsid w:val="003536BC"/>
    <w:rsid w:val="00353A3B"/>
    <w:rsid w:val="00353F65"/>
    <w:rsid w:val="003546C8"/>
    <w:rsid w:val="003556A8"/>
    <w:rsid w:val="00355D2D"/>
    <w:rsid w:val="00356117"/>
    <w:rsid w:val="003565D7"/>
    <w:rsid w:val="00356824"/>
    <w:rsid w:val="00356BAA"/>
    <w:rsid w:val="00356F2A"/>
    <w:rsid w:val="0035783E"/>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C94"/>
    <w:rsid w:val="00376FC1"/>
    <w:rsid w:val="00377B5C"/>
    <w:rsid w:val="00377E15"/>
    <w:rsid w:val="003804A9"/>
    <w:rsid w:val="00380C5B"/>
    <w:rsid w:val="003810E0"/>
    <w:rsid w:val="0038115E"/>
    <w:rsid w:val="003815FF"/>
    <w:rsid w:val="00382A47"/>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445A"/>
    <w:rsid w:val="003956FF"/>
    <w:rsid w:val="0039570A"/>
    <w:rsid w:val="003961EB"/>
    <w:rsid w:val="00396840"/>
    <w:rsid w:val="0039746E"/>
    <w:rsid w:val="0039754D"/>
    <w:rsid w:val="003A0045"/>
    <w:rsid w:val="003A0912"/>
    <w:rsid w:val="003A23B1"/>
    <w:rsid w:val="003A28EF"/>
    <w:rsid w:val="003A2E1C"/>
    <w:rsid w:val="003A3AEB"/>
    <w:rsid w:val="003A43C4"/>
    <w:rsid w:val="003A4CDA"/>
    <w:rsid w:val="003A6D0F"/>
    <w:rsid w:val="003A76D9"/>
    <w:rsid w:val="003B0168"/>
    <w:rsid w:val="003B0B9D"/>
    <w:rsid w:val="003B0CDE"/>
    <w:rsid w:val="003B1C04"/>
    <w:rsid w:val="003B1E06"/>
    <w:rsid w:val="003B2169"/>
    <w:rsid w:val="003B2F47"/>
    <w:rsid w:val="003B3C6D"/>
    <w:rsid w:val="003B3DDD"/>
    <w:rsid w:val="003B4437"/>
    <w:rsid w:val="003B5124"/>
    <w:rsid w:val="003B51E5"/>
    <w:rsid w:val="003B526B"/>
    <w:rsid w:val="003B6997"/>
    <w:rsid w:val="003B6AF7"/>
    <w:rsid w:val="003B6EAB"/>
    <w:rsid w:val="003C006A"/>
    <w:rsid w:val="003C030E"/>
    <w:rsid w:val="003C0A07"/>
    <w:rsid w:val="003C0CDA"/>
    <w:rsid w:val="003C0D7B"/>
    <w:rsid w:val="003C0E48"/>
    <w:rsid w:val="003C1599"/>
    <w:rsid w:val="003C1EFC"/>
    <w:rsid w:val="003C2014"/>
    <w:rsid w:val="003C206E"/>
    <w:rsid w:val="003C21E3"/>
    <w:rsid w:val="003C5258"/>
    <w:rsid w:val="003C5EA8"/>
    <w:rsid w:val="003C6A08"/>
    <w:rsid w:val="003C6DCD"/>
    <w:rsid w:val="003C6EA0"/>
    <w:rsid w:val="003C736D"/>
    <w:rsid w:val="003C7429"/>
    <w:rsid w:val="003C745D"/>
    <w:rsid w:val="003C7DAD"/>
    <w:rsid w:val="003C7DE7"/>
    <w:rsid w:val="003D04C2"/>
    <w:rsid w:val="003D06C3"/>
    <w:rsid w:val="003D06C5"/>
    <w:rsid w:val="003D0810"/>
    <w:rsid w:val="003D2787"/>
    <w:rsid w:val="003D27FF"/>
    <w:rsid w:val="003D2AA6"/>
    <w:rsid w:val="003D32FD"/>
    <w:rsid w:val="003D4E8C"/>
    <w:rsid w:val="003D4E9B"/>
    <w:rsid w:val="003D5264"/>
    <w:rsid w:val="003D56B9"/>
    <w:rsid w:val="003D57AA"/>
    <w:rsid w:val="003D5AED"/>
    <w:rsid w:val="003D5B1E"/>
    <w:rsid w:val="003D5C48"/>
    <w:rsid w:val="003D6E2E"/>
    <w:rsid w:val="003D7A46"/>
    <w:rsid w:val="003E09AD"/>
    <w:rsid w:val="003E0DB4"/>
    <w:rsid w:val="003E163A"/>
    <w:rsid w:val="003E1E2B"/>
    <w:rsid w:val="003E320B"/>
    <w:rsid w:val="003E32DC"/>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793E"/>
    <w:rsid w:val="003F7F94"/>
    <w:rsid w:val="00400216"/>
    <w:rsid w:val="004004A2"/>
    <w:rsid w:val="004009EB"/>
    <w:rsid w:val="00400F84"/>
    <w:rsid w:val="00401231"/>
    <w:rsid w:val="00401BB3"/>
    <w:rsid w:val="004031C4"/>
    <w:rsid w:val="004033B0"/>
    <w:rsid w:val="0040404F"/>
    <w:rsid w:val="00405038"/>
    <w:rsid w:val="004060A0"/>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1E1B"/>
    <w:rsid w:val="0042269F"/>
    <w:rsid w:val="00422782"/>
    <w:rsid w:val="00423260"/>
    <w:rsid w:val="0042392E"/>
    <w:rsid w:val="00423D11"/>
    <w:rsid w:val="00424529"/>
    <w:rsid w:val="00424A87"/>
    <w:rsid w:val="00424CE8"/>
    <w:rsid w:val="00426E00"/>
    <w:rsid w:val="00427CCA"/>
    <w:rsid w:val="00427D0B"/>
    <w:rsid w:val="00427D45"/>
    <w:rsid w:val="00430A5A"/>
    <w:rsid w:val="00430EA2"/>
    <w:rsid w:val="00431961"/>
    <w:rsid w:val="004327D3"/>
    <w:rsid w:val="00432940"/>
    <w:rsid w:val="00433E0E"/>
    <w:rsid w:val="00433EE8"/>
    <w:rsid w:val="00434C61"/>
    <w:rsid w:val="00435DA0"/>
    <w:rsid w:val="00435F12"/>
    <w:rsid w:val="004363C2"/>
    <w:rsid w:val="00436C1D"/>
    <w:rsid w:val="004375C6"/>
    <w:rsid w:val="00437A0E"/>
    <w:rsid w:val="00437A15"/>
    <w:rsid w:val="00440FCF"/>
    <w:rsid w:val="0044158F"/>
    <w:rsid w:val="00441D99"/>
    <w:rsid w:val="0044215D"/>
    <w:rsid w:val="00442218"/>
    <w:rsid w:val="00442FB5"/>
    <w:rsid w:val="0044450F"/>
    <w:rsid w:val="00444695"/>
    <w:rsid w:val="00444749"/>
    <w:rsid w:val="00445DB5"/>
    <w:rsid w:val="004464C7"/>
    <w:rsid w:val="004468F9"/>
    <w:rsid w:val="00446DBB"/>
    <w:rsid w:val="00450750"/>
    <w:rsid w:val="0045119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21D8"/>
    <w:rsid w:val="00463100"/>
    <w:rsid w:val="00463F35"/>
    <w:rsid w:val="00463FE3"/>
    <w:rsid w:val="0046675C"/>
    <w:rsid w:val="00466E96"/>
    <w:rsid w:val="004705E3"/>
    <w:rsid w:val="00470D82"/>
    <w:rsid w:val="004712B0"/>
    <w:rsid w:val="00471B00"/>
    <w:rsid w:val="00472F2C"/>
    <w:rsid w:val="0047449A"/>
    <w:rsid w:val="00474BD0"/>
    <w:rsid w:val="00474CBE"/>
    <w:rsid w:val="00475553"/>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908F1"/>
    <w:rsid w:val="00491020"/>
    <w:rsid w:val="0049121C"/>
    <w:rsid w:val="00491BE9"/>
    <w:rsid w:val="00491E85"/>
    <w:rsid w:val="00493374"/>
    <w:rsid w:val="0049448D"/>
    <w:rsid w:val="00494E7A"/>
    <w:rsid w:val="00495D11"/>
    <w:rsid w:val="00496816"/>
    <w:rsid w:val="00496E00"/>
    <w:rsid w:val="00497287"/>
    <w:rsid w:val="00497573"/>
    <w:rsid w:val="004976C5"/>
    <w:rsid w:val="004978C8"/>
    <w:rsid w:val="00497C3A"/>
    <w:rsid w:val="00497C94"/>
    <w:rsid w:val="004A02D6"/>
    <w:rsid w:val="004A045B"/>
    <w:rsid w:val="004A1574"/>
    <w:rsid w:val="004A18E2"/>
    <w:rsid w:val="004A255E"/>
    <w:rsid w:val="004A5B9E"/>
    <w:rsid w:val="004B0832"/>
    <w:rsid w:val="004B0B77"/>
    <w:rsid w:val="004B21A7"/>
    <w:rsid w:val="004B28A9"/>
    <w:rsid w:val="004B4079"/>
    <w:rsid w:val="004B40C6"/>
    <w:rsid w:val="004B4371"/>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7D6"/>
    <w:rsid w:val="004D2192"/>
    <w:rsid w:val="004D28A8"/>
    <w:rsid w:val="004D2D0D"/>
    <w:rsid w:val="004D35DF"/>
    <w:rsid w:val="004D4469"/>
    <w:rsid w:val="004D5022"/>
    <w:rsid w:val="004D64EA"/>
    <w:rsid w:val="004D6518"/>
    <w:rsid w:val="004D73C2"/>
    <w:rsid w:val="004D78B4"/>
    <w:rsid w:val="004D7EDC"/>
    <w:rsid w:val="004E0580"/>
    <w:rsid w:val="004E073B"/>
    <w:rsid w:val="004E1ED1"/>
    <w:rsid w:val="004E231F"/>
    <w:rsid w:val="004E25DD"/>
    <w:rsid w:val="004E26D2"/>
    <w:rsid w:val="004E2747"/>
    <w:rsid w:val="004E2BB2"/>
    <w:rsid w:val="004E38F1"/>
    <w:rsid w:val="004E4860"/>
    <w:rsid w:val="004E49F7"/>
    <w:rsid w:val="004E4BC1"/>
    <w:rsid w:val="004E52FC"/>
    <w:rsid w:val="004E5441"/>
    <w:rsid w:val="004E5C2E"/>
    <w:rsid w:val="004E60AE"/>
    <w:rsid w:val="004E6F30"/>
    <w:rsid w:val="004E7A34"/>
    <w:rsid w:val="004F0CA0"/>
    <w:rsid w:val="004F0E56"/>
    <w:rsid w:val="004F1E50"/>
    <w:rsid w:val="004F24CD"/>
    <w:rsid w:val="004F2845"/>
    <w:rsid w:val="004F3578"/>
    <w:rsid w:val="004F44A1"/>
    <w:rsid w:val="004F5B84"/>
    <w:rsid w:val="004F649B"/>
    <w:rsid w:val="004F692D"/>
    <w:rsid w:val="004F6A1B"/>
    <w:rsid w:val="004F7527"/>
    <w:rsid w:val="004F760D"/>
    <w:rsid w:val="00500226"/>
    <w:rsid w:val="00500915"/>
    <w:rsid w:val="005013E7"/>
    <w:rsid w:val="00501866"/>
    <w:rsid w:val="0050188E"/>
    <w:rsid w:val="00501DB4"/>
    <w:rsid w:val="00502D4D"/>
    <w:rsid w:val="005033BD"/>
    <w:rsid w:val="00503B18"/>
    <w:rsid w:val="00503B35"/>
    <w:rsid w:val="00504B56"/>
    <w:rsid w:val="0050552A"/>
    <w:rsid w:val="005057EE"/>
    <w:rsid w:val="005059C3"/>
    <w:rsid w:val="00505C1E"/>
    <w:rsid w:val="00506A30"/>
    <w:rsid w:val="00506AE9"/>
    <w:rsid w:val="00506B28"/>
    <w:rsid w:val="00507AF3"/>
    <w:rsid w:val="00507BCB"/>
    <w:rsid w:val="0051015C"/>
    <w:rsid w:val="00510676"/>
    <w:rsid w:val="005106BB"/>
    <w:rsid w:val="005110BF"/>
    <w:rsid w:val="00511D64"/>
    <w:rsid w:val="005131DA"/>
    <w:rsid w:val="005132AD"/>
    <w:rsid w:val="00513A3B"/>
    <w:rsid w:val="00514BE0"/>
    <w:rsid w:val="00514C71"/>
    <w:rsid w:val="00514D81"/>
    <w:rsid w:val="0051575F"/>
    <w:rsid w:val="005165A6"/>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BB7"/>
    <w:rsid w:val="00525139"/>
    <w:rsid w:val="0052518A"/>
    <w:rsid w:val="0052553F"/>
    <w:rsid w:val="00525E19"/>
    <w:rsid w:val="005261FC"/>
    <w:rsid w:val="005265D0"/>
    <w:rsid w:val="00527298"/>
    <w:rsid w:val="00527A5D"/>
    <w:rsid w:val="005311AE"/>
    <w:rsid w:val="00531B35"/>
    <w:rsid w:val="00531F4D"/>
    <w:rsid w:val="005329E4"/>
    <w:rsid w:val="00532D97"/>
    <w:rsid w:val="005334DB"/>
    <w:rsid w:val="00533E22"/>
    <w:rsid w:val="00534F93"/>
    <w:rsid w:val="0053502F"/>
    <w:rsid w:val="00535E67"/>
    <w:rsid w:val="00536058"/>
    <w:rsid w:val="005362BE"/>
    <w:rsid w:val="005373B7"/>
    <w:rsid w:val="0053754A"/>
    <w:rsid w:val="00537CE8"/>
    <w:rsid w:val="00540A2D"/>
    <w:rsid w:val="0054107D"/>
    <w:rsid w:val="0054191D"/>
    <w:rsid w:val="005419E3"/>
    <w:rsid w:val="00541C3E"/>
    <w:rsid w:val="00543023"/>
    <w:rsid w:val="00543DDA"/>
    <w:rsid w:val="005442AB"/>
    <w:rsid w:val="00545F82"/>
    <w:rsid w:val="00545FD3"/>
    <w:rsid w:val="005462F5"/>
    <w:rsid w:val="00546537"/>
    <w:rsid w:val="005474A2"/>
    <w:rsid w:val="005477A1"/>
    <w:rsid w:val="00547903"/>
    <w:rsid w:val="00547A70"/>
    <w:rsid w:val="00552413"/>
    <w:rsid w:val="005539C4"/>
    <w:rsid w:val="005542BD"/>
    <w:rsid w:val="005542CA"/>
    <w:rsid w:val="0055440C"/>
    <w:rsid w:val="00555398"/>
    <w:rsid w:val="005553F7"/>
    <w:rsid w:val="00556399"/>
    <w:rsid w:val="00556573"/>
    <w:rsid w:val="0055690A"/>
    <w:rsid w:val="00556C09"/>
    <w:rsid w:val="005574CF"/>
    <w:rsid w:val="00560465"/>
    <w:rsid w:val="005604AE"/>
    <w:rsid w:val="0056076E"/>
    <w:rsid w:val="005608F0"/>
    <w:rsid w:val="00560DB7"/>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12C9"/>
    <w:rsid w:val="00581B52"/>
    <w:rsid w:val="00582B64"/>
    <w:rsid w:val="00582EC3"/>
    <w:rsid w:val="00583086"/>
    <w:rsid w:val="0058310B"/>
    <w:rsid w:val="0058312F"/>
    <w:rsid w:val="0058370C"/>
    <w:rsid w:val="0058389C"/>
    <w:rsid w:val="0058451F"/>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B8A"/>
    <w:rsid w:val="005B4EFC"/>
    <w:rsid w:val="005B5DCC"/>
    <w:rsid w:val="005B63D7"/>
    <w:rsid w:val="005B6A90"/>
    <w:rsid w:val="005B7B98"/>
    <w:rsid w:val="005C0A52"/>
    <w:rsid w:val="005C132D"/>
    <w:rsid w:val="005C275A"/>
    <w:rsid w:val="005C27D6"/>
    <w:rsid w:val="005C2CA1"/>
    <w:rsid w:val="005C35EC"/>
    <w:rsid w:val="005C3A0B"/>
    <w:rsid w:val="005C3C5E"/>
    <w:rsid w:val="005C41E5"/>
    <w:rsid w:val="005C5490"/>
    <w:rsid w:val="005C5734"/>
    <w:rsid w:val="005C5C66"/>
    <w:rsid w:val="005C5CB7"/>
    <w:rsid w:val="005C5F6D"/>
    <w:rsid w:val="005C5F92"/>
    <w:rsid w:val="005C758A"/>
    <w:rsid w:val="005C7834"/>
    <w:rsid w:val="005C7E96"/>
    <w:rsid w:val="005D21EF"/>
    <w:rsid w:val="005D2791"/>
    <w:rsid w:val="005D3C46"/>
    <w:rsid w:val="005D6305"/>
    <w:rsid w:val="005D6717"/>
    <w:rsid w:val="005D69A4"/>
    <w:rsid w:val="005D7425"/>
    <w:rsid w:val="005D7A47"/>
    <w:rsid w:val="005E06EF"/>
    <w:rsid w:val="005E096E"/>
    <w:rsid w:val="005E1101"/>
    <w:rsid w:val="005E2138"/>
    <w:rsid w:val="005E28A4"/>
    <w:rsid w:val="005E3668"/>
    <w:rsid w:val="005E3F44"/>
    <w:rsid w:val="005E4426"/>
    <w:rsid w:val="005E4840"/>
    <w:rsid w:val="005E534B"/>
    <w:rsid w:val="005E5988"/>
    <w:rsid w:val="005E5CBF"/>
    <w:rsid w:val="005E6171"/>
    <w:rsid w:val="005E6848"/>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6DF9"/>
    <w:rsid w:val="005F7293"/>
    <w:rsid w:val="005F74C1"/>
    <w:rsid w:val="005F7692"/>
    <w:rsid w:val="00600691"/>
    <w:rsid w:val="00600BC6"/>
    <w:rsid w:val="00601AC2"/>
    <w:rsid w:val="00602492"/>
    <w:rsid w:val="00602A52"/>
    <w:rsid w:val="00603044"/>
    <w:rsid w:val="00603D99"/>
    <w:rsid w:val="006058A8"/>
    <w:rsid w:val="0060595A"/>
    <w:rsid w:val="00605D56"/>
    <w:rsid w:val="006067B4"/>
    <w:rsid w:val="00606A54"/>
    <w:rsid w:val="00607031"/>
    <w:rsid w:val="006071C6"/>
    <w:rsid w:val="00607ABF"/>
    <w:rsid w:val="00607C08"/>
    <w:rsid w:val="00610AC3"/>
    <w:rsid w:val="0061143E"/>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47E9"/>
    <w:rsid w:val="00635272"/>
    <w:rsid w:val="0063598F"/>
    <w:rsid w:val="0063679D"/>
    <w:rsid w:val="006367CA"/>
    <w:rsid w:val="00636B02"/>
    <w:rsid w:val="00636B2F"/>
    <w:rsid w:val="00636CD3"/>
    <w:rsid w:val="00637009"/>
    <w:rsid w:val="00637634"/>
    <w:rsid w:val="00637AEC"/>
    <w:rsid w:val="00637F38"/>
    <w:rsid w:val="00640255"/>
    <w:rsid w:val="006404A6"/>
    <w:rsid w:val="006408FF"/>
    <w:rsid w:val="00640FC6"/>
    <w:rsid w:val="0064104F"/>
    <w:rsid w:val="0064173E"/>
    <w:rsid w:val="00641E66"/>
    <w:rsid w:val="006428C7"/>
    <w:rsid w:val="00642B63"/>
    <w:rsid w:val="00643666"/>
    <w:rsid w:val="00644677"/>
    <w:rsid w:val="00644FDF"/>
    <w:rsid w:val="006450C5"/>
    <w:rsid w:val="00646BC6"/>
    <w:rsid w:val="006503EB"/>
    <w:rsid w:val="006505B1"/>
    <w:rsid w:val="00651025"/>
    <w:rsid w:val="00651235"/>
    <w:rsid w:val="006513B3"/>
    <w:rsid w:val="00651E05"/>
    <w:rsid w:val="00652191"/>
    <w:rsid w:val="00652BE1"/>
    <w:rsid w:val="00652D7C"/>
    <w:rsid w:val="00653183"/>
    <w:rsid w:val="0065330F"/>
    <w:rsid w:val="006564C1"/>
    <w:rsid w:val="0065726E"/>
    <w:rsid w:val="00657592"/>
    <w:rsid w:val="00660C34"/>
    <w:rsid w:val="0066159C"/>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C1D"/>
    <w:rsid w:val="006755B9"/>
    <w:rsid w:val="00675CF8"/>
    <w:rsid w:val="006766CA"/>
    <w:rsid w:val="00676784"/>
    <w:rsid w:val="00677138"/>
    <w:rsid w:val="006772AC"/>
    <w:rsid w:val="00677470"/>
    <w:rsid w:val="00677D9C"/>
    <w:rsid w:val="00677FDB"/>
    <w:rsid w:val="0068023E"/>
    <w:rsid w:val="006805E4"/>
    <w:rsid w:val="00680A4F"/>
    <w:rsid w:val="00680D3A"/>
    <w:rsid w:val="00681834"/>
    <w:rsid w:val="006823A5"/>
    <w:rsid w:val="006827C6"/>
    <w:rsid w:val="0068300F"/>
    <w:rsid w:val="006837DE"/>
    <w:rsid w:val="00684216"/>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68"/>
    <w:rsid w:val="006937C2"/>
    <w:rsid w:val="00693F15"/>
    <w:rsid w:val="00694530"/>
    <w:rsid w:val="006945B3"/>
    <w:rsid w:val="00694842"/>
    <w:rsid w:val="00694848"/>
    <w:rsid w:val="00695639"/>
    <w:rsid w:val="00695792"/>
    <w:rsid w:val="00695C11"/>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43A3"/>
    <w:rsid w:val="006B52C8"/>
    <w:rsid w:val="006B6005"/>
    <w:rsid w:val="006B646B"/>
    <w:rsid w:val="006B651E"/>
    <w:rsid w:val="006B6AD5"/>
    <w:rsid w:val="006B7A5F"/>
    <w:rsid w:val="006B7C53"/>
    <w:rsid w:val="006C15BD"/>
    <w:rsid w:val="006C1A6A"/>
    <w:rsid w:val="006C1DE4"/>
    <w:rsid w:val="006C28B3"/>
    <w:rsid w:val="006C291E"/>
    <w:rsid w:val="006C306C"/>
    <w:rsid w:val="006C4D81"/>
    <w:rsid w:val="006C5F65"/>
    <w:rsid w:val="006C5F71"/>
    <w:rsid w:val="006C6444"/>
    <w:rsid w:val="006C670E"/>
    <w:rsid w:val="006C68B4"/>
    <w:rsid w:val="006C6D31"/>
    <w:rsid w:val="006C6F83"/>
    <w:rsid w:val="006C7304"/>
    <w:rsid w:val="006C749D"/>
    <w:rsid w:val="006C7A0C"/>
    <w:rsid w:val="006D08D2"/>
    <w:rsid w:val="006D1CE9"/>
    <w:rsid w:val="006D2135"/>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332B"/>
    <w:rsid w:val="006E3714"/>
    <w:rsid w:val="006E3BED"/>
    <w:rsid w:val="006E43F9"/>
    <w:rsid w:val="006E5A9B"/>
    <w:rsid w:val="006E606F"/>
    <w:rsid w:val="006E6631"/>
    <w:rsid w:val="006E663E"/>
    <w:rsid w:val="006E67B4"/>
    <w:rsid w:val="006E7580"/>
    <w:rsid w:val="006E7A90"/>
    <w:rsid w:val="006E7B08"/>
    <w:rsid w:val="006E7F9B"/>
    <w:rsid w:val="006F0308"/>
    <w:rsid w:val="006F09FC"/>
    <w:rsid w:val="006F170B"/>
    <w:rsid w:val="006F1A20"/>
    <w:rsid w:val="006F20DF"/>
    <w:rsid w:val="006F2F68"/>
    <w:rsid w:val="006F2F75"/>
    <w:rsid w:val="006F368C"/>
    <w:rsid w:val="006F37DA"/>
    <w:rsid w:val="006F4BBC"/>
    <w:rsid w:val="006F4EF0"/>
    <w:rsid w:val="006F5418"/>
    <w:rsid w:val="006F5A86"/>
    <w:rsid w:val="006F6995"/>
    <w:rsid w:val="006F6F35"/>
    <w:rsid w:val="006F796E"/>
    <w:rsid w:val="00700582"/>
    <w:rsid w:val="0070149A"/>
    <w:rsid w:val="00701632"/>
    <w:rsid w:val="00701F91"/>
    <w:rsid w:val="00702179"/>
    <w:rsid w:val="007023A6"/>
    <w:rsid w:val="00702D0B"/>
    <w:rsid w:val="007037F4"/>
    <w:rsid w:val="00704467"/>
    <w:rsid w:val="0070468A"/>
    <w:rsid w:val="00705025"/>
    <w:rsid w:val="00705480"/>
    <w:rsid w:val="00707947"/>
    <w:rsid w:val="00707D9B"/>
    <w:rsid w:val="00710D37"/>
    <w:rsid w:val="0071137A"/>
    <w:rsid w:val="007121AF"/>
    <w:rsid w:val="00712AED"/>
    <w:rsid w:val="0071352C"/>
    <w:rsid w:val="00713626"/>
    <w:rsid w:val="00713BBE"/>
    <w:rsid w:val="00713E38"/>
    <w:rsid w:val="00715E03"/>
    <w:rsid w:val="00716201"/>
    <w:rsid w:val="00716410"/>
    <w:rsid w:val="00716902"/>
    <w:rsid w:val="00716D9F"/>
    <w:rsid w:val="00717735"/>
    <w:rsid w:val="007177CD"/>
    <w:rsid w:val="00717A02"/>
    <w:rsid w:val="00717C74"/>
    <w:rsid w:val="0072107A"/>
    <w:rsid w:val="007210AE"/>
    <w:rsid w:val="0072157B"/>
    <w:rsid w:val="00721C6B"/>
    <w:rsid w:val="00722199"/>
    <w:rsid w:val="007229D6"/>
    <w:rsid w:val="00722D5E"/>
    <w:rsid w:val="00724118"/>
    <w:rsid w:val="007249C7"/>
    <w:rsid w:val="00724E4E"/>
    <w:rsid w:val="007268C0"/>
    <w:rsid w:val="00726D26"/>
    <w:rsid w:val="00727C33"/>
    <w:rsid w:val="00730215"/>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2D"/>
    <w:rsid w:val="0074335E"/>
    <w:rsid w:val="0074395A"/>
    <w:rsid w:val="0074461F"/>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1F4"/>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780"/>
    <w:rsid w:val="00776A87"/>
    <w:rsid w:val="007775C0"/>
    <w:rsid w:val="00777A35"/>
    <w:rsid w:val="00777AD4"/>
    <w:rsid w:val="00777D99"/>
    <w:rsid w:val="00777EA8"/>
    <w:rsid w:val="00777EF5"/>
    <w:rsid w:val="007805A5"/>
    <w:rsid w:val="00780CE3"/>
    <w:rsid w:val="00780D6D"/>
    <w:rsid w:val="00780E34"/>
    <w:rsid w:val="0078127F"/>
    <w:rsid w:val="00781BC1"/>
    <w:rsid w:val="00781D00"/>
    <w:rsid w:val="00782E64"/>
    <w:rsid w:val="00783028"/>
    <w:rsid w:val="00783B99"/>
    <w:rsid w:val="00784643"/>
    <w:rsid w:val="00785A9A"/>
    <w:rsid w:val="00785AAD"/>
    <w:rsid w:val="00785BD4"/>
    <w:rsid w:val="00785D95"/>
    <w:rsid w:val="00786681"/>
    <w:rsid w:val="00787893"/>
    <w:rsid w:val="00787C8B"/>
    <w:rsid w:val="00790F21"/>
    <w:rsid w:val="007919AD"/>
    <w:rsid w:val="0079238E"/>
    <w:rsid w:val="00792EFE"/>
    <w:rsid w:val="007932A8"/>
    <w:rsid w:val="00793D4D"/>
    <w:rsid w:val="00793FA9"/>
    <w:rsid w:val="0079573E"/>
    <w:rsid w:val="00796582"/>
    <w:rsid w:val="00796D47"/>
    <w:rsid w:val="00797896"/>
    <w:rsid w:val="007A0391"/>
    <w:rsid w:val="007A03B2"/>
    <w:rsid w:val="007A0901"/>
    <w:rsid w:val="007A1737"/>
    <w:rsid w:val="007A208A"/>
    <w:rsid w:val="007A287A"/>
    <w:rsid w:val="007A2F56"/>
    <w:rsid w:val="007A2F8D"/>
    <w:rsid w:val="007A310F"/>
    <w:rsid w:val="007A3790"/>
    <w:rsid w:val="007A3A27"/>
    <w:rsid w:val="007A3B15"/>
    <w:rsid w:val="007A4609"/>
    <w:rsid w:val="007A4A9B"/>
    <w:rsid w:val="007A4B23"/>
    <w:rsid w:val="007A5A6F"/>
    <w:rsid w:val="007A63E9"/>
    <w:rsid w:val="007A6950"/>
    <w:rsid w:val="007A7041"/>
    <w:rsid w:val="007A7181"/>
    <w:rsid w:val="007A7A48"/>
    <w:rsid w:val="007A7E07"/>
    <w:rsid w:val="007B0157"/>
    <w:rsid w:val="007B0955"/>
    <w:rsid w:val="007B0C36"/>
    <w:rsid w:val="007B1EE8"/>
    <w:rsid w:val="007B2F41"/>
    <w:rsid w:val="007B37DA"/>
    <w:rsid w:val="007B385B"/>
    <w:rsid w:val="007B432D"/>
    <w:rsid w:val="007B4A1F"/>
    <w:rsid w:val="007B538C"/>
    <w:rsid w:val="007B5670"/>
    <w:rsid w:val="007B636A"/>
    <w:rsid w:val="007B7C57"/>
    <w:rsid w:val="007B7EDA"/>
    <w:rsid w:val="007C02B0"/>
    <w:rsid w:val="007C1B78"/>
    <w:rsid w:val="007C33AA"/>
    <w:rsid w:val="007C5398"/>
    <w:rsid w:val="007C62D5"/>
    <w:rsid w:val="007C6B59"/>
    <w:rsid w:val="007C6E95"/>
    <w:rsid w:val="007D0AAB"/>
    <w:rsid w:val="007D0AFB"/>
    <w:rsid w:val="007D103C"/>
    <w:rsid w:val="007D1628"/>
    <w:rsid w:val="007D1C51"/>
    <w:rsid w:val="007D29B6"/>
    <w:rsid w:val="007D2B3F"/>
    <w:rsid w:val="007D3028"/>
    <w:rsid w:val="007D38FA"/>
    <w:rsid w:val="007D3A4E"/>
    <w:rsid w:val="007D4293"/>
    <w:rsid w:val="007D47BC"/>
    <w:rsid w:val="007D5C85"/>
    <w:rsid w:val="007D7FF2"/>
    <w:rsid w:val="007E01BE"/>
    <w:rsid w:val="007E0A96"/>
    <w:rsid w:val="007E3254"/>
    <w:rsid w:val="007E40B1"/>
    <w:rsid w:val="007E49C4"/>
    <w:rsid w:val="007E5098"/>
    <w:rsid w:val="007E61FF"/>
    <w:rsid w:val="007E75B8"/>
    <w:rsid w:val="007E7841"/>
    <w:rsid w:val="007E7B2A"/>
    <w:rsid w:val="007E7D39"/>
    <w:rsid w:val="007F0080"/>
    <w:rsid w:val="007F0372"/>
    <w:rsid w:val="007F05E8"/>
    <w:rsid w:val="007F0836"/>
    <w:rsid w:val="007F1332"/>
    <w:rsid w:val="007F25A9"/>
    <w:rsid w:val="007F274F"/>
    <w:rsid w:val="007F29D5"/>
    <w:rsid w:val="007F2FAE"/>
    <w:rsid w:val="007F3171"/>
    <w:rsid w:val="007F3175"/>
    <w:rsid w:val="007F3DF9"/>
    <w:rsid w:val="007F4335"/>
    <w:rsid w:val="007F51F6"/>
    <w:rsid w:val="007F591E"/>
    <w:rsid w:val="007F5A47"/>
    <w:rsid w:val="007F6644"/>
    <w:rsid w:val="007F6D62"/>
    <w:rsid w:val="007F7EB6"/>
    <w:rsid w:val="008004B0"/>
    <w:rsid w:val="008010AD"/>
    <w:rsid w:val="00802824"/>
    <w:rsid w:val="00802867"/>
    <w:rsid w:val="00802C02"/>
    <w:rsid w:val="00802C03"/>
    <w:rsid w:val="008032D5"/>
    <w:rsid w:val="0080554E"/>
    <w:rsid w:val="00805BC6"/>
    <w:rsid w:val="00806EC5"/>
    <w:rsid w:val="008077E9"/>
    <w:rsid w:val="00810175"/>
    <w:rsid w:val="00810BC2"/>
    <w:rsid w:val="00811703"/>
    <w:rsid w:val="008119A1"/>
    <w:rsid w:val="00813115"/>
    <w:rsid w:val="00813742"/>
    <w:rsid w:val="00813BFB"/>
    <w:rsid w:val="00813DEE"/>
    <w:rsid w:val="00813FC9"/>
    <w:rsid w:val="008142E0"/>
    <w:rsid w:val="00814E1E"/>
    <w:rsid w:val="008151E6"/>
    <w:rsid w:val="00816F11"/>
    <w:rsid w:val="008172E7"/>
    <w:rsid w:val="008176E7"/>
    <w:rsid w:val="008204CE"/>
    <w:rsid w:val="00821148"/>
    <w:rsid w:val="00822186"/>
    <w:rsid w:val="00822240"/>
    <w:rsid w:val="0082224F"/>
    <w:rsid w:val="008224F4"/>
    <w:rsid w:val="00823124"/>
    <w:rsid w:val="008231C3"/>
    <w:rsid w:val="00823FF0"/>
    <w:rsid w:val="00824D89"/>
    <w:rsid w:val="00825B3A"/>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3F8C"/>
    <w:rsid w:val="008348B1"/>
    <w:rsid w:val="00835785"/>
    <w:rsid w:val="008358A8"/>
    <w:rsid w:val="008379FE"/>
    <w:rsid w:val="00837A6B"/>
    <w:rsid w:val="00837AF3"/>
    <w:rsid w:val="00837E56"/>
    <w:rsid w:val="00837F9D"/>
    <w:rsid w:val="008409DE"/>
    <w:rsid w:val="0084108F"/>
    <w:rsid w:val="0084156E"/>
    <w:rsid w:val="008416BF"/>
    <w:rsid w:val="008431A5"/>
    <w:rsid w:val="0084346C"/>
    <w:rsid w:val="00843551"/>
    <w:rsid w:val="00844058"/>
    <w:rsid w:val="00845CBB"/>
    <w:rsid w:val="00846141"/>
    <w:rsid w:val="00846A0D"/>
    <w:rsid w:val="00846BC2"/>
    <w:rsid w:val="00846DB7"/>
    <w:rsid w:val="00847E3C"/>
    <w:rsid w:val="008505C5"/>
    <w:rsid w:val="00850CED"/>
    <w:rsid w:val="00851408"/>
    <w:rsid w:val="00853B08"/>
    <w:rsid w:val="00854402"/>
    <w:rsid w:val="008558AC"/>
    <w:rsid w:val="00856C5C"/>
    <w:rsid w:val="00856DD4"/>
    <w:rsid w:val="00863DFC"/>
    <w:rsid w:val="0086514E"/>
    <w:rsid w:val="00865AB5"/>
    <w:rsid w:val="00865CCB"/>
    <w:rsid w:val="00866AD0"/>
    <w:rsid w:val="00866C7E"/>
    <w:rsid w:val="008670E3"/>
    <w:rsid w:val="008704E4"/>
    <w:rsid w:val="00870932"/>
    <w:rsid w:val="00870CD2"/>
    <w:rsid w:val="00871FD9"/>
    <w:rsid w:val="00873116"/>
    <w:rsid w:val="00874156"/>
    <w:rsid w:val="00874211"/>
    <w:rsid w:val="008742F8"/>
    <w:rsid w:val="00874FB6"/>
    <w:rsid w:val="00875083"/>
    <w:rsid w:val="00875414"/>
    <w:rsid w:val="00875885"/>
    <w:rsid w:val="00875938"/>
    <w:rsid w:val="008767B8"/>
    <w:rsid w:val="008772DB"/>
    <w:rsid w:val="0087793E"/>
    <w:rsid w:val="00877E16"/>
    <w:rsid w:val="0088013D"/>
    <w:rsid w:val="0088113B"/>
    <w:rsid w:val="00881B13"/>
    <w:rsid w:val="00882601"/>
    <w:rsid w:val="008829A1"/>
    <w:rsid w:val="00882EFB"/>
    <w:rsid w:val="00883712"/>
    <w:rsid w:val="00883EFB"/>
    <w:rsid w:val="00884248"/>
    <w:rsid w:val="008859A4"/>
    <w:rsid w:val="00885E2B"/>
    <w:rsid w:val="0088642B"/>
    <w:rsid w:val="00886F5C"/>
    <w:rsid w:val="00890112"/>
    <w:rsid w:val="00890BA3"/>
    <w:rsid w:val="008923ED"/>
    <w:rsid w:val="008927E4"/>
    <w:rsid w:val="00892AE4"/>
    <w:rsid w:val="00892FD6"/>
    <w:rsid w:val="00895E2D"/>
    <w:rsid w:val="00896105"/>
    <w:rsid w:val="008A02D7"/>
    <w:rsid w:val="008A0A47"/>
    <w:rsid w:val="008A260F"/>
    <w:rsid w:val="008A315A"/>
    <w:rsid w:val="008A4A8E"/>
    <w:rsid w:val="008A4B97"/>
    <w:rsid w:val="008A4BC8"/>
    <w:rsid w:val="008A5263"/>
    <w:rsid w:val="008A5CBB"/>
    <w:rsid w:val="008A67DB"/>
    <w:rsid w:val="008A6814"/>
    <w:rsid w:val="008A6C54"/>
    <w:rsid w:val="008A7D57"/>
    <w:rsid w:val="008B0787"/>
    <w:rsid w:val="008B0B47"/>
    <w:rsid w:val="008B1868"/>
    <w:rsid w:val="008B1EA8"/>
    <w:rsid w:val="008B204D"/>
    <w:rsid w:val="008B2164"/>
    <w:rsid w:val="008B26F7"/>
    <w:rsid w:val="008B2B9D"/>
    <w:rsid w:val="008B3807"/>
    <w:rsid w:val="008B3B78"/>
    <w:rsid w:val="008B5896"/>
    <w:rsid w:val="008B59FF"/>
    <w:rsid w:val="008B61DC"/>
    <w:rsid w:val="008B640B"/>
    <w:rsid w:val="008B6E5A"/>
    <w:rsid w:val="008B74CA"/>
    <w:rsid w:val="008B75B9"/>
    <w:rsid w:val="008B7FD1"/>
    <w:rsid w:val="008C0AF3"/>
    <w:rsid w:val="008C1AB0"/>
    <w:rsid w:val="008C1F9D"/>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11B9"/>
    <w:rsid w:val="008E1554"/>
    <w:rsid w:val="008E2164"/>
    <w:rsid w:val="008E2200"/>
    <w:rsid w:val="008E336E"/>
    <w:rsid w:val="008E377F"/>
    <w:rsid w:val="008E4530"/>
    <w:rsid w:val="008E5791"/>
    <w:rsid w:val="008E5C3E"/>
    <w:rsid w:val="008E6AD0"/>
    <w:rsid w:val="008E6B08"/>
    <w:rsid w:val="008E6C69"/>
    <w:rsid w:val="008E6DBA"/>
    <w:rsid w:val="008E7244"/>
    <w:rsid w:val="008E7DB3"/>
    <w:rsid w:val="008F0388"/>
    <w:rsid w:val="008F28F7"/>
    <w:rsid w:val="008F2942"/>
    <w:rsid w:val="008F3368"/>
    <w:rsid w:val="008F5790"/>
    <w:rsid w:val="008F5C01"/>
    <w:rsid w:val="008F624C"/>
    <w:rsid w:val="008F721F"/>
    <w:rsid w:val="008F7A6D"/>
    <w:rsid w:val="00900761"/>
    <w:rsid w:val="0090111D"/>
    <w:rsid w:val="0090136C"/>
    <w:rsid w:val="009014D2"/>
    <w:rsid w:val="009020AB"/>
    <w:rsid w:val="00902847"/>
    <w:rsid w:val="00902EF6"/>
    <w:rsid w:val="009040F7"/>
    <w:rsid w:val="009042D8"/>
    <w:rsid w:val="0090438D"/>
    <w:rsid w:val="009045AE"/>
    <w:rsid w:val="00905AC9"/>
    <w:rsid w:val="0090606D"/>
    <w:rsid w:val="00906349"/>
    <w:rsid w:val="0090642B"/>
    <w:rsid w:val="0090648B"/>
    <w:rsid w:val="009068CC"/>
    <w:rsid w:val="009069CB"/>
    <w:rsid w:val="00906F67"/>
    <w:rsid w:val="009074A5"/>
    <w:rsid w:val="00907F4C"/>
    <w:rsid w:val="00911572"/>
    <w:rsid w:val="009118DA"/>
    <w:rsid w:val="00911EC7"/>
    <w:rsid w:val="009121EC"/>
    <w:rsid w:val="0091221A"/>
    <w:rsid w:val="00912CF0"/>
    <w:rsid w:val="00913D00"/>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5E50"/>
    <w:rsid w:val="00926C69"/>
    <w:rsid w:val="0092745B"/>
    <w:rsid w:val="00927BA3"/>
    <w:rsid w:val="00927D4A"/>
    <w:rsid w:val="009306F9"/>
    <w:rsid w:val="00930DAE"/>
    <w:rsid w:val="009313D6"/>
    <w:rsid w:val="00934665"/>
    <w:rsid w:val="00934685"/>
    <w:rsid w:val="00934BC6"/>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1B87"/>
    <w:rsid w:val="00952092"/>
    <w:rsid w:val="0095253F"/>
    <w:rsid w:val="0095295A"/>
    <w:rsid w:val="00952DDA"/>
    <w:rsid w:val="009531E9"/>
    <w:rsid w:val="0095433A"/>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F62"/>
    <w:rsid w:val="00973D83"/>
    <w:rsid w:val="00974B48"/>
    <w:rsid w:val="00974FFC"/>
    <w:rsid w:val="009751AE"/>
    <w:rsid w:val="009751F1"/>
    <w:rsid w:val="009755DC"/>
    <w:rsid w:val="00975DA0"/>
    <w:rsid w:val="00976066"/>
    <w:rsid w:val="00976AF4"/>
    <w:rsid w:val="00977172"/>
    <w:rsid w:val="00977CF2"/>
    <w:rsid w:val="0098109A"/>
    <w:rsid w:val="009810A1"/>
    <w:rsid w:val="009819EE"/>
    <w:rsid w:val="0098255D"/>
    <w:rsid w:val="00982A52"/>
    <w:rsid w:val="00982CC1"/>
    <w:rsid w:val="009836AD"/>
    <w:rsid w:val="0098382B"/>
    <w:rsid w:val="009841F1"/>
    <w:rsid w:val="00984256"/>
    <w:rsid w:val="00984A75"/>
    <w:rsid w:val="00984C79"/>
    <w:rsid w:val="009860DD"/>
    <w:rsid w:val="00986204"/>
    <w:rsid w:val="00986A6F"/>
    <w:rsid w:val="00987F6A"/>
    <w:rsid w:val="00990018"/>
    <w:rsid w:val="00990266"/>
    <w:rsid w:val="00990D5B"/>
    <w:rsid w:val="009911A7"/>
    <w:rsid w:val="009921BD"/>
    <w:rsid w:val="009923AD"/>
    <w:rsid w:val="009926B5"/>
    <w:rsid w:val="00992BDA"/>
    <w:rsid w:val="009930ED"/>
    <w:rsid w:val="00993FFD"/>
    <w:rsid w:val="00995104"/>
    <w:rsid w:val="00997239"/>
    <w:rsid w:val="00997451"/>
    <w:rsid w:val="00997E91"/>
    <w:rsid w:val="00997FCE"/>
    <w:rsid w:val="009A1DEF"/>
    <w:rsid w:val="009A23AA"/>
    <w:rsid w:val="009A255E"/>
    <w:rsid w:val="009A276F"/>
    <w:rsid w:val="009A3253"/>
    <w:rsid w:val="009A3ADC"/>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3D54"/>
    <w:rsid w:val="009C435B"/>
    <w:rsid w:val="009C4C31"/>
    <w:rsid w:val="009C4DDF"/>
    <w:rsid w:val="009C5FA6"/>
    <w:rsid w:val="009C6936"/>
    <w:rsid w:val="009C6F9F"/>
    <w:rsid w:val="009C7223"/>
    <w:rsid w:val="009C756D"/>
    <w:rsid w:val="009C7707"/>
    <w:rsid w:val="009D00BA"/>
    <w:rsid w:val="009D067D"/>
    <w:rsid w:val="009D0938"/>
    <w:rsid w:val="009D0EDE"/>
    <w:rsid w:val="009D1174"/>
    <w:rsid w:val="009D17B1"/>
    <w:rsid w:val="009D1AC8"/>
    <w:rsid w:val="009D208B"/>
    <w:rsid w:val="009D2A68"/>
    <w:rsid w:val="009D2E3F"/>
    <w:rsid w:val="009D30D7"/>
    <w:rsid w:val="009D3246"/>
    <w:rsid w:val="009D39D3"/>
    <w:rsid w:val="009D3DB2"/>
    <w:rsid w:val="009D41AE"/>
    <w:rsid w:val="009D4CED"/>
    <w:rsid w:val="009D584D"/>
    <w:rsid w:val="009D68FA"/>
    <w:rsid w:val="009D7AEC"/>
    <w:rsid w:val="009E001B"/>
    <w:rsid w:val="009E0905"/>
    <w:rsid w:val="009E1ECE"/>
    <w:rsid w:val="009E2C3E"/>
    <w:rsid w:val="009E3411"/>
    <w:rsid w:val="009E34FB"/>
    <w:rsid w:val="009E3B51"/>
    <w:rsid w:val="009E3C61"/>
    <w:rsid w:val="009E4D14"/>
    <w:rsid w:val="009E505C"/>
    <w:rsid w:val="009E63AA"/>
    <w:rsid w:val="009E685A"/>
    <w:rsid w:val="009E7426"/>
    <w:rsid w:val="009E754A"/>
    <w:rsid w:val="009E761C"/>
    <w:rsid w:val="009F12CE"/>
    <w:rsid w:val="009F1E49"/>
    <w:rsid w:val="009F1F3B"/>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07AE5"/>
    <w:rsid w:val="00A10514"/>
    <w:rsid w:val="00A10E84"/>
    <w:rsid w:val="00A11300"/>
    <w:rsid w:val="00A11600"/>
    <w:rsid w:val="00A11D17"/>
    <w:rsid w:val="00A122A2"/>
    <w:rsid w:val="00A12CA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61A"/>
    <w:rsid w:val="00A277D7"/>
    <w:rsid w:val="00A27FAB"/>
    <w:rsid w:val="00A309D0"/>
    <w:rsid w:val="00A3138E"/>
    <w:rsid w:val="00A330F8"/>
    <w:rsid w:val="00A334E6"/>
    <w:rsid w:val="00A3380A"/>
    <w:rsid w:val="00A33C6E"/>
    <w:rsid w:val="00A33D88"/>
    <w:rsid w:val="00A33E84"/>
    <w:rsid w:val="00A34AFD"/>
    <w:rsid w:val="00A3626E"/>
    <w:rsid w:val="00A379B9"/>
    <w:rsid w:val="00A40A48"/>
    <w:rsid w:val="00A41236"/>
    <w:rsid w:val="00A41D16"/>
    <w:rsid w:val="00A42C33"/>
    <w:rsid w:val="00A4303A"/>
    <w:rsid w:val="00A43534"/>
    <w:rsid w:val="00A43A0A"/>
    <w:rsid w:val="00A43BDF"/>
    <w:rsid w:val="00A44867"/>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0D7C"/>
    <w:rsid w:val="00A60FF7"/>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85C"/>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54B"/>
    <w:rsid w:val="00A930C6"/>
    <w:rsid w:val="00A93812"/>
    <w:rsid w:val="00A93D0B"/>
    <w:rsid w:val="00A9442B"/>
    <w:rsid w:val="00A94B9E"/>
    <w:rsid w:val="00A951F8"/>
    <w:rsid w:val="00A955E0"/>
    <w:rsid w:val="00A95644"/>
    <w:rsid w:val="00A95DE6"/>
    <w:rsid w:val="00A9731D"/>
    <w:rsid w:val="00A9778C"/>
    <w:rsid w:val="00A977D4"/>
    <w:rsid w:val="00A97B97"/>
    <w:rsid w:val="00A97E3B"/>
    <w:rsid w:val="00AA03D5"/>
    <w:rsid w:val="00AA103B"/>
    <w:rsid w:val="00AA1F3E"/>
    <w:rsid w:val="00AA464A"/>
    <w:rsid w:val="00AA48C9"/>
    <w:rsid w:val="00AA57D7"/>
    <w:rsid w:val="00AA5843"/>
    <w:rsid w:val="00AA5BAB"/>
    <w:rsid w:val="00AA5BDD"/>
    <w:rsid w:val="00AA5F24"/>
    <w:rsid w:val="00AA6AD6"/>
    <w:rsid w:val="00AA7B48"/>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C1867"/>
    <w:rsid w:val="00AC2875"/>
    <w:rsid w:val="00AC2E98"/>
    <w:rsid w:val="00AC3F55"/>
    <w:rsid w:val="00AC40E9"/>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369"/>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A7F"/>
    <w:rsid w:val="00AE3E21"/>
    <w:rsid w:val="00AE3F44"/>
    <w:rsid w:val="00AE42B0"/>
    <w:rsid w:val="00AE48FD"/>
    <w:rsid w:val="00AE4ACD"/>
    <w:rsid w:val="00AE517C"/>
    <w:rsid w:val="00AE555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E66"/>
    <w:rsid w:val="00B03F27"/>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59C"/>
    <w:rsid w:val="00B1292B"/>
    <w:rsid w:val="00B13772"/>
    <w:rsid w:val="00B13A7D"/>
    <w:rsid w:val="00B13C05"/>
    <w:rsid w:val="00B141E2"/>
    <w:rsid w:val="00B1425A"/>
    <w:rsid w:val="00B14344"/>
    <w:rsid w:val="00B145C4"/>
    <w:rsid w:val="00B15BEF"/>
    <w:rsid w:val="00B15FDB"/>
    <w:rsid w:val="00B163A0"/>
    <w:rsid w:val="00B1650A"/>
    <w:rsid w:val="00B1679E"/>
    <w:rsid w:val="00B16C0C"/>
    <w:rsid w:val="00B16DB3"/>
    <w:rsid w:val="00B20659"/>
    <w:rsid w:val="00B22196"/>
    <w:rsid w:val="00B2225B"/>
    <w:rsid w:val="00B232E8"/>
    <w:rsid w:val="00B2332C"/>
    <w:rsid w:val="00B234FC"/>
    <w:rsid w:val="00B238A3"/>
    <w:rsid w:val="00B23B1D"/>
    <w:rsid w:val="00B24B0E"/>
    <w:rsid w:val="00B24E2A"/>
    <w:rsid w:val="00B276BB"/>
    <w:rsid w:val="00B279FC"/>
    <w:rsid w:val="00B27A12"/>
    <w:rsid w:val="00B27DDA"/>
    <w:rsid w:val="00B27F0C"/>
    <w:rsid w:val="00B30222"/>
    <w:rsid w:val="00B30E2A"/>
    <w:rsid w:val="00B31141"/>
    <w:rsid w:val="00B31F8A"/>
    <w:rsid w:val="00B32BE2"/>
    <w:rsid w:val="00B333E7"/>
    <w:rsid w:val="00B334B6"/>
    <w:rsid w:val="00B3394E"/>
    <w:rsid w:val="00B34475"/>
    <w:rsid w:val="00B357D4"/>
    <w:rsid w:val="00B36D64"/>
    <w:rsid w:val="00B37254"/>
    <w:rsid w:val="00B3776E"/>
    <w:rsid w:val="00B37DA8"/>
    <w:rsid w:val="00B40A18"/>
    <w:rsid w:val="00B41317"/>
    <w:rsid w:val="00B41B00"/>
    <w:rsid w:val="00B420DC"/>
    <w:rsid w:val="00B42F3A"/>
    <w:rsid w:val="00B433E8"/>
    <w:rsid w:val="00B44D85"/>
    <w:rsid w:val="00B4540A"/>
    <w:rsid w:val="00B45BAA"/>
    <w:rsid w:val="00B45F56"/>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3C44"/>
    <w:rsid w:val="00B542AF"/>
    <w:rsid w:val="00B546EF"/>
    <w:rsid w:val="00B54901"/>
    <w:rsid w:val="00B551A6"/>
    <w:rsid w:val="00B55351"/>
    <w:rsid w:val="00B57D2E"/>
    <w:rsid w:val="00B6025E"/>
    <w:rsid w:val="00B60D87"/>
    <w:rsid w:val="00B61867"/>
    <w:rsid w:val="00B61D5D"/>
    <w:rsid w:val="00B62096"/>
    <w:rsid w:val="00B62F56"/>
    <w:rsid w:val="00B63FCF"/>
    <w:rsid w:val="00B64168"/>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2C80"/>
    <w:rsid w:val="00B73635"/>
    <w:rsid w:val="00B74953"/>
    <w:rsid w:val="00B75FA2"/>
    <w:rsid w:val="00B763E2"/>
    <w:rsid w:val="00B766CE"/>
    <w:rsid w:val="00B7767F"/>
    <w:rsid w:val="00B77E61"/>
    <w:rsid w:val="00B80244"/>
    <w:rsid w:val="00B805FF"/>
    <w:rsid w:val="00B81263"/>
    <w:rsid w:val="00B81380"/>
    <w:rsid w:val="00B8240B"/>
    <w:rsid w:val="00B82A98"/>
    <w:rsid w:val="00B83F6F"/>
    <w:rsid w:val="00B8408B"/>
    <w:rsid w:val="00B84463"/>
    <w:rsid w:val="00B84E51"/>
    <w:rsid w:val="00B85505"/>
    <w:rsid w:val="00B85A4F"/>
    <w:rsid w:val="00B8680C"/>
    <w:rsid w:val="00B86EB3"/>
    <w:rsid w:val="00B907ED"/>
    <w:rsid w:val="00B91D9D"/>
    <w:rsid w:val="00B92C31"/>
    <w:rsid w:val="00B92D1A"/>
    <w:rsid w:val="00B9350F"/>
    <w:rsid w:val="00B9401B"/>
    <w:rsid w:val="00B94709"/>
    <w:rsid w:val="00B955C0"/>
    <w:rsid w:val="00B95F69"/>
    <w:rsid w:val="00B960DB"/>
    <w:rsid w:val="00B97CEA"/>
    <w:rsid w:val="00BA0633"/>
    <w:rsid w:val="00BA1116"/>
    <w:rsid w:val="00BA131C"/>
    <w:rsid w:val="00BA15A0"/>
    <w:rsid w:val="00BA179C"/>
    <w:rsid w:val="00BA2FC7"/>
    <w:rsid w:val="00BA3865"/>
    <w:rsid w:val="00BA4AF1"/>
    <w:rsid w:val="00BA5370"/>
    <w:rsid w:val="00BA5718"/>
    <w:rsid w:val="00BA5A4E"/>
    <w:rsid w:val="00BA6505"/>
    <w:rsid w:val="00BA6D70"/>
    <w:rsid w:val="00BA7A74"/>
    <w:rsid w:val="00BA7C6D"/>
    <w:rsid w:val="00BB0DA2"/>
    <w:rsid w:val="00BB14D6"/>
    <w:rsid w:val="00BB1A58"/>
    <w:rsid w:val="00BB20A7"/>
    <w:rsid w:val="00BB2425"/>
    <w:rsid w:val="00BB3332"/>
    <w:rsid w:val="00BB348F"/>
    <w:rsid w:val="00BB4E71"/>
    <w:rsid w:val="00BB50CF"/>
    <w:rsid w:val="00BB537C"/>
    <w:rsid w:val="00BB5BAD"/>
    <w:rsid w:val="00BB5D2B"/>
    <w:rsid w:val="00BB5ECD"/>
    <w:rsid w:val="00BB6475"/>
    <w:rsid w:val="00BB6FE2"/>
    <w:rsid w:val="00BB7764"/>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260"/>
    <w:rsid w:val="00BD3726"/>
    <w:rsid w:val="00BD372F"/>
    <w:rsid w:val="00BD3D65"/>
    <w:rsid w:val="00BD3DAA"/>
    <w:rsid w:val="00BD3DEF"/>
    <w:rsid w:val="00BD63B9"/>
    <w:rsid w:val="00BD6BA1"/>
    <w:rsid w:val="00BD7D76"/>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AF1"/>
    <w:rsid w:val="00BE62A5"/>
    <w:rsid w:val="00BE6F99"/>
    <w:rsid w:val="00BE7268"/>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1FDD"/>
    <w:rsid w:val="00C02437"/>
    <w:rsid w:val="00C02748"/>
    <w:rsid w:val="00C0283C"/>
    <w:rsid w:val="00C029E6"/>
    <w:rsid w:val="00C02A86"/>
    <w:rsid w:val="00C03637"/>
    <w:rsid w:val="00C03779"/>
    <w:rsid w:val="00C03AEB"/>
    <w:rsid w:val="00C04E71"/>
    <w:rsid w:val="00C05F16"/>
    <w:rsid w:val="00C060DF"/>
    <w:rsid w:val="00C06124"/>
    <w:rsid w:val="00C07227"/>
    <w:rsid w:val="00C077E3"/>
    <w:rsid w:val="00C10017"/>
    <w:rsid w:val="00C116D6"/>
    <w:rsid w:val="00C1184D"/>
    <w:rsid w:val="00C118F8"/>
    <w:rsid w:val="00C1190D"/>
    <w:rsid w:val="00C119B8"/>
    <w:rsid w:val="00C11AF6"/>
    <w:rsid w:val="00C127DA"/>
    <w:rsid w:val="00C14477"/>
    <w:rsid w:val="00C152A2"/>
    <w:rsid w:val="00C15ED5"/>
    <w:rsid w:val="00C15F3D"/>
    <w:rsid w:val="00C16A6D"/>
    <w:rsid w:val="00C16D38"/>
    <w:rsid w:val="00C17591"/>
    <w:rsid w:val="00C2013E"/>
    <w:rsid w:val="00C2077A"/>
    <w:rsid w:val="00C20BBC"/>
    <w:rsid w:val="00C21B7E"/>
    <w:rsid w:val="00C2211B"/>
    <w:rsid w:val="00C231C8"/>
    <w:rsid w:val="00C23298"/>
    <w:rsid w:val="00C239EF"/>
    <w:rsid w:val="00C2436A"/>
    <w:rsid w:val="00C259E7"/>
    <w:rsid w:val="00C26376"/>
    <w:rsid w:val="00C26621"/>
    <w:rsid w:val="00C269BA"/>
    <w:rsid w:val="00C271A1"/>
    <w:rsid w:val="00C27CCD"/>
    <w:rsid w:val="00C313BE"/>
    <w:rsid w:val="00C31CA4"/>
    <w:rsid w:val="00C338C0"/>
    <w:rsid w:val="00C34ADE"/>
    <w:rsid w:val="00C34E4B"/>
    <w:rsid w:val="00C352FE"/>
    <w:rsid w:val="00C35B38"/>
    <w:rsid w:val="00C360CF"/>
    <w:rsid w:val="00C3642F"/>
    <w:rsid w:val="00C36762"/>
    <w:rsid w:val="00C3686A"/>
    <w:rsid w:val="00C368DF"/>
    <w:rsid w:val="00C36AAE"/>
    <w:rsid w:val="00C36CE2"/>
    <w:rsid w:val="00C40253"/>
    <w:rsid w:val="00C4029E"/>
    <w:rsid w:val="00C40E82"/>
    <w:rsid w:val="00C41457"/>
    <w:rsid w:val="00C41AD2"/>
    <w:rsid w:val="00C41FEE"/>
    <w:rsid w:val="00C4239F"/>
    <w:rsid w:val="00C42AF5"/>
    <w:rsid w:val="00C42C63"/>
    <w:rsid w:val="00C431B7"/>
    <w:rsid w:val="00C43AB4"/>
    <w:rsid w:val="00C440F3"/>
    <w:rsid w:val="00C4477D"/>
    <w:rsid w:val="00C46CF7"/>
    <w:rsid w:val="00C504B3"/>
    <w:rsid w:val="00C516BA"/>
    <w:rsid w:val="00C53364"/>
    <w:rsid w:val="00C5477E"/>
    <w:rsid w:val="00C547BF"/>
    <w:rsid w:val="00C54EB4"/>
    <w:rsid w:val="00C555C5"/>
    <w:rsid w:val="00C57085"/>
    <w:rsid w:val="00C57155"/>
    <w:rsid w:val="00C608E5"/>
    <w:rsid w:val="00C6103A"/>
    <w:rsid w:val="00C6327D"/>
    <w:rsid w:val="00C63FE2"/>
    <w:rsid w:val="00C64B5B"/>
    <w:rsid w:val="00C64FFA"/>
    <w:rsid w:val="00C6517D"/>
    <w:rsid w:val="00C65B8E"/>
    <w:rsid w:val="00C66D18"/>
    <w:rsid w:val="00C678D6"/>
    <w:rsid w:val="00C70512"/>
    <w:rsid w:val="00C71F2D"/>
    <w:rsid w:val="00C72480"/>
    <w:rsid w:val="00C7280A"/>
    <w:rsid w:val="00C73562"/>
    <w:rsid w:val="00C739AC"/>
    <w:rsid w:val="00C73B1E"/>
    <w:rsid w:val="00C74ADC"/>
    <w:rsid w:val="00C74E8F"/>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9F7"/>
    <w:rsid w:val="00C84A7F"/>
    <w:rsid w:val="00C86D11"/>
    <w:rsid w:val="00C86D81"/>
    <w:rsid w:val="00C87ACD"/>
    <w:rsid w:val="00C90D2E"/>
    <w:rsid w:val="00C91359"/>
    <w:rsid w:val="00C918B7"/>
    <w:rsid w:val="00C91EC3"/>
    <w:rsid w:val="00C922AD"/>
    <w:rsid w:val="00C9285D"/>
    <w:rsid w:val="00C92D18"/>
    <w:rsid w:val="00C934B7"/>
    <w:rsid w:val="00C93EE3"/>
    <w:rsid w:val="00C95EC4"/>
    <w:rsid w:val="00C95F06"/>
    <w:rsid w:val="00C9790F"/>
    <w:rsid w:val="00C97B93"/>
    <w:rsid w:val="00CA0585"/>
    <w:rsid w:val="00CA093D"/>
    <w:rsid w:val="00CA152D"/>
    <w:rsid w:val="00CA2BDE"/>
    <w:rsid w:val="00CA4BC0"/>
    <w:rsid w:val="00CA4C08"/>
    <w:rsid w:val="00CA5DC3"/>
    <w:rsid w:val="00CA709D"/>
    <w:rsid w:val="00CA70C0"/>
    <w:rsid w:val="00CA7580"/>
    <w:rsid w:val="00CA7C55"/>
    <w:rsid w:val="00CB0781"/>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E0A85"/>
    <w:rsid w:val="00CE1530"/>
    <w:rsid w:val="00CE1D02"/>
    <w:rsid w:val="00CE2A06"/>
    <w:rsid w:val="00CE30D1"/>
    <w:rsid w:val="00CE32DA"/>
    <w:rsid w:val="00CE3EAA"/>
    <w:rsid w:val="00CE4A63"/>
    <w:rsid w:val="00CE4AB8"/>
    <w:rsid w:val="00CE532B"/>
    <w:rsid w:val="00CE56F9"/>
    <w:rsid w:val="00CE6264"/>
    <w:rsid w:val="00CE62C3"/>
    <w:rsid w:val="00CE63BA"/>
    <w:rsid w:val="00CE6690"/>
    <w:rsid w:val="00CE6840"/>
    <w:rsid w:val="00CF1048"/>
    <w:rsid w:val="00CF1464"/>
    <w:rsid w:val="00CF2765"/>
    <w:rsid w:val="00CF302F"/>
    <w:rsid w:val="00CF3232"/>
    <w:rsid w:val="00CF374F"/>
    <w:rsid w:val="00CF50D2"/>
    <w:rsid w:val="00CF5F70"/>
    <w:rsid w:val="00CF79D4"/>
    <w:rsid w:val="00D00443"/>
    <w:rsid w:val="00D0046D"/>
    <w:rsid w:val="00D00523"/>
    <w:rsid w:val="00D007FD"/>
    <w:rsid w:val="00D00DD5"/>
    <w:rsid w:val="00D01CD5"/>
    <w:rsid w:val="00D03012"/>
    <w:rsid w:val="00D0313B"/>
    <w:rsid w:val="00D0446A"/>
    <w:rsid w:val="00D04A58"/>
    <w:rsid w:val="00D06789"/>
    <w:rsid w:val="00D06857"/>
    <w:rsid w:val="00D100B4"/>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40E9"/>
    <w:rsid w:val="00D25188"/>
    <w:rsid w:val="00D25E2B"/>
    <w:rsid w:val="00D26F70"/>
    <w:rsid w:val="00D27270"/>
    <w:rsid w:val="00D27F01"/>
    <w:rsid w:val="00D3042C"/>
    <w:rsid w:val="00D32A9C"/>
    <w:rsid w:val="00D3341D"/>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F73"/>
    <w:rsid w:val="00D43C91"/>
    <w:rsid w:val="00D441F6"/>
    <w:rsid w:val="00D4496A"/>
    <w:rsid w:val="00D449D2"/>
    <w:rsid w:val="00D456BD"/>
    <w:rsid w:val="00D45A18"/>
    <w:rsid w:val="00D45CC5"/>
    <w:rsid w:val="00D460F3"/>
    <w:rsid w:val="00D462C0"/>
    <w:rsid w:val="00D47321"/>
    <w:rsid w:val="00D4785D"/>
    <w:rsid w:val="00D47DB0"/>
    <w:rsid w:val="00D50124"/>
    <w:rsid w:val="00D505F8"/>
    <w:rsid w:val="00D506C1"/>
    <w:rsid w:val="00D51416"/>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41F2"/>
    <w:rsid w:val="00D7614C"/>
    <w:rsid w:val="00D76344"/>
    <w:rsid w:val="00D7663B"/>
    <w:rsid w:val="00D76728"/>
    <w:rsid w:val="00D770B1"/>
    <w:rsid w:val="00D776D1"/>
    <w:rsid w:val="00D77CCA"/>
    <w:rsid w:val="00D80236"/>
    <w:rsid w:val="00D805DA"/>
    <w:rsid w:val="00D806CE"/>
    <w:rsid w:val="00D81236"/>
    <w:rsid w:val="00D819F6"/>
    <w:rsid w:val="00D81E03"/>
    <w:rsid w:val="00D823E3"/>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75C"/>
    <w:rsid w:val="00D92E82"/>
    <w:rsid w:val="00D932CA"/>
    <w:rsid w:val="00D94E99"/>
    <w:rsid w:val="00D95C90"/>
    <w:rsid w:val="00D96C63"/>
    <w:rsid w:val="00D97B66"/>
    <w:rsid w:val="00DA00C1"/>
    <w:rsid w:val="00DA0452"/>
    <w:rsid w:val="00DA0641"/>
    <w:rsid w:val="00DA0AA7"/>
    <w:rsid w:val="00DA0DEE"/>
    <w:rsid w:val="00DA16CA"/>
    <w:rsid w:val="00DA1B84"/>
    <w:rsid w:val="00DA25C6"/>
    <w:rsid w:val="00DA2639"/>
    <w:rsid w:val="00DA3635"/>
    <w:rsid w:val="00DA3846"/>
    <w:rsid w:val="00DA3A09"/>
    <w:rsid w:val="00DA4730"/>
    <w:rsid w:val="00DA4865"/>
    <w:rsid w:val="00DA4F05"/>
    <w:rsid w:val="00DA58A9"/>
    <w:rsid w:val="00DA6964"/>
    <w:rsid w:val="00DA74BB"/>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7E9"/>
    <w:rsid w:val="00DD09C4"/>
    <w:rsid w:val="00DD35E2"/>
    <w:rsid w:val="00DD3A61"/>
    <w:rsid w:val="00DD3BA6"/>
    <w:rsid w:val="00DD4163"/>
    <w:rsid w:val="00DD4B1F"/>
    <w:rsid w:val="00DD4C69"/>
    <w:rsid w:val="00DD4D98"/>
    <w:rsid w:val="00DD6911"/>
    <w:rsid w:val="00DD6989"/>
    <w:rsid w:val="00DD6B3A"/>
    <w:rsid w:val="00DD6C83"/>
    <w:rsid w:val="00DD6EBD"/>
    <w:rsid w:val="00DD6F95"/>
    <w:rsid w:val="00DD789D"/>
    <w:rsid w:val="00DD7CC4"/>
    <w:rsid w:val="00DE004E"/>
    <w:rsid w:val="00DE0267"/>
    <w:rsid w:val="00DE0718"/>
    <w:rsid w:val="00DE1C68"/>
    <w:rsid w:val="00DE1FAF"/>
    <w:rsid w:val="00DE237E"/>
    <w:rsid w:val="00DE2F3B"/>
    <w:rsid w:val="00DE391C"/>
    <w:rsid w:val="00DE3D05"/>
    <w:rsid w:val="00DE427E"/>
    <w:rsid w:val="00DE4C95"/>
    <w:rsid w:val="00DE5C00"/>
    <w:rsid w:val="00DE5E6B"/>
    <w:rsid w:val="00DE6017"/>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50AD"/>
    <w:rsid w:val="00E058BD"/>
    <w:rsid w:val="00E05CA7"/>
    <w:rsid w:val="00E06655"/>
    <w:rsid w:val="00E066BE"/>
    <w:rsid w:val="00E079AE"/>
    <w:rsid w:val="00E07DE8"/>
    <w:rsid w:val="00E07E5A"/>
    <w:rsid w:val="00E10A06"/>
    <w:rsid w:val="00E10EEF"/>
    <w:rsid w:val="00E10F1B"/>
    <w:rsid w:val="00E114A5"/>
    <w:rsid w:val="00E12E8A"/>
    <w:rsid w:val="00E134F2"/>
    <w:rsid w:val="00E1503E"/>
    <w:rsid w:val="00E15156"/>
    <w:rsid w:val="00E151C3"/>
    <w:rsid w:val="00E15D2E"/>
    <w:rsid w:val="00E16333"/>
    <w:rsid w:val="00E16D54"/>
    <w:rsid w:val="00E1769D"/>
    <w:rsid w:val="00E179EC"/>
    <w:rsid w:val="00E17AA7"/>
    <w:rsid w:val="00E17DE7"/>
    <w:rsid w:val="00E20A48"/>
    <w:rsid w:val="00E20CF8"/>
    <w:rsid w:val="00E21CA3"/>
    <w:rsid w:val="00E2370F"/>
    <w:rsid w:val="00E23C0A"/>
    <w:rsid w:val="00E23D77"/>
    <w:rsid w:val="00E23F19"/>
    <w:rsid w:val="00E25BEB"/>
    <w:rsid w:val="00E270A2"/>
    <w:rsid w:val="00E27500"/>
    <w:rsid w:val="00E277F0"/>
    <w:rsid w:val="00E27E4D"/>
    <w:rsid w:val="00E30129"/>
    <w:rsid w:val="00E30547"/>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6F68"/>
    <w:rsid w:val="00E37052"/>
    <w:rsid w:val="00E3735E"/>
    <w:rsid w:val="00E377A9"/>
    <w:rsid w:val="00E37C5A"/>
    <w:rsid w:val="00E37DD7"/>
    <w:rsid w:val="00E407E7"/>
    <w:rsid w:val="00E40B2C"/>
    <w:rsid w:val="00E40B4A"/>
    <w:rsid w:val="00E412CB"/>
    <w:rsid w:val="00E41D48"/>
    <w:rsid w:val="00E41FC4"/>
    <w:rsid w:val="00E4389F"/>
    <w:rsid w:val="00E43C47"/>
    <w:rsid w:val="00E44CB5"/>
    <w:rsid w:val="00E45AC6"/>
    <w:rsid w:val="00E46137"/>
    <w:rsid w:val="00E467E2"/>
    <w:rsid w:val="00E46E3D"/>
    <w:rsid w:val="00E46FAD"/>
    <w:rsid w:val="00E472A0"/>
    <w:rsid w:val="00E473FB"/>
    <w:rsid w:val="00E500D9"/>
    <w:rsid w:val="00E509E2"/>
    <w:rsid w:val="00E50E1F"/>
    <w:rsid w:val="00E513FB"/>
    <w:rsid w:val="00E53330"/>
    <w:rsid w:val="00E54303"/>
    <w:rsid w:val="00E54E48"/>
    <w:rsid w:val="00E555E5"/>
    <w:rsid w:val="00E565F4"/>
    <w:rsid w:val="00E602FD"/>
    <w:rsid w:val="00E61817"/>
    <w:rsid w:val="00E61C13"/>
    <w:rsid w:val="00E6215A"/>
    <w:rsid w:val="00E623F5"/>
    <w:rsid w:val="00E635BE"/>
    <w:rsid w:val="00E638B1"/>
    <w:rsid w:val="00E655FE"/>
    <w:rsid w:val="00E65DB7"/>
    <w:rsid w:val="00E65E81"/>
    <w:rsid w:val="00E66589"/>
    <w:rsid w:val="00E6682B"/>
    <w:rsid w:val="00E6708F"/>
    <w:rsid w:val="00E67549"/>
    <w:rsid w:val="00E6756D"/>
    <w:rsid w:val="00E7027A"/>
    <w:rsid w:val="00E70689"/>
    <w:rsid w:val="00E7153D"/>
    <w:rsid w:val="00E72FD4"/>
    <w:rsid w:val="00E73067"/>
    <w:rsid w:val="00E73081"/>
    <w:rsid w:val="00E730D0"/>
    <w:rsid w:val="00E73A27"/>
    <w:rsid w:val="00E73F60"/>
    <w:rsid w:val="00E75AF4"/>
    <w:rsid w:val="00E75EF2"/>
    <w:rsid w:val="00E75F63"/>
    <w:rsid w:val="00E76544"/>
    <w:rsid w:val="00E765F6"/>
    <w:rsid w:val="00E80370"/>
    <w:rsid w:val="00E80FD3"/>
    <w:rsid w:val="00E81413"/>
    <w:rsid w:val="00E81ACC"/>
    <w:rsid w:val="00E823F8"/>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7E6"/>
    <w:rsid w:val="00E94840"/>
    <w:rsid w:val="00E95045"/>
    <w:rsid w:val="00E968C3"/>
    <w:rsid w:val="00E97076"/>
    <w:rsid w:val="00E97315"/>
    <w:rsid w:val="00E979C3"/>
    <w:rsid w:val="00EA0F49"/>
    <w:rsid w:val="00EA0F5F"/>
    <w:rsid w:val="00EA0FAA"/>
    <w:rsid w:val="00EA1204"/>
    <w:rsid w:val="00EA1943"/>
    <w:rsid w:val="00EA1FCE"/>
    <w:rsid w:val="00EA2877"/>
    <w:rsid w:val="00EA38FF"/>
    <w:rsid w:val="00EA49B0"/>
    <w:rsid w:val="00EA5269"/>
    <w:rsid w:val="00EA64D6"/>
    <w:rsid w:val="00EA6A07"/>
    <w:rsid w:val="00EA7E62"/>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19C2"/>
    <w:rsid w:val="00EC3232"/>
    <w:rsid w:val="00EC3832"/>
    <w:rsid w:val="00EC4537"/>
    <w:rsid w:val="00EC4BCA"/>
    <w:rsid w:val="00EC5AE0"/>
    <w:rsid w:val="00EC60FC"/>
    <w:rsid w:val="00EC631B"/>
    <w:rsid w:val="00EC68E1"/>
    <w:rsid w:val="00ED07CF"/>
    <w:rsid w:val="00ED0A7A"/>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F1057"/>
    <w:rsid w:val="00EF1879"/>
    <w:rsid w:val="00EF1FBC"/>
    <w:rsid w:val="00EF2FEE"/>
    <w:rsid w:val="00EF30DA"/>
    <w:rsid w:val="00EF35E9"/>
    <w:rsid w:val="00EF5F2B"/>
    <w:rsid w:val="00EF60A5"/>
    <w:rsid w:val="00EF60C2"/>
    <w:rsid w:val="00EF6571"/>
    <w:rsid w:val="00EF6AA7"/>
    <w:rsid w:val="00EF7117"/>
    <w:rsid w:val="00F00AA0"/>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2C56"/>
    <w:rsid w:val="00F13025"/>
    <w:rsid w:val="00F13741"/>
    <w:rsid w:val="00F14210"/>
    <w:rsid w:val="00F15504"/>
    <w:rsid w:val="00F166B1"/>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148C"/>
    <w:rsid w:val="00F41C9E"/>
    <w:rsid w:val="00F424BB"/>
    <w:rsid w:val="00F4299A"/>
    <w:rsid w:val="00F42CDF"/>
    <w:rsid w:val="00F44498"/>
    <w:rsid w:val="00F4551F"/>
    <w:rsid w:val="00F45DBD"/>
    <w:rsid w:val="00F466B9"/>
    <w:rsid w:val="00F4681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E4A"/>
    <w:rsid w:val="00F5603F"/>
    <w:rsid w:val="00F5612A"/>
    <w:rsid w:val="00F5613B"/>
    <w:rsid w:val="00F56DC4"/>
    <w:rsid w:val="00F575EC"/>
    <w:rsid w:val="00F57BEC"/>
    <w:rsid w:val="00F60BAE"/>
    <w:rsid w:val="00F61CBC"/>
    <w:rsid w:val="00F61E35"/>
    <w:rsid w:val="00F62569"/>
    <w:rsid w:val="00F62E1C"/>
    <w:rsid w:val="00F62F8E"/>
    <w:rsid w:val="00F630D9"/>
    <w:rsid w:val="00F6357B"/>
    <w:rsid w:val="00F63A74"/>
    <w:rsid w:val="00F63EA5"/>
    <w:rsid w:val="00F64423"/>
    <w:rsid w:val="00F644EE"/>
    <w:rsid w:val="00F645E7"/>
    <w:rsid w:val="00F651C7"/>
    <w:rsid w:val="00F65DFB"/>
    <w:rsid w:val="00F65E02"/>
    <w:rsid w:val="00F65EF2"/>
    <w:rsid w:val="00F673FC"/>
    <w:rsid w:val="00F70037"/>
    <w:rsid w:val="00F71324"/>
    <w:rsid w:val="00F7160E"/>
    <w:rsid w:val="00F7166C"/>
    <w:rsid w:val="00F72564"/>
    <w:rsid w:val="00F74F05"/>
    <w:rsid w:val="00F76343"/>
    <w:rsid w:val="00F76371"/>
    <w:rsid w:val="00F76C9C"/>
    <w:rsid w:val="00F7734D"/>
    <w:rsid w:val="00F776AE"/>
    <w:rsid w:val="00F8055F"/>
    <w:rsid w:val="00F807A0"/>
    <w:rsid w:val="00F81481"/>
    <w:rsid w:val="00F819A5"/>
    <w:rsid w:val="00F81F2A"/>
    <w:rsid w:val="00F82859"/>
    <w:rsid w:val="00F833F5"/>
    <w:rsid w:val="00F8375B"/>
    <w:rsid w:val="00F83DA5"/>
    <w:rsid w:val="00F83EF7"/>
    <w:rsid w:val="00F8497D"/>
    <w:rsid w:val="00F84D20"/>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29FD"/>
    <w:rsid w:val="00FA3CB6"/>
    <w:rsid w:val="00FA65B4"/>
    <w:rsid w:val="00FA6B38"/>
    <w:rsid w:val="00FA7631"/>
    <w:rsid w:val="00FB174D"/>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4A72"/>
    <w:rsid w:val="00FC4D30"/>
    <w:rsid w:val="00FC5CB9"/>
    <w:rsid w:val="00FC5EB8"/>
    <w:rsid w:val="00FC629B"/>
    <w:rsid w:val="00FC62F0"/>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4E1"/>
    <w:rsid w:val="00FF5E13"/>
    <w:rsid w:val="00FF6652"/>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CharChar">
    <w:name w:val="Char Char"/>
    <w:uiPriority w:val="99"/>
    <w:rsid w:val="005131DA"/>
    <w:rPr>
      <w:rFonts w:ascii="宋体" w:eastAsia="宋体" w:hAnsi="Courier New"/>
      <w:kern w:val="2"/>
      <w:sz w:val="21"/>
      <w:lang w:val="en-US" w:eastAsia="zh-CN"/>
    </w:rPr>
  </w:style>
  <w:style w:type="character" w:customStyle="1" w:styleId="2Char">
    <w:name w:val="样式2 Char"/>
    <w:link w:val="2"/>
    <w:uiPriority w:val="99"/>
    <w:locked/>
    <w:rsid w:val="005131DA"/>
    <w:rPr>
      <w:rFonts w:ascii="楷体_GB2312" w:eastAsia="楷体_GB2312" w:hAnsi="Courier New"/>
      <w:kern w:val="2"/>
      <w:sz w:val="32"/>
      <w:lang w:val="en-US" w:eastAsia="zh-CN"/>
    </w:rPr>
  </w:style>
  <w:style w:type="character" w:customStyle="1" w:styleId="BodyTextChar1">
    <w:name w:val="Body Text Char1"/>
    <w:link w:val="BodyText"/>
    <w:uiPriority w:val="99"/>
    <w:locked/>
    <w:rsid w:val="005131DA"/>
    <w:rPr>
      <w:rFonts w:eastAsia="华文中宋"/>
      <w:kern w:val="2"/>
      <w:sz w:val="24"/>
      <w:lang w:val="en-US" w:eastAsia="zh-CN"/>
    </w:rPr>
  </w:style>
  <w:style w:type="character" w:customStyle="1" w:styleId="CharChar2">
    <w:name w:val="Char Char2"/>
    <w:uiPriority w:val="99"/>
    <w:rsid w:val="005131DA"/>
    <w:rPr>
      <w:rFonts w:ascii="黑体" w:eastAsia="黑体"/>
      <w:sz w:val="24"/>
      <w:lang w:val="en-US" w:eastAsia="zh-CN"/>
    </w:rPr>
  </w:style>
  <w:style w:type="character" w:customStyle="1" w:styleId="apple-converted-space">
    <w:name w:val="apple-converted-space"/>
    <w:basedOn w:val="DefaultParagraphFont"/>
    <w:uiPriority w:val="99"/>
    <w:rsid w:val="005131DA"/>
    <w:rPr>
      <w:rFonts w:cs="Times New Roman"/>
    </w:rPr>
  </w:style>
  <w:style w:type="character" w:styleId="PageNumber">
    <w:name w:val="page number"/>
    <w:basedOn w:val="DefaultParagraphFont"/>
    <w:uiPriority w:val="99"/>
    <w:rsid w:val="005131DA"/>
    <w:rPr>
      <w:rFonts w:cs="Times New Roman"/>
    </w:rPr>
  </w:style>
  <w:style w:type="character" w:customStyle="1" w:styleId="1CharChar">
    <w:name w:val="样式1 Char Char"/>
    <w:link w:val="1"/>
    <w:uiPriority w:val="99"/>
    <w:locked/>
    <w:rsid w:val="005131DA"/>
    <w:rPr>
      <w:rFonts w:ascii="黑体" w:eastAsia="黑体" w:hAnsi="Courier New"/>
      <w:kern w:val="2"/>
      <w:sz w:val="32"/>
      <w:lang w:val="en-US" w:eastAsia="zh-CN"/>
    </w:rPr>
  </w:style>
  <w:style w:type="character" w:customStyle="1" w:styleId="ca-11">
    <w:name w:val="ca-11"/>
    <w:uiPriority w:val="99"/>
    <w:rsid w:val="005131DA"/>
    <w:rPr>
      <w:rFonts w:ascii="??" w:eastAsia="Times New Roman"/>
      <w:b/>
      <w:color w:val="000000"/>
      <w:spacing w:val="-20"/>
      <w:sz w:val="44"/>
    </w:rPr>
  </w:style>
  <w:style w:type="character" w:customStyle="1" w:styleId="TitleChar1">
    <w:name w:val="Title Char1"/>
    <w:link w:val="Title"/>
    <w:uiPriority w:val="99"/>
    <w:locked/>
    <w:rsid w:val="005131DA"/>
    <w:rPr>
      <w:rFonts w:ascii="Cambria" w:eastAsia="宋体" w:hAnsi="Cambria"/>
      <w:b/>
      <w:sz w:val="32"/>
    </w:rPr>
  </w:style>
  <w:style w:type="character" w:styleId="Strong">
    <w:name w:val="Strong"/>
    <w:basedOn w:val="DefaultParagraphFont"/>
    <w:uiPriority w:val="99"/>
    <w:qFormat/>
    <w:rsid w:val="005131DA"/>
    <w:rPr>
      <w:rFonts w:eastAsia="仿宋_GB2312" w:cs="Times New Roman"/>
      <w:sz w:val="32"/>
    </w:rPr>
  </w:style>
  <w:style w:type="character" w:customStyle="1" w:styleId="1Char">
    <w:name w:val="样式1 Char"/>
    <w:uiPriority w:val="99"/>
    <w:rsid w:val="005131DA"/>
    <w:rPr>
      <w:rFonts w:ascii="黑体" w:eastAsia="黑体" w:hAnsi="Courier New"/>
      <w:kern w:val="2"/>
      <w:sz w:val="32"/>
      <w:lang w:val="en-US" w:eastAsia="zh-CN"/>
    </w:rPr>
  </w:style>
  <w:style w:type="character" w:styleId="Hyperlink">
    <w:name w:val="Hyperlink"/>
    <w:basedOn w:val="DefaultParagraphFont"/>
    <w:uiPriority w:val="99"/>
    <w:rsid w:val="005131DA"/>
    <w:rPr>
      <w:rFonts w:cs="Times New Roman"/>
      <w:color w:val="0000FF"/>
      <w:u w:val="single"/>
    </w:rPr>
  </w:style>
  <w:style w:type="character" w:customStyle="1" w:styleId="Char">
    <w:name w:val="纯文本 Char"/>
    <w:uiPriority w:val="99"/>
    <w:rsid w:val="005131DA"/>
    <w:rPr>
      <w:rFonts w:ascii="宋体" w:eastAsia="宋体" w:hAnsi="Courier New"/>
      <w:kern w:val="2"/>
      <w:sz w:val="21"/>
      <w:lang w:val="en-US" w:eastAsia="zh-CN"/>
    </w:rPr>
  </w:style>
  <w:style w:type="character" w:customStyle="1" w:styleId="ca-41">
    <w:name w:val="ca-41"/>
    <w:uiPriority w:val="99"/>
    <w:rsid w:val="005131DA"/>
    <w:rPr>
      <w:rFonts w:ascii="??_GB2312" w:eastAsia="Times New Roman"/>
      <w:color w:val="000000"/>
      <w:sz w:val="32"/>
    </w:rPr>
  </w:style>
  <w:style w:type="character" w:customStyle="1" w:styleId="a">
    <w:name w:val="纯文本 字符"/>
    <w:uiPriority w:val="99"/>
    <w:rsid w:val="005131DA"/>
    <w:rPr>
      <w:rFonts w:ascii="宋体" w:eastAsia="宋体" w:hAnsi="Courier New"/>
      <w:kern w:val="2"/>
      <w:sz w:val="21"/>
      <w:lang w:val="en-US" w:eastAsia="zh-CN"/>
    </w:rPr>
  </w:style>
  <w:style w:type="character" w:customStyle="1" w:styleId="BalloonTextChar1">
    <w:name w:val="Balloon Text Char1"/>
    <w:link w:val="BalloonText"/>
    <w:uiPriority w:val="99"/>
    <w:locked/>
    <w:rsid w:val="005131DA"/>
    <w:rPr>
      <w:kern w:val="2"/>
      <w:sz w:val="18"/>
    </w:rPr>
  </w:style>
  <w:style w:type="character" w:customStyle="1" w:styleId="PlainTextChar1">
    <w:name w:val="Plain Text Char1"/>
    <w:link w:val="PlainText"/>
    <w:uiPriority w:val="99"/>
    <w:locked/>
    <w:rsid w:val="005131DA"/>
    <w:rPr>
      <w:rFonts w:ascii="宋体" w:eastAsia="宋体" w:hAnsi="Courier New"/>
      <w:kern w:val="2"/>
      <w:sz w:val="21"/>
      <w:lang w:val="en-US" w:eastAsia="zh-CN"/>
    </w:rPr>
  </w:style>
  <w:style w:type="character" w:customStyle="1" w:styleId="ca-01">
    <w:name w:val="ca-01"/>
    <w:uiPriority w:val="99"/>
    <w:rsid w:val="005131DA"/>
    <w:rPr>
      <w:rFonts w:ascii="Times New Roman"/>
      <w:b/>
      <w:color w:val="000000"/>
      <w:spacing w:val="-20"/>
      <w:sz w:val="44"/>
    </w:rPr>
  </w:style>
  <w:style w:type="paragraph" w:customStyle="1" w:styleId="content-parag">
    <w:name w:val="content-parag"/>
    <w:basedOn w:val="Normal"/>
    <w:uiPriority w:val="99"/>
    <w:rsid w:val="005131DA"/>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5131DA"/>
    <w:pPr>
      <w:ind w:firstLineChars="0" w:firstLine="0"/>
      <w:jc w:val="center"/>
    </w:pPr>
  </w:style>
  <w:style w:type="paragraph" w:customStyle="1" w:styleId="a0">
    <w:name w:val="列出段落"/>
    <w:basedOn w:val="Normal"/>
    <w:uiPriority w:val="99"/>
    <w:rsid w:val="005131DA"/>
    <w:pPr>
      <w:ind w:firstLineChars="200" w:firstLine="420"/>
    </w:pPr>
  </w:style>
  <w:style w:type="paragraph" w:customStyle="1" w:styleId="reader-word-layerreader-word-s1-2">
    <w:name w:val="reader-word-layer reader-word-s1-2"/>
    <w:basedOn w:val="Normal"/>
    <w:uiPriority w:val="99"/>
    <w:rsid w:val="005131DA"/>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5131DA"/>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Header">
    <w:name w:val="header"/>
    <w:basedOn w:val="Normal"/>
    <w:link w:val="HeaderChar"/>
    <w:uiPriority w:val="99"/>
    <w:rsid w:val="005131D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customStyle="1" w:styleId="2">
    <w:name w:val="样式2"/>
    <w:basedOn w:val="PlainText"/>
    <w:link w:val="2Char"/>
    <w:uiPriority w:val="99"/>
    <w:rsid w:val="005131DA"/>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5131DA"/>
    <w:pPr>
      <w:widowControl w:val="0"/>
      <w:jc w:val="both"/>
    </w:pPr>
    <w:rPr>
      <w:rFonts w:ascii="Calibri" w:hAnsi="Calibri"/>
    </w:rPr>
  </w:style>
  <w:style w:type="paragraph" w:styleId="TOAHeading">
    <w:name w:val="toa heading"/>
    <w:basedOn w:val="Normal"/>
    <w:next w:val="Normal"/>
    <w:uiPriority w:val="99"/>
    <w:rsid w:val="005131DA"/>
    <w:pPr>
      <w:spacing w:before="120"/>
    </w:pPr>
    <w:rPr>
      <w:rFonts w:ascii="Arial" w:eastAsia="仿宋_GB2312" w:hAnsi="Arial" w:cs="Arial"/>
      <w:sz w:val="24"/>
    </w:rPr>
  </w:style>
  <w:style w:type="paragraph" w:styleId="Footer">
    <w:name w:val="footer"/>
    <w:basedOn w:val="Normal"/>
    <w:link w:val="FooterChar"/>
    <w:uiPriority w:val="99"/>
    <w:rsid w:val="005131D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customStyle="1" w:styleId="NewNewNewNewNewNewNewNewNew">
    <w:name w:val="正文 New New New New New New New New New"/>
    <w:uiPriority w:val="99"/>
    <w:rsid w:val="005131DA"/>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5131DA"/>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5131DA"/>
    <w:rPr>
      <w:rFonts w:cs="Times New Roman"/>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p0">
    <w:name w:val="p0"/>
    <w:basedOn w:val="Normal"/>
    <w:uiPriority w:val="99"/>
    <w:rsid w:val="005131DA"/>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5131DA"/>
  </w:style>
  <w:style w:type="paragraph" w:customStyle="1" w:styleId="Char0">
    <w:name w:val="Char"/>
    <w:basedOn w:val="Normal"/>
    <w:uiPriority w:val="99"/>
    <w:semiHidden/>
    <w:rsid w:val="005131DA"/>
  </w:style>
  <w:style w:type="paragraph" w:customStyle="1" w:styleId="Char1">
    <w:name w:val="Char1"/>
    <w:basedOn w:val="Normal"/>
    <w:uiPriority w:val="99"/>
    <w:semiHidden/>
    <w:rsid w:val="005131DA"/>
  </w:style>
  <w:style w:type="paragraph" w:customStyle="1" w:styleId="4">
    <w:name w:val="样式4"/>
    <w:basedOn w:val="PlainText"/>
    <w:uiPriority w:val="99"/>
    <w:rsid w:val="005131DA"/>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5131DA"/>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Pr>
      <w:rFonts w:ascii="Cambria" w:eastAsia="宋体" w:hAnsi="Cambria" w:cs="Times New Roman"/>
      <w:b/>
      <w:bCs/>
      <w:sz w:val="32"/>
      <w:szCs w:val="32"/>
    </w:rPr>
  </w:style>
  <w:style w:type="paragraph" w:styleId="Date">
    <w:name w:val="Date"/>
    <w:basedOn w:val="Normal"/>
    <w:next w:val="Normal"/>
    <w:link w:val="DateChar"/>
    <w:uiPriority w:val="99"/>
    <w:rsid w:val="005131DA"/>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customStyle="1" w:styleId="p16">
    <w:name w:val="p16"/>
    <w:basedOn w:val="Normal"/>
    <w:uiPriority w:val="99"/>
    <w:rsid w:val="005131DA"/>
    <w:pPr>
      <w:widowControl/>
    </w:pPr>
    <w:rPr>
      <w:kern w:val="0"/>
      <w:szCs w:val="21"/>
    </w:rPr>
  </w:style>
  <w:style w:type="paragraph" w:customStyle="1" w:styleId="CharCharChar">
    <w:name w:val="Char Char Char"/>
    <w:basedOn w:val="Normal"/>
    <w:uiPriority w:val="99"/>
    <w:rsid w:val="005131DA"/>
    <w:rPr>
      <w:rFonts w:eastAsia="仿宋_GB2312"/>
      <w:sz w:val="32"/>
      <w:szCs w:val="20"/>
    </w:rPr>
  </w:style>
  <w:style w:type="paragraph" w:customStyle="1" w:styleId="7">
    <w:name w:val="样式7"/>
    <w:basedOn w:val="Normal"/>
    <w:uiPriority w:val="99"/>
    <w:rsid w:val="005131DA"/>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5131DA"/>
    <w:rPr>
      <w:rFonts w:ascii="宋体" w:hAnsi="Courier New"/>
      <w:szCs w:val="20"/>
    </w:rPr>
  </w:style>
  <w:style w:type="paragraph" w:customStyle="1" w:styleId="New0">
    <w:name w:val="正文 New"/>
    <w:uiPriority w:val="99"/>
    <w:rsid w:val="005131DA"/>
    <w:pPr>
      <w:widowControl w:val="0"/>
      <w:jc w:val="both"/>
    </w:pPr>
  </w:style>
  <w:style w:type="paragraph" w:customStyle="1" w:styleId="NoSpacing1">
    <w:name w:val="No Spacing1"/>
    <w:uiPriority w:val="99"/>
    <w:rsid w:val="005131DA"/>
    <w:pPr>
      <w:widowControl w:val="0"/>
      <w:jc w:val="both"/>
    </w:pPr>
    <w:rPr>
      <w:sz w:val="30"/>
      <w:szCs w:val="30"/>
    </w:rPr>
  </w:style>
  <w:style w:type="paragraph" w:styleId="PlainText">
    <w:name w:val="Plain Text"/>
    <w:basedOn w:val="Normal"/>
    <w:link w:val="PlainTextChar"/>
    <w:uiPriority w:val="99"/>
    <w:rsid w:val="005131DA"/>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5131DA"/>
  </w:style>
  <w:style w:type="paragraph" w:customStyle="1" w:styleId="1">
    <w:name w:val="样式1"/>
    <w:basedOn w:val="PlainText"/>
    <w:link w:val="1CharChar"/>
    <w:uiPriority w:val="99"/>
    <w:rsid w:val="005131DA"/>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5131DA"/>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customStyle="1" w:styleId="NewNewNewNewNewNewNew">
    <w:name w:val="正文 New New New New New New New"/>
    <w:uiPriority w:val="99"/>
    <w:rsid w:val="005131DA"/>
    <w:pPr>
      <w:widowControl w:val="0"/>
      <w:jc w:val="both"/>
    </w:pPr>
    <w:rPr>
      <w:szCs w:val="24"/>
    </w:rPr>
  </w:style>
  <w:style w:type="paragraph" w:customStyle="1" w:styleId="3">
    <w:name w:val="样式3"/>
    <w:basedOn w:val="Normal"/>
    <w:uiPriority w:val="99"/>
    <w:rsid w:val="005131DA"/>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5131DA"/>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5131DA"/>
    <w:pPr>
      <w:widowControl w:val="0"/>
      <w:jc w:val="both"/>
    </w:pPr>
    <w:rPr>
      <w:szCs w:val="24"/>
    </w:rPr>
  </w:style>
  <w:style w:type="paragraph" w:customStyle="1" w:styleId="CharCharCharChar">
    <w:name w:val="Char Char Char Char"/>
    <w:basedOn w:val="Normal"/>
    <w:uiPriority w:val="99"/>
    <w:semiHidden/>
    <w:rsid w:val="005131DA"/>
  </w:style>
  <w:style w:type="paragraph" w:styleId="NormalWeb">
    <w:name w:val="Normal (Web)"/>
    <w:basedOn w:val="Normal"/>
    <w:uiPriority w:val="99"/>
    <w:rsid w:val="005131DA"/>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5131DA"/>
    <w:pPr>
      <w:ind w:left="200" w:hangingChars="200" w:hanging="200"/>
    </w:pPr>
  </w:style>
  <w:style w:type="table" w:styleId="TableGrid">
    <w:name w:val="Table Grid"/>
    <w:basedOn w:val="TableNormal"/>
    <w:uiPriority w:val="99"/>
    <w:rsid w:val="005131DA"/>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s>
</file>

<file path=word/webSettings.xml><?xml version="1.0" encoding="utf-8"?>
<w:webSettings xmlns:r="http://schemas.openxmlformats.org/officeDocument/2006/relationships" xmlns:w="http://schemas.openxmlformats.org/wordprocessingml/2006/main">
  <w:divs>
    <w:div w:id="1181506274">
      <w:marLeft w:val="0"/>
      <w:marRight w:val="0"/>
      <w:marTop w:val="0"/>
      <w:marBottom w:val="0"/>
      <w:divBdr>
        <w:top w:val="none" w:sz="0" w:space="0" w:color="auto"/>
        <w:left w:val="none" w:sz="0" w:space="0" w:color="auto"/>
        <w:bottom w:val="none" w:sz="0" w:space="0" w:color="auto"/>
        <w:right w:val="none" w:sz="0" w:space="0" w:color="auto"/>
      </w:divBdr>
    </w:div>
    <w:div w:id="1181506275">
      <w:marLeft w:val="0"/>
      <w:marRight w:val="0"/>
      <w:marTop w:val="0"/>
      <w:marBottom w:val="0"/>
      <w:divBdr>
        <w:top w:val="none" w:sz="0" w:space="0" w:color="auto"/>
        <w:left w:val="none" w:sz="0" w:space="0" w:color="auto"/>
        <w:bottom w:val="none" w:sz="0" w:space="0" w:color="auto"/>
        <w:right w:val="none" w:sz="0" w:space="0" w:color="auto"/>
      </w:divBdr>
    </w:div>
    <w:div w:id="1181506276">
      <w:marLeft w:val="0"/>
      <w:marRight w:val="0"/>
      <w:marTop w:val="0"/>
      <w:marBottom w:val="0"/>
      <w:divBdr>
        <w:top w:val="none" w:sz="0" w:space="0" w:color="auto"/>
        <w:left w:val="none" w:sz="0" w:space="0" w:color="auto"/>
        <w:bottom w:val="none" w:sz="0" w:space="0" w:color="auto"/>
        <w:right w:val="none" w:sz="0" w:space="0" w:color="auto"/>
      </w:divBdr>
    </w:div>
    <w:div w:id="11815062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9</Pages>
  <Words>590</Words>
  <Characters>3367</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2019-12-31T12:51:00Z</cp:lastPrinted>
  <dcterms:created xsi:type="dcterms:W3CDTF">2020-01-06T11:29:00Z</dcterms:created>
  <dcterms:modified xsi:type="dcterms:W3CDTF">2020-01-06T11:34:00Z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