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最高人民检察院</w:t>
      </w:r>
    </w:p>
    <w:p>
      <w:pPr>
        <w:jc w:val="center"/>
        <w:rPr>
          <w:rFonts w:hint="eastAsia" w:ascii="宋体" w:hAnsi="宋体" w:eastAsia="宋体" w:cs="宋体"/>
          <w:spacing w:val="-8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关于“人民检察院发出《通知立案书》时，应当将有关证明应该立案的材料移送公安机关”问题的批复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楷体_GB2312" w:hAnsi="楷体_GB2312" w:eastAsia="楷体_GB2312" w:cs="楷体_GB2312"/>
          <w:color w:val="auto"/>
        </w:rPr>
      </w:pPr>
      <w:r>
        <w:rPr>
          <w:rFonts w:hint="eastAsia" w:ascii="楷体_GB2312" w:hAnsi="楷体_GB2312" w:eastAsia="楷体_GB2312" w:cs="楷体_GB2312"/>
          <w:color w:val="auto"/>
        </w:rPr>
        <w:t>（1998年5月7日最高人民检察院第九届检察委员会</w:t>
      </w:r>
    </w:p>
    <w:p>
      <w:pPr>
        <w:jc w:val="center"/>
        <w:rPr>
          <w:rFonts w:hint="eastAsia" w:ascii="楷体_GB2312" w:hAnsi="楷体_GB2312" w:eastAsia="楷体_GB2312" w:cs="楷体_GB2312"/>
          <w:color w:val="auto"/>
        </w:rPr>
      </w:pPr>
      <w:r>
        <w:rPr>
          <w:rFonts w:hint="eastAsia" w:ascii="楷体_GB2312" w:hAnsi="楷体_GB2312" w:eastAsia="楷体_GB2312" w:cs="楷体_GB2312"/>
          <w:color w:val="auto"/>
        </w:rPr>
        <w:t>第二次会议通过）</w:t>
      </w:r>
    </w:p>
    <w:p>
      <w:pPr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仿宋_GB2312" w:hAnsi="宋体" w:cs="楷体_GB2312"/>
          <w:color w:val="FF0000"/>
        </w:rPr>
      </w:pPr>
      <w:r>
        <w:rPr>
          <w:rFonts w:hint="eastAsia" w:ascii="仿宋_GB2312" w:hAnsi="宋体" w:cs="楷体_GB2312"/>
        </w:rPr>
        <w:t>高检发释字〔1998〕3号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海南省人民检察院：</w:t>
      </w:r>
    </w:p>
    <w:p>
      <w:pPr>
        <w:ind w:left="0" w:leftChars="0" w:firstLine="638" w:firstLineChars="202"/>
        <w:rPr>
          <w:rFonts w:hint="eastAsia"/>
        </w:rPr>
      </w:pPr>
      <w:r>
        <w:rPr>
          <w:rFonts w:hint="eastAsia" w:ascii="仿宋_GB2312" w:hAnsi="仿宋_GB2312" w:cs="仿宋_GB2312"/>
        </w:rPr>
        <w:t>你院琼检发刑捕字〔1998〕1号《关于执行＜关于刑事诉讼</w:t>
      </w:r>
      <w:r>
        <w:rPr>
          <w:rFonts w:hint="eastAsia"/>
        </w:rPr>
        <w:t>法实施若干问题的规定＞有关问题的请示》收悉。经研究，批复如下：</w:t>
      </w:r>
    </w:p>
    <w:p>
      <w:pPr>
        <w:ind w:firstLine="630"/>
        <w:rPr>
          <w:rFonts w:hint="eastAsia"/>
        </w:rPr>
      </w:pPr>
      <w:r>
        <w:rPr>
          <w:rFonts w:hint="eastAsia"/>
        </w:rPr>
        <w:t>人民检察院向公安机关发出《通知立案书》时，应当将有关证明应该立案的材料同时移送公安机关。以上“有关证明应该立案的材料”主要是指被害人的控告材料，或者是检察机关在审查举报、审查批捕、审查起诉过程中发现的材料。人民检察院在立案监督中，不得进行侦查，但可以对通知公安机关立案所依据的有关材料，进行必要的调查核实。</w:t>
      </w:r>
    </w:p>
    <w:p>
      <w:pPr>
        <w:ind w:firstLine="630"/>
        <w:rPr>
          <w:rFonts w:hint="eastAsia"/>
        </w:rPr>
      </w:pPr>
    </w:p>
    <w:p>
      <w:pPr>
        <w:ind w:firstLine="630"/>
        <w:rPr>
          <w:rFonts w:hint="eastAsia"/>
        </w:rPr>
      </w:pPr>
    </w:p>
    <w:p>
      <w:pPr>
        <w:wordWrap w:val="0"/>
        <w:ind w:firstLine="630"/>
        <w:jc w:val="right"/>
        <w:rPr>
          <w:rFonts w:hint="eastAsia"/>
        </w:rPr>
      </w:pPr>
      <w:r>
        <w:rPr>
          <w:rFonts w:hint="eastAsia"/>
        </w:rPr>
        <w:t xml:space="preserve">最高人民检察院    </w:t>
      </w:r>
    </w:p>
    <w:p>
      <w:pPr>
        <w:wordWrap w:val="0"/>
        <w:ind w:firstLine="632" w:firstLineChars="200"/>
        <w:jc w:val="right"/>
        <w:rPr>
          <w:rFonts w:hint="eastAsia" w:ascii="仿宋_GB2312" w:hAnsi="仿宋_GB2312" w:cs="仿宋_GB2312"/>
          <w:color w:val="FF0000"/>
        </w:rPr>
      </w:pPr>
      <w:r>
        <w:rPr>
          <w:rFonts w:hint="eastAsia" w:ascii="仿宋_GB2312" w:hAnsi="仿宋_GB2312" w:cs="仿宋_GB2312"/>
        </w:rPr>
        <w:t>1998年5月12日</w:t>
      </w:r>
      <w:r>
        <w:rPr>
          <w:rFonts w:hint="eastAsia" w:ascii="仿宋_GB2312" w:hAnsi="仿宋_GB2312" w:cs="仿宋_GB2312"/>
          <w:lang w:val="en-US" w:eastAsia="zh-CN"/>
        </w:rPr>
        <w:t xml:space="preserve">    </w:t>
      </w:r>
    </w:p>
    <w:sectPr>
      <w:footerReference r:id="rId3" w:type="default"/>
      <w:footerReference r:id="rId4" w:type="even"/>
      <w:pgSz w:w="11906" w:h="16838"/>
      <w:pgMar w:top="2098" w:right="1531" w:bottom="1985" w:left="1531" w:header="851" w:footer="1588" w:gutter="0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outside" w:y="1"/>
      <w:ind w:right="320" w:rightChars="100"/>
      <w:rPr>
        <w:rStyle w:val="13"/>
        <w:rFonts w:hint="eastAsia" w:ascii="宋体" w:hAnsi="宋体" w:eastAsia="宋体"/>
        <w:sz w:val="28"/>
      </w:rPr>
    </w:pPr>
    <w:r>
      <w:rPr>
        <w:rStyle w:val="13"/>
        <w:rFonts w:hint="eastAsia" w:ascii="宋体" w:hAnsi="宋体" w:eastAsia="宋体"/>
        <w:sz w:val="28"/>
      </w:rPr>
      <w:t>－</w:t>
    </w:r>
    <w:r>
      <w:rPr>
        <w:rFonts w:hint="eastAsia" w:ascii="宋体" w:hAnsi="宋体" w:eastAsia="宋体"/>
        <w:sz w:val="28"/>
      </w:rPr>
      <w:fldChar w:fldCharType="begin"/>
    </w:r>
    <w:r>
      <w:rPr>
        <w:rStyle w:val="13"/>
        <w:rFonts w:hint="eastAsia" w:ascii="宋体" w:hAnsi="宋体" w:eastAsia="宋体"/>
        <w:sz w:val="28"/>
      </w:rPr>
      <w:instrText xml:space="preserve">PAGE 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13"/>
        <w:rFonts w:ascii="宋体" w:hAnsi="宋体" w:eastAsia="宋体"/>
        <w:sz w:val="28"/>
      </w:rPr>
      <w:t>1</w:t>
    </w:r>
    <w:r>
      <w:rPr>
        <w:rFonts w:hint="eastAsia" w:ascii="宋体" w:hAnsi="宋体" w:eastAsia="宋体"/>
        <w:sz w:val="28"/>
      </w:rPr>
      <w:fldChar w:fldCharType="end"/>
    </w:r>
    <w:r>
      <w:rPr>
        <w:rStyle w:val="13"/>
        <w:rFonts w:hint="eastAsia" w:ascii="宋体" w:hAnsi="宋体" w:eastAsia="宋体"/>
        <w:sz w:val="28"/>
      </w:rPr>
      <w:t xml:space="preserve">－  </w:t>
    </w:r>
  </w:p>
  <w:p>
    <w:pPr>
      <w:pStyle w:val="7"/>
      <w:ind w:right="360" w:firstLine="360"/>
      <w:rPr>
        <w:rFonts w:hint="eastAsia"/>
      </w:rPr>
    </w:pPr>
    <w:r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outside" w:y="1"/>
      <w:ind w:right="-342" w:rightChars="-107"/>
      <w:rPr>
        <w:rStyle w:val="13"/>
        <w:rFonts w:hint="eastAsia" w:ascii="仿宋_GB2312"/>
        <w:sz w:val="28"/>
      </w:rPr>
    </w:pPr>
    <w:r>
      <w:rPr>
        <w:rStyle w:val="13"/>
        <w:rFonts w:hint="eastAsia" w:ascii="仿宋_GB2312"/>
        <w:sz w:val="28"/>
      </w:rPr>
      <w:t>　</w:t>
    </w:r>
    <w:r>
      <w:rPr>
        <w:rStyle w:val="13"/>
        <w:rFonts w:hint="eastAsia" w:ascii="宋体" w:hAnsi="宋体" w:eastAsia="宋体"/>
        <w:sz w:val="28"/>
      </w:rPr>
      <w:t>－</w:t>
    </w:r>
    <w:r>
      <w:rPr>
        <w:rFonts w:hint="eastAsia" w:ascii="宋体" w:hAnsi="宋体" w:eastAsia="宋体"/>
        <w:sz w:val="28"/>
      </w:rPr>
      <w:fldChar w:fldCharType="begin"/>
    </w:r>
    <w:r>
      <w:rPr>
        <w:rStyle w:val="13"/>
        <w:rFonts w:hint="eastAsia" w:ascii="宋体" w:hAnsi="宋体" w:eastAsia="宋体"/>
        <w:sz w:val="28"/>
      </w:rPr>
      <w:instrText xml:space="preserve">PAGE 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13"/>
        <w:rFonts w:ascii="宋体" w:hAnsi="宋体" w:eastAsia="宋体"/>
        <w:sz w:val="28"/>
      </w:rPr>
      <w:t>2</w:t>
    </w:r>
    <w:r>
      <w:rPr>
        <w:rFonts w:hint="eastAsia" w:ascii="宋体" w:hAnsi="宋体" w:eastAsia="宋体"/>
        <w:sz w:val="28"/>
      </w:rPr>
      <w:fldChar w:fldCharType="end"/>
    </w:r>
    <w:r>
      <w:rPr>
        <w:rStyle w:val="13"/>
        <w:rFonts w:hint="eastAsia" w:ascii="宋体" w:hAnsi="宋体" w:eastAsia="宋体"/>
        <w:sz w:val="28"/>
      </w:rPr>
      <w:t>－</w:t>
    </w:r>
  </w:p>
  <w:p>
    <w:pPr>
      <w:pStyle w:val="7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attachedTemplate r:id="rId1"/>
  <w:documentProtection w:enforcement="0"/>
  <w:defaultTabStop w:val="420"/>
  <w:hyphenationZone w:val="360"/>
  <w:evenAndOddHeaders w:val="true"/>
  <w:drawingGridHorizontalSpacing w:val="158"/>
  <w:drawingGridVerticalSpacing w:val="579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814"/>
    <w:rsid w:val="00D77611"/>
    <w:rsid w:val="060B664D"/>
    <w:rsid w:val="138114FC"/>
    <w:rsid w:val="3A4C4E33"/>
    <w:rsid w:val="3AAE220B"/>
    <w:rsid w:val="6B2E04B8"/>
    <w:rsid w:val="75253CEF"/>
    <w:rsid w:val="FAAFB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30"/>
    </w:p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Body Text Indent 2"/>
    <w:basedOn w:val="1"/>
    <w:qFormat/>
    <w:uiPriority w:val="0"/>
    <w:pPr>
      <w:widowControl/>
      <w:spacing w:line="400" w:lineRule="exact"/>
      <w:ind w:firstLine="480" w:firstLineChars="200"/>
    </w:pPr>
    <w:rPr>
      <w:sz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8296"/>
      </w:tabs>
    </w:pPr>
    <w:rPr>
      <w:rFonts w:ascii="黑体" w:eastAsia="黑体"/>
      <w:sz w:val="44"/>
      <w:szCs w:val="44"/>
    </w:rPr>
  </w:style>
  <w:style w:type="paragraph" w:styleId="10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default paragraph font Char"/>
    <w:basedOn w:val="1"/>
    <w:qFormat/>
    <w:uiPriority w:val="0"/>
    <w:pPr>
      <w:spacing w:line="240" w:lineRule="atLeast"/>
      <w:ind w:left="420" w:firstLine="420"/>
    </w:pPr>
  </w:style>
  <w:style w:type="paragraph" w:customStyle="1" w:styleId="16">
    <w:name w:val="Char1"/>
    <w:basedOn w:val="1"/>
    <w:qFormat/>
    <w:uiPriority w:val="0"/>
    <w:pPr>
      <w:tabs>
        <w:tab w:val="left" w:pos="360"/>
      </w:tabs>
    </w:pPr>
  </w:style>
  <w:style w:type="paragraph" w:customStyle="1" w:styleId="17">
    <w:name w:val="Char Char Char Char Char Char Char"/>
    <w:basedOn w:val="1"/>
    <w:qFormat/>
    <w:uiPriority w:val="0"/>
    <w:pPr>
      <w:ind w:firstLine="200" w:firstLineChars="200"/>
    </w:pPr>
  </w:style>
  <w:style w:type="paragraph" w:customStyle="1" w:styleId="18">
    <w:name w:val=" Char1 Char Char Char"/>
    <w:basedOn w:val="1"/>
    <w:qFormat/>
    <w:uiPriority w:val="0"/>
  </w:style>
  <w:style w:type="paragraph" w:customStyle="1" w:styleId="19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user/E:\&#24037;&#20316;\&#27861;&#24459;&#25919;&#31574;&#30740;&#31350;&#23460;\20171031%20&#39640;&#26816;&#21496;&#27861;&#35299;&#37322;&#25972;&#29702;\20171102%20&#26368;&#39640;&#20154;&#27665;&#26816;&#23519;&#38498;&#21496;&#27861;&#35299;&#37322;42&#39033;&#25253;&#22791;&#25991;&#20214;%20&#38771;&#23159;%20&#26684;&#24335;&#35843;&#25972;\1.docx&#26684;&#24335;\&#30333;&#32440;&#27169;&#29256;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白纸模版</Template>
  <Pages>2</Pages>
  <Words>323</Words>
  <Characters>336</Characters>
  <Lines>2</Lines>
  <Paragraphs>1</Paragraphs>
  <TotalTime>0</TotalTime>
  <ScaleCrop>false</ScaleCrop>
  <LinksUpToDate>false</LinksUpToDate>
  <CharactersWithSpaces>344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2017-11-01T11:03:00Z</dcterms:created>
  <dc:creator>admin</dc:creator>
  <cp:lastModifiedBy>user</cp:lastModifiedBy>
  <dcterms:modified xsi:type="dcterms:W3CDTF">2021-06-22T11:03:44Z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