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宋体" w:hAnsi="宋体" w:eastAsia="宋体"/>
        </w:rPr>
      </w:pPr>
    </w:p>
    <w:p>
      <w:pPr>
        <w:ind w:firstLine="632" w:firstLineChars="200"/>
        <w:rPr>
          <w:rFonts w:hint="eastAsia" w:ascii="仿宋_GB2312" w:hAnsi="仿宋_GB2312" w:cs="仿宋_GB2312"/>
          <w:color w:val="000000"/>
          <w:szCs w:val="32"/>
        </w:rPr>
      </w:pPr>
      <w:r>
        <w:rPr>
          <w:rFonts w:hint="eastAsia" w:ascii="仿宋_GB2312" w:hAnsi="仿宋_GB2312" w:cs="仿宋_GB2312"/>
          <w:color w:val="000000"/>
          <w:szCs w:val="32"/>
        </w:rPr>
        <w:t>《最高人民检察院关于下级人民检察院对上级人民检察院不批准不起诉等决定能否提请复议的批复》已于2015年12月9日由最高人民检察院第十二届检察委员会第四十四次会议通过，现予公布，自2015年12月25日起施行。</w:t>
      </w:r>
    </w:p>
    <w:p>
      <w:pPr>
        <w:ind w:firstLine="632" w:firstLineChars="200"/>
        <w:rPr>
          <w:rFonts w:hint="eastAsia" w:ascii="仿宋_GB2312" w:hAnsi="仿宋_GB2312" w:cs="仿宋_GB2312"/>
          <w:color w:val="000000"/>
          <w:szCs w:val="32"/>
        </w:rPr>
      </w:pPr>
    </w:p>
    <w:p>
      <w:pPr>
        <w:ind w:firstLine="632" w:firstLineChars="200"/>
        <w:rPr>
          <w:rFonts w:hint="eastAsia" w:ascii="仿宋_GB2312" w:hAnsi="仿宋_GB2312" w:cs="仿宋_GB2312"/>
          <w:color w:val="000000"/>
          <w:szCs w:val="32"/>
        </w:rPr>
      </w:pPr>
    </w:p>
    <w:p>
      <w:pPr>
        <w:wordWrap w:val="0"/>
        <w:jc w:val="right"/>
        <w:rPr>
          <w:rFonts w:hint="eastAsia" w:ascii="仿宋_GB2312" w:hAnsi="仿宋_GB2312" w:cs="仿宋_GB2312"/>
        </w:rPr>
      </w:pPr>
      <w:r>
        <w:rPr>
          <w:rFonts w:hint="eastAsia" w:ascii="仿宋_GB2312" w:hAnsi="仿宋_GB2312" w:cs="仿宋_GB2312"/>
        </w:rPr>
        <w:t>最高人民检察院</w:t>
      </w:r>
      <w:r>
        <w:rPr>
          <w:rFonts w:hint="eastAsia" w:ascii="仿宋_GB2312" w:hAnsi="仿宋_GB2312" w:cs="仿宋_GB2312"/>
          <w:lang w:val="en-US" w:eastAsia="zh-CN"/>
        </w:rPr>
        <w:t xml:space="preserve">    </w:t>
      </w:r>
    </w:p>
    <w:p>
      <w:pPr>
        <w:wordWrap w:val="0"/>
        <w:jc w:val="right"/>
        <w:rPr>
          <w:rFonts w:hint="eastAsia" w:ascii="仿宋_GB2312" w:hAnsi="仿宋_GB2312" w:cs="仿宋_GB2312"/>
        </w:rPr>
      </w:pPr>
      <w:r>
        <w:rPr>
          <w:rFonts w:hint="eastAsia" w:ascii="仿宋_GB2312" w:hAnsi="仿宋_GB2312" w:cs="仿宋_GB2312"/>
          <w:color w:val="000000"/>
          <w:szCs w:val="32"/>
        </w:rPr>
        <w:t>2015年12月15日</w:t>
      </w:r>
      <w:r>
        <w:rPr>
          <w:rFonts w:hint="eastAsia" w:ascii="仿宋_GB2312" w:hAnsi="仿宋_GB2312" w:cs="仿宋_GB2312"/>
          <w:color w:val="000000"/>
          <w:szCs w:val="32"/>
          <w:lang w:val="en-US" w:eastAsia="zh-CN"/>
        </w:rPr>
        <w:t xml:space="preserve">    </w:t>
      </w:r>
    </w:p>
    <w:p>
      <w:pPr>
        <w:rPr>
          <w:rFonts w:hint="eastAsia" w:ascii="仿宋_GB2312" w:hAnsi="仿宋_GB2312" w:cs="仿宋_GB2312"/>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docGrid w:type="linesAndChars" w:linePitch="579" w:charSpace="-849"/>
        </w:sectPr>
      </w:pPr>
    </w:p>
    <w:p>
      <w:pPr>
        <w:rPr>
          <w:rFonts w:hint="eastAsia" w:ascii="宋体" w:hAnsi="宋体" w:eastAsia="宋体"/>
        </w:rPr>
      </w:pPr>
    </w:p>
    <w:p>
      <w:pPr>
        <w:rPr>
          <w:rFonts w:hint="eastAsia" w:ascii="宋体" w:hAnsi="宋体" w:eastAsia="宋体"/>
        </w:rPr>
      </w:pP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最高人民检察院关于下级人民检察院</w:t>
      </w: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对上级人民检察院不批准不起诉等决定</w:t>
      </w: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能否提请复议的批复</w:t>
      </w:r>
    </w:p>
    <w:p>
      <w:pPr>
        <w:jc w:val="center"/>
        <w:rPr>
          <w:rFonts w:hint="eastAsia" w:ascii="楷体_GB2312" w:hAnsi="楷体_GB2312" w:eastAsia="楷体_GB2312" w:cs="楷体_GB2312"/>
          <w:szCs w:val="44"/>
        </w:rPr>
      </w:pPr>
    </w:p>
    <w:p>
      <w:pPr>
        <w:jc w:val="center"/>
        <w:rPr>
          <w:rFonts w:hint="eastAsia" w:ascii="楷体_GB2312" w:hAnsi="楷体_GB2312" w:eastAsia="楷体_GB2312" w:cs="楷体_GB2312"/>
          <w:szCs w:val="44"/>
        </w:rPr>
      </w:pPr>
      <w:r>
        <w:rPr>
          <w:rFonts w:hint="eastAsia" w:ascii="楷体_GB2312" w:hAnsi="楷体_GB2312" w:eastAsia="楷体_GB2312" w:cs="楷体_GB2312"/>
          <w:szCs w:val="44"/>
        </w:rPr>
        <w:t>（2015年12月9日最高人民检察院第十二届检察委员会</w:t>
      </w:r>
    </w:p>
    <w:p>
      <w:pPr>
        <w:jc w:val="center"/>
        <w:rPr>
          <w:rFonts w:hint="eastAsia" w:ascii="楷体_GB2312" w:hAnsi="楷体_GB2312" w:eastAsia="楷体_GB2312" w:cs="楷体_GB2312"/>
          <w:szCs w:val="44"/>
        </w:rPr>
      </w:pPr>
      <w:r>
        <w:rPr>
          <w:rFonts w:hint="eastAsia" w:ascii="楷体_GB2312" w:hAnsi="楷体_GB2312" w:eastAsia="楷体_GB2312" w:cs="楷体_GB2312"/>
          <w:szCs w:val="44"/>
        </w:rPr>
        <w:t>第四十四次会议通过）</w:t>
      </w:r>
    </w:p>
    <w:p>
      <w:pPr>
        <w:ind w:firstLine="632" w:firstLineChars="200"/>
        <w:rPr>
          <w:rFonts w:hint="eastAsia" w:ascii="仿宋_GB2312" w:hAnsi="仿宋_GB2312" w:eastAsia="仿宋_GB2312" w:cs="仿宋_GB2312"/>
          <w:szCs w:val="32"/>
        </w:rPr>
      </w:pPr>
    </w:p>
    <w:p>
      <w:pPr>
        <w:jc w:val="center"/>
        <w:rPr>
          <w:rFonts w:hint="eastAsia" w:ascii="仿宋_GB2312" w:hAnsi="仿宋_GB2312"/>
        </w:rPr>
      </w:pPr>
      <w:r>
        <w:rPr>
          <w:rFonts w:hint="eastAsia" w:ascii="仿宋_GB2312" w:hAnsi="仿宋_GB2312"/>
        </w:rPr>
        <w:t>高检发释字〔2015〕5号</w:t>
      </w:r>
    </w:p>
    <w:p>
      <w:pPr>
        <w:ind w:firstLine="632" w:firstLineChars="200"/>
        <w:rPr>
          <w:rFonts w:hint="eastAsia" w:ascii="宋体" w:hAnsi="宋体" w:eastAsia="宋体"/>
          <w:szCs w:val="32"/>
        </w:rPr>
      </w:pPr>
    </w:p>
    <w:p>
      <w:pPr>
        <w:rPr>
          <w:rFonts w:hint="eastAsia" w:ascii="仿宋_GB2312" w:hAnsi="仿宋_GB2312"/>
        </w:rPr>
      </w:pPr>
      <w:r>
        <w:rPr>
          <w:rFonts w:hint="eastAsia" w:ascii="仿宋_GB2312" w:hAnsi="仿宋_GB2312"/>
        </w:rPr>
        <w:t>宁夏回族自治区人民检察院：</w:t>
      </w:r>
    </w:p>
    <w:p>
      <w:pPr>
        <w:ind w:firstLine="632" w:firstLineChars="200"/>
        <w:rPr>
          <w:rFonts w:hint="eastAsia"/>
          <w:color w:val="000000"/>
          <w:szCs w:val="32"/>
        </w:rPr>
      </w:pPr>
      <w:r>
        <w:rPr>
          <w:rFonts w:hint="eastAsia" w:ascii="仿宋_GB2312"/>
          <w:szCs w:val="32"/>
        </w:rPr>
        <w:t>你院</w:t>
      </w:r>
      <w:r>
        <w:rPr>
          <w:rFonts w:hint="eastAsia"/>
          <w:color w:val="000000"/>
          <w:szCs w:val="32"/>
        </w:rPr>
        <w:t>《关于</w:t>
      </w:r>
      <w:r>
        <w:rPr>
          <w:rFonts w:hint="eastAsia" w:ascii="仿宋_GB2312" w:hAnsi="仿宋_GB2312" w:cs="仿宋_GB2312"/>
          <w:color w:val="000000"/>
          <w:szCs w:val="32"/>
        </w:rPr>
        <w:t>下级人民检察院对上级人民检察院不批准不起诉等决定能否提请复议的请示》（宁检〔2015〕126号）</w:t>
      </w:r>
      <w:r>
        <w:rPr>
          <w:rFonts w:hint="eastAsia" w:ascii="仿宋_GB2312" w:hAnsi="仿宋_GB2312" w:cs="仿宋_GB2312"/>
          <w:szCs w:val="32"/>
        </w:rPr>
        <w:t>收悉。</w:t>
      </w:r>
      <w:r>
        <w:rPr>
          <w:rFonts w:hint="eastAsia" w:ascii="仿宋_GB2312" w:hAnsi="仿宋_GB2312" w:cs="仿宋_GB2312"/>
          <w:color w:val="000000"/>
          <w:szCs w:val="32"/>
        </w:rPr>
        <w:t>经研究，批复如下：</w:t>
      </w:r>
    </w:p>
    <w:p>
      <w:pPr>
        <w:ind w:firstLine="632" w:firstLineChars="200"/>
        <w:rPr>
          <w:rFonts w:hint="eastAsia"/>
        </w:rPr>
      </w:pPr>
      <w:r>
        <w:rPr>
          <w:rFonts w:hint="eastAsia"/>
        </w:rPr>
        <w:t>一、上级人民检察院的决定，下级人民检察院应当执行。下级人民检察院认为上级人民检察院的决定有错误或者对上级人民检察院的决定有不同意见的，可以在执行的同时向上级人民检察院报告。</w:t>
      </w:r>
    </w:p>
    <w:p>
      <w:pPr>
        <w:ind w:firstLine="632" w:firstLineChars="200"/>
        <w:rPr>
          <w:rFonts w:hint="eastAsia"/>
        </w:rPr>
      </w:pPr>
      <w:r>
        <w:rPr>
          <w:rFonts w:hint="eastAsia"/>
        </w:rPr>
        <w:t>二、下级人民检察院对上级人民检察院的决定有不同意见，法律、司法解释设置复议程序或者重新审查程序的，可以向上级人民检察院提请复议或者报请重新审查；法律、司法解释未设置复议程序或者重新审查程序的，不能向上级人民检察院提请复议或者报请重新审查。</w:t>
      </w:r>
    </w:p>
    <w:p>
      <w:pPr>
        <w:ind w:firstLine="632" w:firstLineChars="200"/>
        <w:rPr>
          <w:rFonts w:hint="eastAsia"/>
        </w:rPr>
      </w:pPr>
      <w:r>
        <w:rPr>
          <w:rFonts w:hint="eastAsia"/>
        </w:rPr>
        <w:t>三、根据《人民检察院</w:t>
      </w:r>
      <w:r>
        <w:rPr>
          <w:rFonts w:hint="eastAsia"/>
        </w:rPr>
        <w:fldChar w:fldCharType="begin"/>
      </w:r>
      <w:r>
        <w:rPr>
          <w:rFonts w:hint="eastAsia"/>
        </w:rPr>
        <w:instrText xml:space="preserve"> HYPERLINK "javascript:SLC(692,0)" </w:instrText>
      </w:r>
      <w:r>
        <w:rPr>
          <w:rFonts w:hint="eastAsia"/>
        </w:rPr>
        <w:fldChar w:fldCharType="separate"/>
      </w:r>
      <w:r>
        <w:rPr>
          <w:rFonts w:hint="eastAsia"/>
        </w:rPr>
        <w:t>检察委员会组织条例</w:t>
      </w:r>
      <w:r>
        <w:rPr>
          <w:rFonts w:hint="eastAsia"/>
        </w:rPr>
        <w:fldChar w:fldCharType="end"/>
      </w:r>
      <w:r>
        <w:rPr>
          <w:rFonts w:hint="eastAsia"/>
        </w:rPr>
        <w:t>》第十五条的规定，对上级人民检察院检察委员会作出的不批准不起诉等决定，下级人民检察院可以提请复议；上级人民检察院非经检察委员会讨论作出的决定，且不属于法律、司法解释规定的可以提请复议情形的，下级人民检察院不得对上级人民检察院的决定提请复议。</w:t>
      </w:r>
    </w:p>
    <w:p>
      <w:pPr>
        <w:ind w:firstLine="632" w:firstLineChars="200"/>
        <w:jc w:val="left"/>
        <w:rPr>
          <w:rFonts w:hint="eastAsia"/>
          <w:color w:val="000000"/>
          <w:szCs w:val="32"/>
        </w:rPr>
      </w:pPr>
      <w:r>
        <w:rPr>
          <w:rFonts w:hint="eastAsia"/>
          <w:color w:val="000000"/>
          <w:szCs w:val="32"/>
        </w:rPr>
        <w:t>此复</w:t>
      </w:r>
    </w:p>
    <w:p>
      <w:pPr>
        <w:ind w:firstLine="632" w:firstLineChars="200"/>
        <w:jc w:val="left"/>
        <w:rPr>
          <w:rFonts w:hint="eastAsia"/>
          <w:color w:val="000000"/>
          <w:szCs w:val="32"/>
        </w:rPr>
      </w:pPr>
    </w:p>
    <w:p>
      <w:pPr>
        <w:ind w:firstLine="632" w:firstLineChars="200"/>
        <w:jc w:val="left"/>
        <w:rPr>
          <w:rFonts w:hint="eastAsia"/>
          <w:color w:val="000000"/>
          <w:szCs w:val="32"/>
        </w:rPr>
      </w:pPr>
    </w:p>
    <w:p>
      <w:pPr>
        <w:wordWrap w:val="0"/>
        <w:jc w:val="right"/>
        <w:rPr>
          <w:rFonts w:hint="eastAsia" w:ascii="仿宋_GB2312" w:hAnsi="仿宋_GB2312" w:cs="仿宋_GB2312"/>
        </w:rPr>
      </w:pPr>
      <w:r>
        <w:rPr>
          <w:rFonts w:hint="eastAsia" w:ascii="仿宋_GB2312" w:hAnsi="仿宋_GB2312" w:cs="仿宋_GB2312"/>
        </w:rPr>
        <w:t>最高人民检察院</w:t>
      </w:r>
      <w:r>
        <w:rPr>
          <w:rFonts w:hint="eastAsia" w:ascii="仿宋_GB2312" w:hAnsi="仿宋_GB2312" w:cs="仿宋_GB2312"/>
          <w:lang w:val="en-US" w:eastAsia="zh-CN"/>
        </w:rPr>
        <w:t xml:space="preserve">    </w:t>
      </w:r>
    </w:p>
    <w:p>
      <w:pPr>
        <w:wordWrap w:val="0"/>
        <w:jc w:val="right"/>
        <w:rPr>
          <w:rFonts w:hint="eastAsia" w:ascii="仿宋_GB2312" w:hAnsi="仿宋_GB2312" w:cs="仿宋_GB2312"/>
        </w:rPr>
      </w:pPr>
      <w:r>
        <w:rPr>
          <w:rFonts w:hint="eastAsia" w:ascii="仿宋_GB2312" w:hAnsi="仿宋_GB2312" w:cs="仿宋_GB2312"/>
          <w:color w:val="000000"/>
          <w:szCs w:val="32"/>
        </w:rPr>
        <w:t>2015年12月15日</w:t>
      </w:r>
      <w:r>
        <w:rPr>
          <w:rFonts w:hint="eastAsia" w:ascii="仿宋_GB2312" w:hAnsi="仿宋_GB2312" w:cs="仿宋_GB2312"/>
          <w:color w:val="000000"/>
          <w:szCs w:val="32"/>
          <w:lang w:val="en-US" w:eastAsia="zh-CN"/>
        </w:rPr>
        <w:t xml:space="preserve">    </w:t>
      </w:r>
    </w:p>
    <w:p>
      <w:pPr>
        <w:ind w:firstLine="632" w:firstLineChars="200"/>
        <w:jc w:val="left"/>
        <w:rPr>
          <w:rFonts w:hint="eastAsia"/>
          <w:color w:val="000000"/>
          <w:szCs w:val="32"/>
        </w:rPr>
      </w:pPr>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2</w:t>
                          </w:r>
                          <w:r>
                            <w:rPr>
                              <w:rFonts w:hint="eastAsia" w:ascii="宋体" w:hAnsi="宋体" w:eastAsia="宋体"/>
                              <w:sz w:val="28"/>
                            </w:rPr>
                            <w:fldChar w:fldCharType="end"/>
                          </w:r>
                          <w:r>
                            <w:rPr>
                              <w:rStyle w:val="12"/>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2</w:t>
                    </w:r>
                    <w:r>
                      <w:rPr>
                        <w:rFonts w:hint="eastAsia" w:ascii="宋体" w:hAnsi="宋体" w:eastAsia="宋体"/>
                        <w:sz w:val="28"/>
                      </w:rPr>
                      <w:fldChar w:fldCharType="end"/>
                    </w:r>
                    <w:r>
                      <w:rPr>
                        <w:rStyle w:val="12"/>
                        <w:rFonts w:hint="eastAsia" w:ascii="宋体" w:hAnsi="宋体" w:eastAsia="宋体"/>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281F8E"/>
    <w:rsid w:val="3DD62CF3"/>
    <w:rsid w:val="48A2508D"/>
    <w:rsid w:val="491733EA"/>
    <w:rsid w:val="71A81599"/>
    <w:rsid w:val="7B6201A7"/>
    <w:rsid w:val="EBFFA7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1">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character" w:styleId="12">
    <w:name w:val="page number"/>
    <w:basedOn w:val="11"/>
    <w:qFormat/>
    <w:uiPriority w:val="0"/>
  </w:style>
  <w:style w:type="paragraph" w:customStyle="1" w:styleId="13">
    <w:name w:val="default paragraph font Char"/>
    <w:basedOn w:val="1"/>
    <w:qFormat/>
    <w:uiPriority w:val="0"/>
    <w:pPr>
      <w:spacing w:line="240" w:lineRule="atLeast"/>
      <w:ind w:left="420" w:firstLine="420"/>
    </w:pPr>
  </w:style>
  <w:style w:type="paragraph" w:customStyle="1" w:styleId="14">
    <w:name w:val="Char1"/>
    <w:basedOn w:val="1"/>
    <w:qFormat/>
    <w:uiPriority w:val="0"/>
    <w:pPr>
      <w:tabs>
        <w:tab w:val="left" w:pos="360"/>
      </w:tabs>
    </w:pPr>
  </w:style>
  <w:style w:type="paragraph" w:customStyle="1" w:styleId="15">
    <w:name w:val="Char Char Char Char Char Char Char"/>
    <w:basedOn w:val="1"/>
    <w:qFormat/>
    <w:uiPriority w:val="0"/>
    <w:pPr>
      <w:ind w:firstLine="200" w:firstLineChars="200"/>
    </w:pPr>
  </w:style>
  <w:style w:type="paragraph" w:customStyle="1" w:styleId="16">
    <w:name w:val="p0"/>
    <w:basedOn w:val="1"/>
    <w:qFormat/>
    <w:uiPriority w:val="0"/>
    <w:pPr>
      <w:widowControl/>
    </w:pPr>
    <w:rPr>
      <w:kern w:val="0"/>
      <w:szCs w:val="21"/>
    </w:rPr>
  </w:style>
  <w:style w:type="paragraph" w:customStyle="1" w:styleId="17">
    <w:name w:val=" Char1 Char Char Char"/>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4</Pages>
  <Words>641</Words>
  <Characters>672</Characters>
  <Lines>6</Lines>
  <Paragraphs>1</Paragraphs>
  <TotalTime>0</TotalTime>
  <ScaleCrop>false</ScaleCrop>
  <LinksUpToDate>false</LinksUpToDate>
  <CharactersWithSpaces>692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2017-10-31T19:03:00Z</dcterms:created>
  <dc:creator>admin</dc:creator>
  <cp:lastModifiedBy>user</cp:lastModifiedBy>
  <dcterms:modified xsi:type="dcterms:W3CDTF">2021-06-22T10:47:28Z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