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tabs>
          <w:tab w:val="left" w:pos="1437"/>
        </w:tabs>
        <w:rPr>
          <w:rFonts w:hint="eastAsia" w:ascii="宋体" w:hAnsi="宋体" w:eastAsia="宋体"/>
          <w:color w:val="FF0000"/>
          <w:spacing w:val="-20"/>
          <w:w w:val="80"/>
          <w:szCs w:val="80"/>
          <w:lang w:eastAsia="zh-CN"/>
        </w:rPr>
      </w:pPr>
      <w:bookmarkStart w:id="0" w:name="_GoBack"/>
      <w:bookmarkEnd w:id="0"/>
      <w:r>
        <w:rPr>
          <w:rFonts w:hint="eastAsia" w:ascii="宋体" w:hAnsi="宋体" w:eastAsia="宋体"/>
          <w:color w:val="FF0000"/>
          <w:spacing w:val="-20"/>
          <w:w w:val="80"/>
          <w:szCs w:val="80"/>
          <w:lang w:eastAsia="zh-CN"/>
        </w:rPr>
        <w:tab/>
      </w:r>
    </w:p>
    <w:p>
      <w:pPr>
        <w:rPr>
          <w:rFonts w:hint="eastAsia" w:ascii="宋体" w:hAnsi="宋体" w:eastAsia="宋体"/>
          <w:color w:val="FF0000"/>
          <w:spacing w:val="-20"/>
          <w:w w:val="80"/>
          <w:szCs w:val="80"/>
        </w:rPr>
      </w:pPr>
    </w:p>
    <w:p>
      <w:pPr>
        <w:jc w:val="center"/>
        <w:rPr>
          <w:rFonts w:hint="eastAsia" w:ascii="宋体" w:hAnsi="宋体" w:eastAsia="宋体"/>
          <w:sz w:val="44"/>
          <w:szCs w:val="80"/>
        </w:rPr>
      </w:pPr>
      <w:r>
        <w:rPr>
          <w:rFonts w:hint="eastAsia" w:ascii="宋体" w:hAnsi="宋体" w:eastAsia="宋体"/>
          <w:sz w:val="44"/>
          <w:szCs w:val="80"/>
        </w:rPr>
        <w:t>中华人民共和国最高人民检察院</w:t>
      </w:r>
    </w:p>
    <w:p>
      <w:pPr>
        <w:jc w:val="center"/>
        <w:rPr>
          <w:rFonts w:hint="eastAsia" w:ascii="黑体" w:eastAsia="黑体"/>
          <w:w w:val="80"/>
          <w:sz w:val="144"/>
          <w:szCs w:val="144"/>
        </w:rPr>
      </w:pPr>
      <w:r>
        <w:rPr>
          <w:rFonts w:hint="eastAsia" w:ascii="宋体" w:hAnsi="宋体" w:eastAsia="宋体"/>
          <w:sz w:val="44"/>
          <w:szCs w:val="144"/>
        </w:rPr>
        <w:t>公    告</w:t>
      </w:r>
    </w:p>
    <w:p>
      <w:pPr>
        <w:rPr>
          <w:rFonts w:hint="eastAsia" w:ascii="宋体" w:hAnsi="宋体" w:eastAsia="宋体"/>
        </w:rPr>
      </w:pPr>
    </w:p>
    <w:p>
      <w:pPr>
        <w:ind w:left="0" w:leftChars="0" w:firstLine="638" w:firstLineChars="202"/>
        <w:rPr>
          <w:rFonts w:hint="eastAsia" w:ascii="仿宋_GB2312" w:hAnsi="仿宋_GB2312" w:cs="仿宋_GB2312"/>
        </w:rPr>
      </w:pPr>
      <w:r>
        <w:rPr>
          <w:rFonts w:hint="eastAsia" w:ascii="仿宋_GB2312" w:hAnsi="仿宋_GB2312" w:cs="仿宋_GB2312"/>
        </w:rPr>
        <w:t>《最高人民检察院关于对林业主管部门工作人员在发放林木采伐许可证之外滥用职权、玩忽职守致使森林遭受严重破坏的行为适用法律问题的批复》已于2007年5月14日由最高人民检察院第十届检察委员会第七十七次会议通过，现予公布，自公布之日起施行。</w:t>
      </w:r>
    </w:p>
    <w:p>
      <w:pPr>
        <w:rPr>
          <w:rFonts w:hint="eastAsia" w:ascii="仿宋_GB2312" w:hAnsi="仿宋_GB2312" w:cs="仿宋_GB2312"/>
        </w:rPr>
      </w:pPr>
    </w:p>
    <w:p>
      <w:pPr>
        <w:rPr>
          <w:rFonts w:hint="eastAsia" w:ascii="仿宋_GB2312" w:hAnsi="仿宋_GB2312" w:cs="仿宋_GB2312"/>
          <w:color w:val="FF0000"/>
          <w:highlight w:val="cyan"/>
        </w:rPr>
      </w:pPr>
    </w:p>
    <w:p>
      <w:pPr>
        <w:wordWrap w:val="0"/>
        <w:jc w:val="right"/>
        <w:rPr>
          <w:rFonts w:hint="eastAsia" w:ascii="仿宋_GB2312" w:hAnsi="仿宋_GB2312" w:cs="仿宋_GB2312"/>
          <w:color w:val="FF0000"/>
          <w:highlight w:val="cyan"/>
        </w:rPr>
      </w:pPr>
      <w:r>
        <w:rPr>
          <w:rFonts w:hint="eastAsia" w:ascii="仿宋_GB2312" w:hAnsi="仿宋_GB2312" w:cs="仿宋_GB2312"/>
        </w:rPr>
        <w:t xml:space="preserve">最高人民检察院    </w:t>
      </w:r>
    </w:p>
    <w:p>
      <w:pPr>
        <w:wordWrap w:val="0"/>
        <w:ind w:firstLine="4591" w:firstLineChars="1453"/>
        <w:jc w:val="right"/>
        <w:rPr>
          <w:rFonts w:hint="eastAsia" w:ascii="仿宋_GB2312" w:hAnsi="仿宋_GB2312" w:cs="仿宋_GB2312"/>
        </w:rPr>
      </w:pPr>
      <w:r>
        <w:rPr>
          <w:rFonts w:hint="eastAsia" w:ascii="仿宋_GB2312" w:hAnsi="仿宋_GB2312" w:cs="仿宋_GB2312"/>
        </w:rPr>
        <w:t xml:space="preserve">2007年5月16日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sectPr>
          <w:footerReference r:id="rId3" w:type="default"/>
          <w:footerReference r:id="rId4" w:type="even"/>
          <w:pgSz w:w="11906" w:h="16838"/>
          <w:pgMar w:top="2098" w:right="1531" w:bottom="1985" w:left="1531" w:header="851" w:footer="1588" w:gutter="0"/>
          <w:cols w:space="720" w:num="1"/>
          <w:titlePg/>
          <w:docGrid w:type="linesAndChars" w:linePitch="579" w:charSpace="-849"/>
        </w:sectPr>
      </w:pPr>
    </w:p>
    <w:p>
      <w:pPr>
        <w:rPr>
          <w:rFonts w:hint="eastAsia" w:ascii="宋体" w:hAnsi="宋体" w:eastAsia="宋体"/>
        </w:rPr>
      </w:pPr>
    </w:p>
    <w:p>
      <w:pPr>
        <w:rPr>
          <w:rFonts w:hint="eastAsia" w:ascii="宋体" w:hAnsi="宋体" w:eastAsia="宋体"/>
        </w:rPr>
        <w:sectPr>
          <w:footerReference r:id="rId5" w:type="default"/>
          <w:footerReference r:id="rId6" w:type="even"/>
          <w:type w:val="continuous"/>
          <w:pgSz w:w="11906" w:h="16838"/>
          <w:pgMar w:top="2098" w:right="1531" w:bottom="1985" w:left="1531" w:header="851" w:footer="1588" w:gutter="0"/>
          <w:cols w:space="720" w:num="1"/>
          <w:docGrid w:type="linesAndChars" w:linePitch="579" w:charSpace="-849"/>
        </w:sectPr>
      </w:pPr>
    </w:p>
    <w:p>
      <w:pPr>
        <w:rPr>
          <w:rFonts w:hint="eastAsia" w:ascii="宋体" w:hAnsi="宋体" w:eastAsia="宋体"/>
        </w:rPr>
      </w:pPr>
    </w:p>
    <w:p>
      <w:pPr>
        <w:jc w:val="center"/>
        <w:rPr>
          <w:rFonts w:hint="eastAsia" w:eastAsia="宋体"/>
          <w:bCs/>
          <w:sz w:val="44"/>
          <w:szCs w:val="44"/>
        </w:rPr>
      </w:pPr>
      <w:r>
        <w:rPr>
          <w:rFonts w:hint="eastAsia" w:eastAsia="宋体"/>
          <w:bCs/>
          <w:sz w:val="44"/>
          <w:szCs w:val="44"/>
        </w:rPr>
        <w:t>最高人民检察院关于对林业主管部门工作人员</w:t>
      </w:r>
    </w:p>
    <w:p>
      <w:pPr>
        <w:jc w:val="center"/>
        <w:rPr>
          <w:rFonts w:hint="eastAsia" w:eastAsia="宋体"/>
          <w:bCs/>
          <w:sz w:val="44"/>
          <w:szCs w:val="44"/>
        </w:rPr>
      </w:pPr>
      <w:r>
        <w:rPr>
          <w:rFonts w:hint="eastAsia" w:eastAsia="宋体"/>
          <w:bCs/>
          <w:sz w:val="44"/>
          <w:szCs w:val="44"/>
        </w:rPr>
        <w:t>在发放林木采伐许可证之外滥用职权</w:t>
      </w:r>
    </w:p>
    <w:p>
      <w:pPr>
        <w:jc w:val="center"/>
        <w:rPr>
          <w:rFonts w:hint="eastAsia" w:eastAsia="宋体"/>
          <w:bCs/>
          <w:sz w:val="44"/>
          <w:szCs w:val="44"/>
        </w:rPr>
      </w:pPr>
      <w:r>
        <w:rPr>
          <w:rFonts w:hint="eastAsia" w:eastAsia="宋体"/>
          <w:bCs/>
          <w:sz w:val="44"/>
          <w:szCs w:val="44"/>
        </w:rPr>
        <w:t>玩忽职守</w:t>
      </w:r>
      <w:r>
        <w:rPr>
          <w:rFonts w:hint="eastAsia" w:ascii="宋体" w:hAnsi="宋体" w:eastAsia="宋体"/>
          <w:bCs/>
          <w:sz w:val="44"/>
          <w:szCs w:val="44"/>
        </w:rPr>
        <w:t>致使森林遭受严重破坏</w:t>
      </w:r>
      <w:r>
        <w:rPr>
          <w:rFonts w:hint="eastAsia" w:eastAsia="宋体"/>
          <w:bCs/>
          <w:sz w:val="44"/>
          <w:szCs w:val="44"/>
        </w:rPr>
        <w:t>的行为</w:t>
      </w:r>
    </w:p>
    <w:p>
      <w:pPr>
        <w:jc w:val="center"/>
        <w:rPr>
          <w:rFonts w:hint="eastAsia" w:eastAsia="宋体"/>
          <w:bCs/>
          <w:sz w:val="44"/>
          <w:szCs w:val="44"/>
        </w:rPr>
      </w:pPr>
      <w:r>
        <w:rPr>
          <w:rFonts w:hint="eastAsia" w:eastAsia="宋体"/>
          <w:bCs/>
          <w:sz w:val="44"/>
          <w:szCs w:val="44"/>
        </w:rPr>
        <w:t>适用法律问题的批复</w:t>
      </w:r>
    </w:p>
    <w:p>
      <w:pPr>
        <w:jc w:val="center"/>
        <w:rPr>
          <w:rFonts w:hint="eastAsia" w:ascii="宋体" w:hAnsi="宋体" w:eastAsia="宋体"/>
          <w:szCs w:val="32"/>
        </w:rPr>
      </w:pPr>
    </w:p>
    <w:p>
      <w:pPr>
        <w:jc w:val="center"/>
        <w:rPr>
          <w:rFonts w:hint="eastAsia" w:ascii="楷体_GB2312" w:eastAsia="楷体_GB2312"/>
          <w:szCs w:val="32"/>
        </w:rPr>
      </w:pPr>
      <w:r>
        <w:rPr>
          <w:rFonts w:hint="eastAsia" w:ascii="楷体_GB2312" w:eastAsia="楷体_GB2312"/>
          <w:szCs w:val="32"/>
        </w:rPr>
        <w:t>（2007年5月14日最高人民检察院第十届检察委员会</w:t>
      </w:r>
    </w:p>
    <w:p>
      <w:pPr>
        <w:jc w:val="center"/>
        <w:rPr>
          <w:rFonts w:hint="eastAsia" w:ascii="楷体_GB2312" w:eastAsia="楷体_GB2312"/>
          <w:szCs w:val="32"/>
        </w:rPr>
      </w:pPr>
      <w:r>
        <w:rPr>
          <w:rFonts w:hint="eastAsia" w:ascii="楷体_GB2312" w:eastAsia="楷体_GB2312"/>
          <w:szCs w:val="32"/>
        </w:rPr>
        <w:t>第七十七次会议通过）</w:t>
      </w:r>
    </w:p>
    <w:p>
      <w:pPr>
        <w:rPr>
          <w:rFonts w:hint="eastAsia" w:ascii="宋体" w:hAnsi="宋体" w:eastAsia="宋体"/>
        </w:rPr>
      </w:pPr>
    </w:p>
    <w:p>
      <w:pPr>
        <w:jc w:val="center"/>
        <w:rPr>
          <w:rFonts w:hint="eastAsia" w:ascii="仿宋_GB2312"/>
          <w:szCs w:val="32"/>
        </w:rPr>
      </w:pPr>
      <w:r>
        <w:rPr>
          <w:rFonts w:hint="eastAsia" w:ascii="仿宋_GB2312"/>
          <w:szCs w:val="32"/>
        </w:rPr>
        <w:t>高检发释字〔2007〕1号</w:t>
      </w:r>
    </w:p>
    <w:p>
      <w:pPr>
        <w:rPr>
          <w:rFonts w:hint="eastAsia"/>
        </w:rPr>
      </w:pPr>
    </w:p>
    <w:p>
      <w:pPr>
        <w:rPr>
          <w:rFonts w:hint="eastAsia" w:ascii="仿宋_GB2312"/>
          <w:szCs w:val="32"/>
        </w:rPr>
      </w:pPr>
      <w:r>
        <w:rPr>
          <w:rFonts w:hint="eastAsia" w:ascii="仿宋_GB2312"/>
          <w:szCs w:val="32"/>
        </w:rPr>
        <w:t>福建省人民检察院：</w:t>
      </w:r>
    </w:p>
    <w:p>
      <w:pPr>
        <w:ind w:firstLine="632" w:firstLineChars="200"/>
        <w:rPr>
          <w:rFonts w:hint="eastAsia" w:ascii="仿宋_GB2312"/>
          <w:szCs w:val="32"/>
        </w:rPr>
      </w:pPr>
      <w:r>
        <w:rPr>
          <w:rFonts w:hint="eastAsia" w:ascii="仿宋_GB2312"/>
          <w:szCs w:val="32"/>
        </w:rPr>
        <w:t>你院《关于林业主管部门工作人员滥用职权、玩忽职守造成森林资源损毁立案标准问题的请示》（闽检〔2007〕14号）收悉。经研究，批复如下：</w:t>
      </w:r>
    </w:p>
    <w:p>
      <w:pPr>
        <w:ind w:firstLine="632" w:firstLineChars="200"/>
        <w:rPr>
          <w:rFonts w:hint="eastAsia" w:ascii="仿宋_GB2312"/>
          <w:szCs w:val="32"/>
        </w:rPr>
      </w:pPr>
      <w:r>
        <w:rPr>
          <w:rFonts w:hint="eastAsia" w:ascii="仿宋_GB2312"/>
          <w:szCs w:val="32"/>
        </w:rPr>
        <w:t>林业主管部门工作人员违法发放林木采伐许可证，致使森林遭受严重破坏的，依照刑法第四百零七条的规定，以违法发放林木采伐许可证罪追究刑事责任；以其他方式滥用职权或者玩忽职守，致使森林遭受严重破坏的，依照刑法第三百九十七条的规定，以滥用职权罪或者玩忽职守罪追究刑事责任，立案标准依照《最高人民检察院关于渎职侵权犯罪案件立案标准的规定》第一部分渎职犯罪案件第十八条第三款的规定执行。</w:t>
      </w:r>
    </w:p>
    <w:p>
      <w:pPr>
        <w:ind w:firstLine="632" w:firstLineChars="200"/>
        <w:rPr>
          <w:rFonts w:hint="eastAsia" w:ascii="仿宋_GB2312"/>
          <w:szCs w:val="32"/>
        </w:rPr>
      </w:pPr>
      <w:r>
        <w:rPr>
          <w:rFonts w:hint="eastAsia" w:ascii="仿宋_GB2312"/>
          <w:szCs w:val="32"/>
        </w:rPr>
        <w:t>此复。</w:t>
      </w:r>
    </w:p>
    <w:p>
      <w:pPr>
        <w:ind w:firstLine="632" w:firstLineChars="200"/>
        <w:rPr>
          <w:rFonts w:hint="eastAsia" w:ascii="仿宋_GB2312"/>
          <w:szCs w:val="32"/>
        </w:rPr>
      </w:pPr>
    </w:p>
    <w:p>
      <w:pPr>
        <w:rPr>
          <w:rFonts w:hint="eastAsia" w:ascii="仿宋_GB2312" w:hAnsi="仿宋_GB2312" w:cs="仿宋_GB2312"/>
          <w:color w:val="FF0000"/>
          <w:highlight w:val="cyan"/>
        </w:rPr>
      </w:pPr>
    </w:p>
    <w:p>
      <w:pPr>
        <w:wordWrap w:val="0"/>
        <w:jc w:val="right"/>
        <w:rPr>
          <w:rFonts w:hint="eastAsia" w:ascii="仿宋_GB2312" w:hAnsi="仿宋_GB2312" w:cs="仿宋_GB2312"/>
          <w:color w:val="FF0000"/>
          <w:highlight w:val="cyan"/>
        </w:rPr>
      </w:pPr>
      <w:r>
        <w:rPr>
          <w:rFonts w:hint="eastAsia" w:ascii="仿宋_GB2312" w:hAnsi="仿宋_GB2312" w:cs="仿宋_GB2312"/>
        </w:rPr>
        <w:t xml:space="preserve">最高人民检察院    </w:t>
      </w:r>
    </w:p>
    <w:p>
      <w:pPr>
        <w:wordWrap w:val="0"/>
        <w:ind w:firstLine="632" w:firstLineChars="200"/>
        <w:jc w:val="right"/>
        <w:rPr>
          <w:rFonts w:hint="eastAsia" w:ascii="仿宋_GB2312"/>
          <w:szCs w:val="32"/>
        </w:rPr>
      </w:pPr>
      <w:r>
        <w:rPr>
          <w:rFonts w:hint="eastAsia" w:ascii="仿宋_GB2312" w:hAnsi="仿宋_GB2312" w:cs="仿宋_GB2312"/>
        </w:rPr>
        <w:t xml:space="preserve">2007年5月16日    </w:t>
      </w:r>
    </w:p>
    <w:p>
      <w:pPr>
        <w:ind w:firstLine="632" w:firstLineChars="200"/>
        <w:rPr>
          <w:rFonts w:hint="eastAsia" w:ascii="仿宋_GB2312"/>
          <w:szCs w:val="32"/>
        </w:rPr>
      </w:pPr>
    </w:p>
    <w:p>
      <w:pPr>
        <w:rPr>
          <w:rFonts w:hint="eastAsia" w:ascii="仿宋_GB2312" w:hAnsi="仿宋_GB2312"/>
          <w:lang w:val="zh-CN"/>
        </w:rPr>
      </w:pPr>
    </w:p>
    <w:p>
      <w:pPr>
        <w:rPr>
          <w:rFonts w:hint="eastAsia"/>
        </w:rPr>
      </w:pPr>
    </w:p>
    <w:sectPr>
      <w:type w:val="oddPage"/>
      <w:pgSz w:w="11906" w:h="16838"/>
      <w:pgMar w:top="2098" w:right="1531" w:bottom="1985" w:left="1531" w:header="851" w:footer="1588" w:gutter="0"/>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Microsoft YaHei">
    <w:altName w:val="黑体"/>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ind w:right="320" w:rightChars="100"/>
      <w:rPr>
        <w:rStyle w:val="8"/>
        <w:rFonts w:hint="eastAsia" w:ascii="宋体" w:hAnsi="宋体" w:eastAsia="宋体"/>
        <w:sz w:val="28"/>
      </w:rPr>
    </w:pPr>
    <w:r>
      <w:rPr>
        <w:rStyle w:val="8"/>
        <w:rFonts w:hint="eastAsia" w:ascii="宋体" w:hAnsi="宋体" w:eastAsia="宋体"/>
        <w:sz w:val="28"/>
      </w:rPr>
      <w:t>－</w:t>
    </w:r>
    <w:r>
      <w:rPr>
        <w:rFonts w:hint="eastAsia" w:ascii="宋体" w:hAnsi="宋体" w:eastAsia="宋体"/>
        <w:sz w:val="28"/>
      </w:rPr>
      <w:t>1</w:t>
    </w:r>
    <w:r>
      <w:rPr>
        <w:rStyle w:val="8"/>
        <w:rFonts w:hint="eastAsia" w:ascii="宋体" w:hAnsi="宋体" w:eastAsia="宋体"/>
        <w:sz w:val="28"/>
      </w:rPr>
      <w:t xml:space="preserve">－  </w:t>
    </w:r>
  </w:p>
  <w:p>
    <w:pPr>
      <w:pStyle w:val="4"/>
      <w:ind w:right="360" w:firstLine="360"/>
      <w:rPr>
        <w:rFonts w:hint="eastAsia"/>
      </w:rPr>
    </w:pPr>
    <w:r>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ind w:right="-342" w:rightChars="-107"/>
      <w:rPr>
        <w:rStyle w:val="8"/>
        <w:rFonts w:hint="eastAsia" w:ascii="仿宋_GB2312"/>
        <w:sz w:val="28"/>
      </w:rPr>
    </w:pPr>
  </w:p>
  <w:p>
    <w:pPr>
      <w:pStyle w:val="4"/>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ind w:right="320" w:rightChars="100"/>
      <w:rPr>
        <w:rStyle w:val="8"/>
        <w:rFonts w:hint="eastAsia" w:ascii="宋体" w:hAnsi="宋体" w:eastAsia="宋体"/>
        <w:sz w:val="28"/>
      </w:rPr>
    </w:pPr>
    <w:r>
      <w:rPr>
        <w:rStyle w:val="8"/>
        <w:rFonts w:hint="eastAsia" w:ascii="宋体" w:hAnsi="宋体" w:eastAsia="宋体"/>
        <w:sz w:val="28"/>
      </w:rPr>
      <w:t>－</w:t>
    </w:r>
    <w:r>
      <w:rPr>
        <w:rFonts w:hint="eastAsia" w:ascii="宋体" w:hAnsi="宋体" w:eastAsia="宋体"/>
        <w:sz w:val="28"/>
      </w:rPr>
      <w:t>1</w:t>
    </w:r>
    <w:r>
      <w:rPr>
        <w:rStyle w:val="8"/>
        <w:rFonts w:hint="eastAsia" w:ascii="宋体" w:hAnsi="宋体" w:eastAsia="宋体"/>
        <w:sz w:val="28"/>
      </w:rPr>
      <w:t xml:space="preserve">－  </w:t>
    </w:r>
  </w:p>
  <w:p>
    <w:pPr>
      <w:pStyle w:val="4"/>
      <w:ind w:right="360" w:firstLine="360"/>
      <w:rPr>
        <w:rFonts w:hint="eastAsia"/>
      </w:rPr>
    </w:pPr>
    <w:r>
      <w:rPr>
        <w:rFonts w:hint="eastAsia"/>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ind w:right="-342" w:rightChars="-107"/>
      <w:rPr>
        <w:rStyle w:val="8"/>
        <w:rFonts w:hint="eastAsia" w:ascii="仿宋_GB2312"/>
        <w:sz w:val="28"/>
      </w:rPr>
    </w:pPr>
    <w:r>
      <w:rPr>
        <w:rStyle w:val="8"/>
        <w:rFonts w:hint="eastAsia" w:ascii="宋体" w:hAnsi="宋体" w:eastAsia="宋体"/>
        <w:sz w:val="28"/>
      </w:rPr>
      <w:t xml:space="preserve">  －</w:t>
    </w:r>
    <w:r>
      <w:rPr>
        <w:rFonts w:hint="eastAsia" w:ascii="宋体" w:hAnsi="宋体" w:eastAsia="宋体"/>
        <w:sz w:val="28"/>
      </w:rPr>
      <w:t>2</w:t>
    </w:r>
    <w:r>
      <w:rPr>
        <w:rStyle w:val="8"/>
        <w:rFonts w:hint="eastAsia" w:ascii="宋体" w:hAnsi="宋体" w:eastAsia="宋体"/>
        <w:sz w:val="28"/>
      </w:rPr>
      <w:t>－</w:t>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attachedTemplate r:id="rId1"/>
  <w:documentProtection w:enforcement="0"/>
  <w:defaultTabStop w:val="420"/>
  <w:hyphenationZone w:val="360"/>
  <w:evenAndOddHeaders w:val="true"/>
  <w:drawingGridHorizontalSpacing w:val="158"/>
  <w:drawingGridVerticalSpacing w:val="579"/>
  <w:displayHorizontalDrawingGridEvery w:val="0"/>
  <w:displayVerticalDrawingGridEvery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F3C88"/>
    <w:rsid w:val="00865DF0"/>
    <w:rsid w:val="00A6218C"/>
    <w:rsid w:val="013615F7"/>
    <w:rsid w:val="022A55A7"/>
    <w:rsid w:val="387013F7"/>
    <w:rsid w:val="521B6809"/>
    <w:rsid w:val="79232214"/>
    <w:rsid w:val="FFCD36B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bidi="ar-SA"/>
    </w:rPr>
  </w:style>
  <w:style w:type="character" w:default="1" w:styleId="7">
    <w:name w:val="Default Paragraph Font"/>
    <w:qFormat/>
    <w:uiPriority w:val="0"/>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Body Text"/>
    <w:basedOn w:val="1"/>
    <w:qFormat/>
    <w:uiPriority w:val="0"/>
    <w:pPr>
      <w:jc w:val="center"/>
    </w:pPr>
    <w:rPr>
      <w:rFonts w:eastAsia="宋体"/>
      <w:sz w:val="44"/>
      <w:szCs w:val="20"/>
    </w:rPr>
  </w:style>
  <w:style w:type="paragraph" w:styleId="3">
    <w:name w:val="Body Text Indent"/>
    <w:basedOn w:val="1"/>
    <w:qFormat/>
    <w:uiPriority w:val="0"/>
    <w:pPr>
      <w:ind w:firstLine="630"/>
    </w:p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rPr>
  </w:style>
  <w:style w:type="character" w:styleId="8">
    <w:name w:val="page number"/>
    <w:basedOn w:val="7"/>
    <w:qFormat/>
    <w:uiPriority w:val="0"/>
  </w:style>
  <w:style w:type="paragraph" w:customStyle="1" w:styleId="9">
    <w:name w:val="default paragraph font Char"/>
    <w:basedOn w:val="1"/>
    <w:qFormat/>
    <w:uiPriority w:val="0"/>
    <w:pPr>
      <w:spacing w:line="240" w:lineRule="atLeast"/>
      <w:ind w:left="420" w:firstLine="42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qgrd/E:\&#24037;&#20316;\&#27861;&#24459;&#25919;&#31574;&#30740;&#31350;&#23460;\20171031%20&#39640;&#26816;&#21496;&#27861;&#35299;&#37322;&#25972;&#29702;\20171102%20&#26368;&#39640;&#20154;&#27665;&#26816;&#23519;&#38498;&#21496;&#27861;&#35299;&#37322;42&#39033;&#25253;&#22791;&#25991;&#20214;%20&#38771;&#23159;%20&#26684;&#24335;&#35843;&#25972;\1.docx&#26684;&#24335;\&#30333;&#32440;&#27169;&#29256;"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白纸模版</Template>
  <Pages>4</Pages>
  <Words>520</Words>
  <Characters>543</Characters>
  <Lines>4</Lines>
  <Paragraphs>1</Paragraphs>
  <TotalTime>0</TotalTime>
  <ScaleCrop>false</ScaleCrop>
  <LinksUpToDate>false</LinksUpToDate>
  <CharactersWithSpaces>564</CharactersWithSpaces>
  <Application>WPS Office_11.8.2.10251_F1E327BC-269C-435d-A152-05C5408002CA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2010-11-12T13:37:00Z</dcterms:created>
  <dc:creator>fwzxgj</dc:creator>
  <cp:lastModifiedBy>qgrd</cp:lastModifiedBy>
  <dcterms:modified xsi:type="dcterms:W3CDTF">2021-06-22T14:46:29Z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2052-11.8.2.10251</vt:lpwstr>
  </property>
</Properties>
</file>