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bookmarkStart w:id="0" w:name="_GoBack"/>
      <w:bookmarkEnd w:id="0"/>
    </w:p>
    <w:p>
      <w:pPr>
        <w:rPr>
          <w:rFonts w:hint="eastAsia"/>
        </w:rPr>
      </w:pPr>
    </w:p>
    <w:p>
      <w:pPr>
        <w:jc w:val="center"/>
        <w:rPr>
          <w:rFonts w:ascii="宋体" w:hAnsi="宋体" w:eastAsia="宋体" w:cs="宋体"/>
          <w:sz w:val="44"/>
          <w:szCs w:val="44"/>
        </w:rPr>
      </w:pPr>
      <w:r>
        <w:rPr>
          <w:rFonts w:ascii="宋体" w:hAnsi="宋体" w:eastAsia="宋体" w:cs="宋体"/>
          <w:sz w:val="44"/>
          <w:szCs w:val="44"/>
        </w:rPr>
        <w:t>最高人民检察院关于将公务用枪用作</w:t>
      </w:r>
    </w:p>
    <w:p>
      <w:pPr>
        <w:jc w:val="center"/>
        <w:rPr>
          <w:rFonts w:ascii="宋体" w:hAnsi="宋体" w:eastAsia="宋体" w:cs="宋体"/>
          <w:sz w:val="44"/>
          <w:szCs w:val="44"/>
        </w:rPr>
      </w:pPr>
      <w:r>
        <w:rPr>
          <w:rFonts w:ascii="宋体" w:hAnsi="宋体" w:eastAsia="宋体" w:cs="宋体"/>
          <w:sz w:val="44"/>
          <w:szCs w:val="44"/>
        </w:rPr>
        <w:t>借债质押的行为如何适用法律问题的批复</w:t>
      </w:r>
    </w:p>
    <w:p>
      <w:pPr>
        <w:jc w:val="center"/>
        <w:rPr>
          <w:rFonts w:hint="eastAsia" w:ascii="楷体_GB2312" w:hAnsi="楷体_GB2312" w:eastAsia="楷体_GB2312" w:cs="楷体_GB2312"/>
          <w:color w:val="000000"/>
          <w:szCs w:val="32"/>
        </w:rPr>
      </w:pPr>
    </w:p>
    <w:p>
      <w:pPr>
        <w:jc w:val="center"/>
        <w:rPr>
          <w:rFonts w:hint="eastAsia" w:ascii="楷体_GB2312" w:hAnsi="楷体_GB2312" w:eastAsia="楷体_GB2312" w:cs="楷体_GB2312"/>
          <w:color w:val="000000"/>
          <w:szCs w:val="32"/>
        </w:rPr>
      </w:pPr>
      <w:r>
        <w:rPr>
          <w:rFonts w:hint="eastAsia" w:ascii="楷体_GB2312" w:hAnsi="楷体_GB2312" w:eastAsia="楷体_GB2312" w:cs="楷体_GB2312"/>
          <w:color w:val="000000"/>
          <w:szCs w:val="32"/>
        </w:rPr>
        <w:t>（</w:t>
      </w:r>
      <w:r>
        <w:rPr>
          <w:rFonts w:hint="eastAsia" w:ascii="楷体_GB2312" w:hAnsi="楷体_GB2312" w:eastAsia="楷体_GB2312" w:cs="楷体_GB2312"/>
          <w:color w:val="auto"/>
          <w:szCs w:val="32"/>
          <w:lang w:val="en-US" w:eastAsia="zh-CN"/>
        </w:rPr>
        <w:t>1998年10月30日</w:t>
      </w:r>
      <w:r>
        <w:rPr>
          <w:rFonts w:hint="eastAsia" w:ascii="楷体_GB2312" w:hAnsi="楷体_GB2312" w:eastAsia="楷体_GB2312" w:cs="楷体_GB2312"/>
          <w:color w:val="000000"/>
          <w:szCs w:val="32"/>
        </w:rPr>
        <w:t>最高人民检察院第九届检察委员会</w:t>
      </w:r>
    </w:p>
    <w:p>
      <w:pPr>
        <w:jc w:val="center"/>
        <w:rPr>
          <w:rFonts w:hint="eastAsia" w:ascii="楷体_GB2312" w:hAnsi="楷体_GB2312" w:eastAsia="楷体_GB2312" w:cs="楷体_GB2312"/>
          <w:color w:val="000000"/>
          <w:spacing w:val="-8"/>
          <w:szCs w:val="32"/>
        </w:rPr>
      </w:pPr>
      <w:r>
        <w:rPr>
          <w:rFonts w:hint="eastAsia" w:ascii="楷体_GB2312" w:hAnsi="楷体_GB2312" w:eastAsia="楷体_GB2312" w:cs="楷体_GB2312"/>
          <w:color w:val="000000"/>
          <w:szCs w:val="32"/>
        </w:rPr>
        <w:t>第十五次会议通过）</w:t>
      </w:r>
    </w:p>
    <w:p>
      <w:pPr>
        <w:rPr>
          <w:rFonts w:hint="eastAsia"/>
        </w:rPr>
      </w:pPr>
    </w:p>
    <w:p>
      <w:pPr>
        <w:jc w:val="center"/>
        <w:rPr>
          <w:rFonts w:hint="eastAsia" w:ascii="仿宋_GB2312" w:hAnsi="楷体_GB2312" w:cs="楷体_GB2312"/>
        </w:rPr>
      </w:pPr>
      <w:r>
        <w:rPr>
          <w:rFonts w:hint="eastAsia" w:ascii="仿宋_GB2312" w:hAnsi="楷体_GB2312" w:cs="楷体_GB2312"/>
        </w:rPr>
        <w:t>高检发释字</w:t>
      </w:r>
      <w:r>
        <w:rPr>
          <w:rFonts w:hint="eastAsia" w:ascii="仿宋_GB2312" w:hAnsi="仿宋_GB2312" w:cs="仿宋_GB2312"/>
        </w:rPr>
        <w:t>〔</w:t>
      </w:r>
      <w:r>
        <w:rPr>
          <w:rFonts w:hint="eastAsia" w:ascii="仿宋_GB2312" w:hAnsi="楷体_GB2312" w:cs="楷体_GB2312"/>
        </w:rPr>
        <w:t>1998</w:t>
      </w:r>
      <w:r>
        <w:rPr>
          <w:rFonts w:hint="eastAsia" w:ascii="仿宋_GB2312" w:hAnsi="仿宋_GB2312" w:cs="仿宋_GB2312"/>
        </w:rPr>
        <w:t>〕</w:t>
      </w:r>
      <w:r>
        <w:rPr>
          <w:rFonts w:hint="eastAsia" w:ascii="仿宋_GB2312" w:hAnsi="楷体_GB2312" w:cs="楷体_GB2312"/>
        </w:rPr>
        <w:t>4号</w:t>
      </w:r>
    </w:p>
    <w:p>
      <w:pPr>
        <w:rPr>
          <w:rFonts w:hint="eastAsia"/>
        </w:rPr>
      </w:pPr>
    </w:p>
    <w:p>
      <w:pPr>
        <w:rPr>
          <w:rFonts w:hint="eastAsia"/>
        </w:rPr>
      </w:pPr>
      <w:r>
        <w:rPr>
          <w:rFonts w:hint="eastAsia"/>
        </w:rPr>
        <w:t>重庆市人民检察院：</w:t>
      </w:r>
    </w:p>
    <w:p>
      <w:pPr>
        <w:ind w:left="0" w:leftChars="0" w:firstLine="638" w:firstLineChars="202"/>
        <w:rPr>
          <w:rFonts w:hint="eastAsia"/>
        </w:rPr>
      </w:pPr>
      <w:r>
        <w:rPr>
          <w:rFonts w:hint="eastAsia"/>
        </w:rPr>
        <w:t>你院渝检（研）</w:t>
      </w:r>
      <w:r>
        <w:rPr>
          <w:rFonts w:hint="eastAsia" w:ascii="仿宋_GB2312" w:hAnsi="仿宋_GB2312" w:cs="仿宋_GB2312"/>
        </w:rPr>
        <w:t>〔</w:t>
      </w:r>
      <w:r>
        <w:rPr>
          <w:rFonts w:ascii="仿宋_GB2312"/>
        </w:rPr>
        <w:t>1998</w:t>
      </w:r>
      <w:r>
        <w:rPr>
          <w:rFonts w:hint="eastAsia" w:ascii="仿宋_GB2312" w:hAnsi="仿宋_GB2312" w:cs="仿宋_GB2312"/>
        </w:rPr>
        <w:t>〕</w:t>
      </w:r>
      <w:r>
        <w:rPr>
          <w:rFonts w:ascii="仿宋_GB2312"/>
        </w:rPr>
        <w:t>8</w:t>
      </w:r>
      <w:r>
        <w:rPr>
          <w:rFonts w:hint="eastAsia"/>
        </w:rPr>
        <w:t>号《关于将公务用枪用作借债抵押的行为是否构成犯罪及适用法律的请示》收悉。经研究，批复如下：</w:t>
      </w:r>
    </w:p>
    <w:p>
      <w:pPr>
        <w:ind w:firstLine="630"/>
        <w:rPr>
          <w:rFonts w:hint="eastAsia"/>
        </w:rPr>
      </w:pPr>
      <w:r>
        <w:rPr>
          <w:rFonts w:hint="eastAsia"/>
        </w:rPr>
        <w:t>依法配备公务用枪的人员，违反法律规定，将公务用枪用作借债质押物，使枪支处于非依法持枪人的控制、使用之下，严重危害公共安全，是刑法第一百二十八条第二款所规定的非法出借枪支行为的一种形式，应以非法出借枪支罪追究刑事责任；对接受枪支质押的人员，构成犯罪的，根据刑法第一百二十八条第一款的规定，应以非法持有枪支罪追究其刑事责任。</w:t>
      </w:r>
    </w:p>
    <w:p>
      <w:pPr>
        <w:ind w:firstLine="630"/>
        <w:rPr>
          <w:rFonts w:hint="eastAsia"/>
        </w:rPr>
      </w:pPr>
    </w:p>
    <w:p>
      <w:pPr>
        <w:ind w:firstLine="630"/>
        <w:rPr>
          <w:rFonts w:hint="eastAsia"/>
        </w:rPr>
      </w:pPr>
    </w:p>
    <w:p>
      <w:pPr>
        <w:wordWrap w:val="0"/>
        <w:ind w:firstLine="630"/>
        <w:jc w:val="right"/>
        <w:rPr>
          <w:rFonts w:hint="eastAsia"/>
        </w:rPr>
      </w:pPr>
      <w:r>
        <w:rPr>
          <w:rFonts w:hint="eastAsia"/>
        </w:rPr>
        <w:t xml:space="preserve">最高人民检察院    </w:t>
      </w:r>
    </w:p>
    <w:p>
      <w:pPr>
        <w:wordWrap w:val="0"/>
        <w:ind w:firstLine="630"/>
        <w:jc w:val="right"/>
        <w:rPr>
          <w:rFonts w:hint="eastAsia" w:ascii="仿宋_GB2312" w:hAnsi="仿宋_GB2312" w:cs="仿宋_GB2312"/>
        </w:rPr>
      </w:pPr>
      <w:r>
        <w:rPr>
          <w:rFonts w:hint="eastAsia" w:ascii="仿宋_GB2312" w:hAnsi="仿宋_GB2312" w:cs="仿宋_GB2312"/>
        </w:rPr>
        <w:t xml:space="preserve">1998年11月3日    </w:t>
      </w:r>
    </w:p>
    <w:sectPr>
      <w:footerReference r:id="rId3" w:type="default"/>
      <w:footerReference r:id="rId4" w:type="even"/>
      <w:pgSz w:w="11906" w:h="16838"/>
      <w:pgMar w:top="2098" w:right="1531" w:bottom="1985" w:left="1531" w:header="851" w:footer="1588" w:gutter="0"/>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outside" w:y="1"/>
      <w:ind w:right="320" w:rightChars="100"/>
      <w:rPr>
        <w:rStyle w:val="13"/>
        <w:rFonts w:hint="eastAsia" w:ascii="宋体" w:hAnsi="宋体" w:eastAsia="宋体"/>
        <w:sz w:val="28"/>
      </w:rPr>
    </w:pP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1</w:t>
    </w:r>
    <w:r>
      <w:rPr>
        <w:rFonts w:hint="eastAsia" w:ascii="宋体" w:hAnsi="宋体" w:eastAsia="宋体"/>
        <w:sz w:val="28"/>
      </w:rPr>
      <w:fldChar w:fldCharType="end"/>
    </w:r>
    <w:r>
      <w:rPr>
        <w:rStyle w:val="13"/>
        <w:rFonts w:hint="eastAsia" w:ascii="宋体" w:hAnsi="宋体" w:eastAsia="宋体"/>
        <w:sz w:val="28"/>
      </w:rPr>
      <w:t xml:space="preserve">－  </w:t>
    </w:r>
  </w:p>
  <w:p>
    <w:pPr>
      <w:pStyle w:val="7"/>
      <w:ind w:right="360" w:firstLine="360"/>
      <w:rPr>
        <w:rFonts w:hint="eastAsia"/>
      </w:rPr>
    </w:pP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outside" w:y="1"/>
      <w:ind w:right="-342" w:rightChars="-107"/>
      <w:rPr>
        <w:rStyle w:val="13"/>
        <w:rFonts w:hint="eastAsia" w:ascii="仿宋_GB2312"/>
        <w:sz w:val="28"/>
      </w:rPr>
    </w:pPr>
    <w:r>
      <w:rPr>
        <w:rStyle w:val="13"/>
        <w:rFonts w:hint="eastAsia" w:ascii="仿宋_GB2312"/>
        <w:sz w:val="28"/>
      </w:rPr>
      <w:t>　</w:t>
    </w: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2</w:t>
    </w:r>
    <w:r>
      <w:rPr>
        <w:rFonts w:hint="eastAsia" w:ascii="宋体" w:hAnsi="宋体" w:eastAsia="宋体"/>
        <w:sz w:val="28"/>
      </w:rPr>
      <w:fldChar w:fldCharType="end"/>
    </w:r>
    <w:r>
      <w:rPr>
        <w:rStyle w:val="13"/>
        <w:rFonts w:hint="eastAsia" w:ascii="宋体" w:hAnsi="宋体" w:eastAsia="宋体"/>
        <w:sz w:val="28"/>
      </w:rPr>
      <w:t>－</w:t>
    </w:r>
  </w:p>
  <w:p>
    <w:pPr>
      <w:pStyle w:val="7"/>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attachedTemplate r:id="rId1"/>
  <w:documentProtection w:enforcement="0"/>
  <w:defaultTabStop w:val="420"/>
  <w:hyphenationZone w:val="360"/>
  <w:evenAndOddHeaders w:val="true"/>
  <w:drawingGridHorizontalSpacing w:val="158"/>
  <w:drawingGridVerticalSpacing w:val="579"/>
  <w:displayHorizontalDrawingGridEvery w:val="0"/>
  <w:displayVerticalDrawingGridEvery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B0A05"/>
    <w:rsid w:val="001E7592"/>
    <w:rsid w:val="006104EA"/>
    <w:rsid w:val="00B8495C"/>
    <w:rsid w:val="01C025EC"/>
    <w:rsid w:val="5D7F4CE4"/>
    <w:rsid w:val="61A223B5"/>
    <w:rsid w:val="70DD6853"/>
    <w:rsid w:val="7EC442B0"/>
    <w:rsid w:val="EC664A8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paragraph" w:styleId="2">
    <w:name w:val="heading 1"/>
    <w:basedOn w:val="1"/>
    <w:next w:val="1"/>
    <w:qFormat/>
    <w:uiPriority w:val="0"/>
    <w:pPr>
      <w:keepNext/>
      <w:keepLines/>
      <w:spacing w:before="340" w:beforeLines="0" w:after="330" w:afterLines="0" w:line="576" w:lineRule="auto"/>
      <w:outlineLvl w:val="0"/>
    </w:pPr>
    <w:rPr>
      <w:b/>
      <w:kern w:val="44"/>
      <w:sz w:val="44"/>
    </w:rPr>
  </w:style>
  <w:style w:type="paragraph" w:styleId="3">
    <w:name w:val="heading 2"/>
    <w:basedOn w:val="1"/>
    <w:next w:val="1"/>
    <w:qFormat/>
    <w:uiPriority w:val="0"/>
    <w:pPr>
      <w:keepNext/>
      <w:keepLines/>
      <w:spacing w:before="260" w:beforeLines="0" w:after="260" w:afterLines="0" w:line="413" w:lineRule="auto"/>
      <w:outlineLvl w:val="1"/>
    </w:pPr>
    <w:rPr>
      <w:rFonts w:ascii="Arial" w:hAnsi="Arial" w:eastAsia="黑体"/>
      <w:b/>
      <w:bCs/>
      <w:kern w:val="2"/>
      <w:sz w:val="32"/>
      <w:szCs w:val="32"/>
      <w:lang w:val="en-US" w:eastAsia="zh-CN" w:bidi="ar-SA"/>
    </w:rPr>
  </w:style>
  <w:style w:type="character" w:default="1" w:styleId="12">
    <w:name w:val="Default Paragraph Font"/>
    <w:qFormat/>
    <w:uiPriority w:val="0"/>
  </w:style>
  <w:style w:type="table" w:default="1" w:styleId="11">
    <w:name w:val="Normal Table"/>
    <w:unhideWhenUsed/>
    <w:qFormat/>
    <w:uiPriority w:val="99"/>
    <w:tblPr>
      <w:tblCellMar>
        <w:top w:w="0" w:type="dxa"/>
        <w:left w:w="108" w:type="dxa"/>
        <w:bottom w:w="0" w:type="dxa"/>
        <w:right w:w="108" w:type="dxa"/>
      </w:tblCellMar>
    </w:tblPr>
  </w:style>
  <w:style w:type="paragraph" w:styleId="4">
    <w:name w:val="Body Text Indent"/>
    <w:basedOn w:val="1"/>
    <w:qFormat/>
    <w:uiPriority w:val="0"/>
    <w:pPr>
      <w:ind w:firstLine="630"/>
    </w:pPr>
  </w:style>
  <w:style w:type="paragraph" w:styleId="5">
    <w:name w:val="Plain Text"/>
    <w:basedOn w:val="1"/>
    <w:qFormat/>
    <w:uiPriority w:val="0"/>
    <w:rPr>
      <w:rFonts w:ascii="宋体" w:hAnsi="Courier New" w:cs="Courier New"/>
      <w:szCs w:val="21"/>
    </w:rPr>
  </w:style>
  <w:style w:type="paragraph" w:styleId="6">
    <w:name w:val="Body Text Indent 2"/>
    <w:basedOn w:val="1"/>
    <w:qFormat/>
    <w:uiPriority w:val="0"/>
    <w:pPr>
      <w:widowControl/>
      <w:spacing w:line="400" w:lineRule="exact"/>
      <w:ind w:firstLine="480" w:firstLineChars="200"/>
    </w:pPr>
    <w:rPr>
      <w:sz w:val="2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rPr>
  </w:style>
  <w:style w:type="paragraph" w:styleId="9">
    <w:name w:val="toc 1"/>
    <w:basedOn w:val="1"/>
    <w:next w:val="1"/>
    <w:qFormat/>
    <w:uiPriority w:val="0"/>
    <w:pPr>
      <w:tabs>
        <w:tab w:val="right" w:leader="dot" w:pos="8296"/>
      </w:tabs>
    </w:pPr>
    <w:rPr>
      <w:rFonts w:ascii="黑体" w:eastAsia="黑体"/>
      <w:sz w:val="44"/>
      <w:szCs w:val="44"/>
    </w:rPr>
  </w:style>
  <w:style w:type="paragraph" w:styleId="10">
    <w:name w:val="Normal (Web)"/>
    <w:basedOn w:val="1"/>
    <w:qFormat/>
    <w:uiPriority w:val="0"/>
    <w:pPr>
      <w:spacing w:before="100" w:beforeLines="0" w:beforeAutospacing="1" w:after="100" w:afterLines="0" w:afterAutospacing="1"/>
      <w:ind w:left="0" w:right="0"/>
      <w:jc w:val="left"/>
    </w:pPr>
    <w:rPr>
      <w:kern w:val="0"/>
      <w:sz w:val="24"/>
      <w:lang w:val="en-US" w:eastAsia="zh-CN" w:bidi="ar-SA"/>
    </w:rPr>
  </w:style>
  <w:style w:type="character" w:styleId="13">
    <w:name w:val="page number"/>
    <w:basedOn w:val="12"/>
    <w:qFormat/>
    <w:uiPriority w:val="0"/>
  </w:style>
  <w:style w:type="character" w:styleId="14">
    <w:name w:val="Hyperlink"/>
    <w:basedOn w:val="12"/>
    <w:qFormat/>
    <w:uiPriority w:val="0"/>
    <w:rPr>
      <w:color w:val="0000FF"/>
      <w:u w:val="single"/>
    </w:rPr>
  </w:style>
  <w:style w:type="paragraph" w:customStyle="1" w:styleId="15">
    <w:name w:val="p0"/>
    <w:basedOn w:val="1"/>
    <w:qFormat/>
    <w:uiPriority w:val="0"/>
    <w:pPr>
      <w:widowControl/>
    </w:pPr>
    <w:rPr>
      <w:kern w:val="0"/>
      <w:szCs w:val="21"/>
    </w:rPr>
  </w:style>
  <w:style w:type="paragraph" w:customStyle="1" w:styleId="16">
    <w:name w:val="Char1"/>
    <w:basedOn w:val="1"/>
    <w:qFormat/>
    <w:uiPriority w:val="0"/>
    <w:pPr>
      <w:tabs>
        <w:tab w:val="left" w:pos="360"/>
      </w:tabs>
    </w:pPr>
  </w:style>
  <w:style w:type="paragraph" w:customStyle="1" w:styleId="17">
    <w:name w:val=" Char1 Char Char Char"/>
    <w:basedOn w:val="1"/>
    <w:qFormat/>
    <w:uiPriority w:val="0"/>
  </w:style>
  <w:style w:type="paragraph" w:customStyle="1" w:styleId="18">
    <w:name w:val="default paragraph font Char"/>
    <w:basedOn w:val="1"/>
    <w:qFormat/>
    <w:uiPriority w:val="0"/>
    <w:pPr>
      <w:spacing w:line="240" w:lineRule="atLeast"/>
      <w:ind w:left="420" w:firstLine="420"/>
    </w:pPr>
  </w:style>
  <w:style w:type="paragraph" w:customStyle="1" w:styleId="19">
    <w:name w:val="Char Char Char Char Char Char Char"/>
    <w:basedOn w:val="1"/>
    <w:qFormat/>
    <w:uiPriority w:val="0"/>
    <w:pPr>
      <w:ind w:firstLine="20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user/E:\&#24037;&#20316;\&#27861;&#24459;&#25919;&#31574;&#30740;&#31350;&#23460;\20171031%20&#39640;&#26816;&#21496;&#27861;&#35299;&#37322;&#25972;&#29702;\20171102%20&#26368;&#39640;&#20154;&#27665;&#26816;&#23519;&#38498;&#21496;&#27861;&#35299;&#37322;42&#39033;&#25253;&#22791;&#25991;&#20214;%20&#38771;&#23159;%20&#26684;&#24335;&#35843;&#25972;\1.docx&#26684;&#24335;\&#30333;&#32440;&#27169;&#29256;"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白纸模版</Template>
  <Pages>2</Pages>
  <Words>313</Words>
  <Characters>328</Characters>
  <Lines>2</Lines>
  <Paragraphs>1</Paragraphs>
  <TotalTime>0</TotalTime>
  <ScaleCrop>false</ScaleCrop>
  <LinksUpToDate>false</LinksUpToDate>
  <CharactersWithSpaces>336</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2017-11-01T11:03:00Z</dcterms:created>
  <dc:creator>admin</dc:creator>
  <cp:lastModifiedBy>user</cp:lastModifiedBy>
  <dcterms:modified xsi:type="dcterms:W3CDTF">2021-06-22T10:39:22Z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