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sz w:val="44"/>
          <w:szCs w:val="80"/>
        </w:rPr>
      </w:pPr>
      <w:bookmarkStart w:id="0" w:name="_GoBack"/>
      <w:bookmarkEnd w:id="0"/>
    </w:p>
    <w:p>
      <w:pPr>
        <w:jc w:val="center"/>
        <w:rPr>
          <w:rFonts w:hint="eastAsia" w:ascii="宋体" w:hAnsi="宋体" w:eastAsia="宋体"/>
          <w:sz w:val="44"/>
          <w:szCs w:val="80"/>
        </w:rPr>
      </w:pPr>
    </w:p>
    <w:p>
      <w:pPr>
        <w:jc w:val="center"/>
        <w:rPr>
          <w:rFonts w:hint="eastAsia" w:ascii="宋体" w:hAnsi="宋体" w:eastAsia="宋体"/>
          <w:sz w:val="44"/>
          <w:szCs w:val="80"/>
        </w:rPr>
      </w:pPr>
      <w:r>
        <w:rPr>
          <w:rFonts w:hint="eastAsia" w:ascii="宋体" w:hAnsi="宋体" w:eastAsia="宋体"/>
          <w:sz w:val="44"/>
          <w:szCs w:val="80"/>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仿宋_GB2312" w:hAnsi="仿宋_GB2312" w:cs="仿宋_GB2312"/>
        </w:rPr>
      </w:pPr>
    </w:p>
    <w:p>
      <w:pPr>
        <w:ind w:firstLine="632" w:firstLineChars="200"/>
        <w:rPr>
          <w:rFonts w:hint="eastAsia" w:ascii="仿宋_GB2312" w:hAnsi="仿宋_GB2312" w:cs="仿宋_GB2312"/>
        </w:rPr>
      </w:pPr>
      <w:r>
        <w:rPr>
          <w:rFonts w:hint="eastAsia" w:ascii="仿宋_GB2312" w:hAnsi="仿宋_GB2312" w:cs="仿宋_GB2312"/>
        </w:rPr>
        <w:t>《最高人民检察院关于新疆生产建设兵团人民检察院对新疆维吾尔自治区高级人民法院生产建设兵团分院审理的案件实施法律监督有关问题的批复》已于2006年6月7日由最高人民检察院第十届检察委员会第五十五次会议通过，现予公布，自2006年6月14日起施行。</w:t>
      </w:r>
    </w:p>
    <w:p>
      <w:pPr>
        <w:ind w:firstLine="632" w:firstLineChars="200"/>
        <w:rPr>
          <w:rFonts w:hint="eastAsia" w:ascii="仿宋_GB2312" w:hAnsi="仿宋_GB2312" w:cs="仿宋_GB2312"/>
        </w:rPr>
      </w:pPr>
    </w:p>
    <w:p>
      <w:pPr>
        <w:ind w:firstLine="632" w:firstLineChars="200"/>
        <w:rPr>
          <w:rFonts w:ascii="仿宋_GB2312" w:hAnsi="仿宋_GB2312" w:cs="仿宋_GB2312"/>
        </w:rPr>
      </w:pPr>
    </w:p>
    <w:p>
      <w:pPr>
        <w:wordWrap w:val="0"/>
        <w:ind w:firstLine="632" w:firstLineChars="200"/>
        <w:jc w:val="right"/>
        <w:rPr>
          <w:rFonts w:ascii="仿宋_GB2312" w:hAnsi="仿宋_GB2312" w:cs="仿宋_GB2312"/>
        </w:rPr>
      </w:pPr>
      <w:r>
        <w:rPr>
          <w:rFonts w:hint="eastAsia" w:ascii="仿宋_GB2312" w:hAnsi="仿宋_GB2312" w:cs="仿宋_GB2312"/>
        </w:rPr>
        <w:t xml:space="preserve">最高人民检察院    </w:t>
      </w:r>
    </w:p>
    <w:p>
      <w:pPr>
        <w:wordWrap w:val="0"/>
        <w:ind w:firstLine="632" w:firstLineChars="200"/>
        <w:jc w:val="right"/>
        <w:rPr>
          <w:rFonts w:hint="eastAsia" w:ascii="仿宋_GB2312" w:hAnsi="仿宋_GB2312" w:cs="仿宋_GB2312"/>
        </w:rPr>
      </w:pPr>
      <w:r>
        <w:rPr>
          <w:rFonts w:hint="eastAsia" w:ascii="仿宋_GB2312" w:hAnsi="仿宋_GB2312" w:cs="仿宋_GB2312"/>
        </w:rPr>
        <w:t>2006年6月14日</w:t>
      </w:r>
      <w:r>
        <w:rPr>
          <w:rFonts w:hint="eastAsia" w:ascii="仿宋_GB2312" w:hAnsi="仿宋_GB2312" w:cs="仿宋_GB2312"/>
          <w:lang w:val="en-US" w:eastAsia="zh-CN"/>
        </w:rPr>
        <w:t xml:space="preserve">    </w:t>
      </w:r>
    </w:p>
    <w:p>
      <w:pPr>
        <w:ind w:firstLine="632" w:firstLineChars="200"/>
        <w:rPr>
          <w:rFonts w:hint="eastAsia" w:ascii="仿宋_GB2312" w:hAnsi="仿宋_GB2312" w:cs="仿宋_GB2312"/>
        </w:rPr>
      </w:pPr>
    </w:p>
    <w:p>
      <w:pPr>
        <w:ind w:firstLine="632" w:firstLineChars="200"/>
        <w:rPr>
          <w:rFonts w:hint="eastAsia" w:ascii="仿宋_GB2312" w:hAnsi="仿宋_GB2312" w:cs="仿宋_GB2312"/>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ectPr>
          <w:footerReference r:id="rId3" w:type="default"/>
          <w:footerReference r:id="rId4" w:type="even"/>
          <w:pgSz w:w="11906" w:h="16838"/>
          <w:pgMar w:top="2098" w:right="1531" w:bottom="1985" w:left="1531" w:header="851" w:footer="1588" w:gutter="0"/>
          <w:pgNumType w:start="1"/>
          <w:cols w:space="720" w:num="1"/>
          <w:titlePg/>
          <w:docGrid w:type="linesAndChars" w:linePitch="579" w:charSpace="-849"/>
        </w:sectPr>
      </w:pPr>
    </w:p>
    <w:p>
      <w:pPr>
        <w:rPr>
          <w:rFonts w:hint="eastAsia"/>
        </w:rPr>
      </w:pPr>
    </w:p>
    <w:p>
      <w:pPr>
        <w:rPr>
          <w:rFonts w:hint="eastAsia"/>
        </w:rPr>
      </w:pPr>
    </w:p>
    <w:p>
      <w:pPr>
        <w:jc w:val="center"/>
        <w:rPr>
          <w:rFonts w:hint="eastAsia" w:ascii="宋体" w:hAnsi="宋体" w:eastAsia="宋体" w:cs="宋体"/>
          <w:color w:val="000000"/>
          <w:sz w:val="44"/>
          <w:szCs w:val="44"/>
        </w:rPr>
      </w:pPr>
      <w:r>
        <w:rPr>
          <w:rFonts w:ascii="宋体" w:hAnsi="宋体" w:eastAsia="宋体" w:cs="宋体"/>
          <w:color w:val="000000"/>
          <w:sz w:val="44"/>
          <w:szCs w:val="44"/>
        </w:rPr>
        <w:t>最高人民检察院关于新疆生产建设兵团</w:t>
      </w:r>
    </w:p>
    <w:p>
      <w:pPr>
        <w:jc w:val="center"/>
        <w:rPr>
          <w:rFonts w:ascii="宋体" w:hAnsi="宋体" w:eastAsia="宋体" w:cs="宋体"/>
          <w:color w:val="000000"/>
          <w:sz w:val="44"/>
          <w:szCs w:val="44"/>
        </w:rPr>
      </w:pPr>
      <w:r>
        <w:rPr>
          <w:rFonts w:ascii="宋体" w:hAnsi="宋体" w:eastAsia="宋体" w:cs="宋体"/>
          <w:color w:val="000000"/>
          <w:sz w:val="44"/>
          <w:szCs w:val="44"/>
        </w:rPr>
        <w:t>人民检察院对新疆维吾尔自治区高级</w:t>
      </w:r>
    </w:p>
    <w:p>
      <w:pPr>
        <w:jc w:val="center"/>
        <w:rPr>
          <w:rFonts w:ascii="宋体" w:hAnsi="宋体" w:eastAsia="宋体" w:cs="宋体"/>
          <w:color w:val="000000"/>
          <w:sz w:val="44"/>
          <w:szCs w:val="44"/>
        </w:rPr>
      </w:pPr>
      <w:r>
        <w:rPr>
          <w:rFonts w:ascii="宋体" w:hAnsi="宋体" w:eastAsia="宋体" w:cs="宋体"/>
          <w:color w:val="000000"/>
          <w:sz w:val="44"/>
          <w:szCs w:val="44"/>
        </w:rPr>
        <w:t>人民法院生产建设兵团分院审理的</w:t>
      </w:r>
    </w:p>
    <w:p>
      <w:pPr>
        <w:jc w:val="center"/>
        <w:rPr>
          <w:rFonts w:ascii="宋体" w:hAnsi="宋体" w:eastAsia="宋体" w:cs="宋体"/>
          <w:color w:val="000000"/>
          <w:sz w:val="44"/>
          <w:szCs w:val="44"/>
        </w:rPr>
      </w:pPr>
      <w:r>
        <w:rPr>
          <w:rFonts w:ascii="宋体" w:hAnsi="宋体" w:eastAsia="宋体" w:cs="宋体"/>
          <w:color w:val="000000"/>
          <w:sz w:val="44"/>
          <w:szCs w:val="44"/>
        </w:rPr>
        <w:t>案件实施法律监督有关问题的批复</w:t>
      </w:r>
    </w:p>
    <w:p>
      <w:pPr>
        <w:jc w:val="center"/>
        <w:rPr>
          <w:rFonts w:hint="eastAsia" w:ascii="宋体" w:hAnsi="宋体" w:eastAsia="宋体" w:cs="楷体_GB2312"/>
        </w:rPr>
      </w:pPr>
    </w:p>
    <w:p>
      <w:pPr>
        <w:jc w:val="center"/>
        <w:rPr>
          <w:rFonts w:hint="eastAsia" w:ascii="楷体_GB2312" w:hAnsi="楷体_GB2312" w:eastAsia="楷体_GB2312" w:cs="楷体_GB2312"/>
        </w:rPr>
      </w:pPr>
      <w:r>
        <w:rPr>
          <w:rFonts w:hint="eastAsia" w:ascii="楷体_GB2312" w:hAnsi="楷体_GB2312" w:eastAsia="楷体_GB2312" w:cs="楷体_GB2312"/>
        </w:rPr>
        <w:t>（2006年6月7日最高人民检察院第十届检察委员会</w:t>
      </w:r>
    </w:p>
    <w:p>
      <w:pPr>
        <w:jc w:val="center"/>
        <w:rPr>
          <w:rFonts w:hint="eastAsia" w:ascii="楷体_GB2312" w:hAnsi="楷体_GB2312" w:eastAsia="楷体_GB2312" w:cs="楷体_GB2312"/>
        </w:rPr>
      </w:pPr>
      <w:r>
        <w:rPr>
          <w:rFonts w:hint="eastAsia" w:ascii="楷体_GB2312" w:hAnsi="楷体_GB2312" w:eastAsia="楷体_GB2312" w:cs="楷体_GB2312"/>
        </w:rPr>
        <w:t>第五十五次会议通过）</w:t>
      </w:r>
    </w:p>
    <w:p>
      <w:pPr>
        <w:jc w:val="center"/>
        <w:rPr>
          <w:rFonts w:hint="eastAsia" w:ascii="楷体_GB2312" w:hAnsi="楷体_GB2312" w:eastAsia="楷体_GB2312" w:cs="楷体_GB2312"/>
        </w:rPr>
      </w:pPr>
    </w:p>
    <w:p>
      <w:pPr>
        <w:jc w:val="center"/>
        <w:rPr>
          <w:rFonts w:hint="eastAsia" w:ascii="仿宋_GB2312" w:hAnsi="宋体"/>
        </w:rPr>
      </w:pPr>
      <w:r>
        <w:rPr>
          <w:rFonts w:hint="eastAsia" w:ascii="仿宋_GB2312" w:hAnsi="宋体"/>
        </w:rPr>
        <w:t>高检发释字〔2006〕1号</w:t>
      </w:r>
    </w:p>
    <w:p>
      <w:pPr>
        <w:rPr>
          <w:rFonts w:hint="eastAsia"/>
        </w:rPr>
      </w:pPr>
    </w:p>
    <w:p>
      <w:r>
        <w:t>新疆生产建设兵团人民检察院：</w:t>
      </w:r>
    </w:p>
    <w:p>
      <w:pPr>
        <w:ind w:left="0" w:leftChars="0" w:firstLine="638" w:firstLineChars="202"/>
      </w:pPr>
      <w:r>
        <w:t>你院新兵检发</w:t>
      </w:r>
      <w:r>
        <w:rPr>
          <w:rFonts w:hint="eastAsia" w:ascii="仿宋_GB2312" w:hAnsi="仿宋_GB2312" w:eastAsia="仿宋_GB2312" w:cs="仿宋_GB2312"/>
        </w:rPr>
        <w:t>〔2005〕23号</w:t>
      </w:r>
      <w:r>
        <w:t>《新疆生产建设兵团人民检察院关于对新疆维吾尔自治区高级人民法院生产建设兵团分院审理的案件实施法律监督有关问题的请示》收悉。经研究，现批复如下：</w:t>
      </w:r>
    </w:p>
    <w:p>
      <w:pPr>
        <w:ind w:left="0" w:leftChars="0" w:firstLine="638" w:firstLineChars="202"/>
      </w:pPr>
      <w:r>
        <w:t>新疆生产建设兵团人民检察院认为新疆维吾尔自治区高级人民法院生产建设兵团分院刑事第一审的判决、裁定确有错误的时候，新疆生产建设兵团人民检察院如果发现新疆维吾尔自治区高级人民法院生产建设兵团分院已经发生法律效力的判决和裁定确有错误，可以向最高人民检察院提请抗诉。</w:t>
      </w:r>
    </w:p>
    <w:p>
      <w:pPr>
        <w:ind w:left="0" w:leftChars="0" w:firstLine="638" w:firstLineChars="202"/>
        <w:rPr>
          <w:rFonts w:hint="eastAsia"/>
        </w:rPr>
      </w:pPr>
      <w:r>
        <w:t>此复。</w:t>
      </w:r>
    </w:p>
    <w:p>
      <w:pPr>
        <w:ind w:firstLine="632" w:firstLineChars="200"/>
      </w:pPr>
    </w:p>
    <w:p>
      <w:pPr>
        <w:ind w:firstLine="632" w:firstLineChars="200"/>
      </w:pPr>
    </w:p>
    <w:p>
      <w:pPr>
        <w:wordWrap w:val="0"/>
        <w:ind w:firstLine="632" w:firstLineChars="200"/>
        <w:jc w:val="right"/>
        <w:rPr>
          <w:rFonts w:ascii="仿宋_GB2312" w:hAnsi="仿宋_GB2312" w:cs="仿宋_GB2312"/>
        </w:rPr>
      </w:pPr>
      <w:r>
        <w:rPr>
          <w:rFonts w:hint="eastAsia" w:ascii="仿宋_GB2312" w:hAnsi="仿宋_GB2312" w:cs="仿宋_GB2312"/>
        </w:rPr>
        <w:t xml:space="preserve">最高人民检察院    </w:t>
      </w:r>
    </w:p>
    <w:p>
      <w:pPr>
        <w:wordWrap w:val="0"/>
        <w:ind w:firstLine="632" w:firstLineChars="200"/>
        <w:jc w:val="right"/>
      </w:pPr>
      <w:r>
        <w:rPr>
          <w:rFonts w:hint="eastAsia" w:ascii="仿宋_GB2312" w:hAnsi="仿宋_GB2312" w:cs="仿宋_GB2312"/>
        </w:rPr>
        <w:t>2006年6月14日</w:t>
      </w:r>
      <w:r>
        <w:rPr>
          <w:rFonts w:hint="eastAsia" w:ascii="仿宋_GB2312" w:hAnsi="仿宋_GB2312" w:cs="仿宋_GB2312"/>
          <w:lang w:val="en-US" w:eastAsia="zh-CN"/>
        </w:rPr>
        <w:t xml:space="preserve">    </w:t>
      </w:r>
    </w:p>
    <w:sectPr>
      <w:type w:val="continuous"/>
      <w:pgSz w:w="11906" w:h="16838"/>
      <w:pgMar w:top="2098" w:right="1531" w:bottom="1985" w:left="1531" w:header="851" w:footer="1588" w:gutter="0"/>
      <w:pgNumType w:fmt="numberInDash"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3"/>
                              <w:rFonts w:hint="eastAsia" w:ascii="宋体" w:hAnsi="宋体" w:eastAsia="宋体"/>
                              <w:sz w:val="28"/>
                            </w:rPr>
                          </w:pPr>
                          <w:r>
                            <w:rPr>
                              <w:rStyle w:val="13"/>
                              <w:rFonts w:hint="eastAsia" w:ascii="宋体" w:hAnsi="宋体" w:eastAsia="宋体"/>
                              <w:sz w:val="28"/>
                            </w:rPr>
                            <w:t xml:space="preserve">－1－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3"/>
                        <w:rFonts w:hint="eastAsia" w:ascii="宋体" w:hAnsi="宋体" w:eastAsia="宋体"/>
                        <w:sz w:val="28"/>
                      </w:rPr>
                    </w:pPr>
                    <w:r>
                      <w:rPr>
                        <w:rStyle w:val="13"/>
                        <w:rFonts w:hint="eastAsia" w:ascii="宋体" w:hAnsi="宋体" w:eastAsia="宋体"/>
                        <w:sz w:val="28"/>
                      </w:rPr>
                      <w:t xml:space="preserve">－1－  </w:t>
                    </w:r>
                  </w:p>
                </w:txbxContent>
              </v:textbox>
            </v:shape>
          </w:pict>
        </mc:Fallback>
      </mc:AlternateContent>
    </w: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t>2</w:t>
                          </w:r>
                          <w:r>
                            <w:rPr>
                              <w:rStyle w:val="13"/>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t>2</w:t>
                    </w:r>
                    <w:r>
                      <w:rPr>
                        <w:rStyle w:val="13"/>
                        <w:rFonts w:hint="eastAsia" w:ascii="宋体" w:hAnsi="宋体" w:eastAsia="宋体"/>
                        <w:sz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67FDB"/>
    <w:rsid w:val="001A7FE8"/>
    <w:rsid w:val="00240075"/>
    <w:rsid w:val="003D2A9A"/>
    <w:rsid w:val="00E10C15"/>
    <w:rsid w:val="206A5B44"/>
    <w:rsid w:val="23BF0638"/>
    <w:rsid w:val="5A967CB2"/>
    <w:rsid w:val="6354514E"/>
    <w:rsid w:val="6648499A"/>
    <w:rsid w:val="76ED4B8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2">
    <w:name w:val="Default Paragraph Font"/>
    <w:qFormat/>
    <w:uiPriority w:val="0"/>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paragraph" w:styleId="10">
    <w:name w:val="Normal (Web)"/>
    <w:basedOn w:val="1"/>
    <w:qFormat/>
    <w:uiPriority w:val="0"/>
    <w:pPr>
      <w:spacing w:before="100" w:beforeLines="0" w:beforeAutospacing="1" w:after="100" w:afterLines="0" w:afterAutospacing="1"/>
      <w:ind w:left="0" w:right="0"/>
      <w:jc w:val="left"/>
    </w:pPr>
    <w:rPr>
      <w:kern w:val="0"/>
      <w:sz w:val="24"/>
      <w:lang w:val="en-US" w:eastAsia="zh-CN" w:bidi="ar-SA"/>
    </w:rPr>
  </w:style>
  <w:style w:type="character" w:styleId="13">
    <w:name w:val="page number"/>
    <w:basedOn w:val="12"/>
    <w:qFormat/>
    <w:uiPriority w:val="0"/>
  </w:style>
  <w:style w:type="character" w:styleId="14">
    <w:name w:val="Hyperlink"/>
    <w:basedOn w:val="12"/>
    <w:qFormat/>
    <w:uiPriority w:val="0"/>
    <w:rPr>
      <w:color w:val="0000FF"/>
      <w:u w:val="single"/>
    </w:rPr>
  </w:style>
  <w:style w:type="paragraph" w:customStyle="1" w:styleId="15">
    <w:name w:val="p0"/>
    <w:basedOn w:val="1"/>
    <w:qFormat/>
    <w:uiPriority w:val="0"/>
    <w:pPr>
      <w:widowControl/>
    </w:pPr>
    <w:rPr>
      <w:kern w:val="0"/>
      <w:szCs w:val="21"/>
    </w:rPr>
  </w:style>
  <w:style w:type="paragraph" w:customStyle="1" w:styleId="16">
    <w:name w:val=" Char1 Char Char Char"/>
    <w:basedOn w:val="1"/>
    <w:qFormat/>
    <w:uiPriority w:val="0"/>
  </w:style>
  <w:style w:type="paragraph" w:customStyle="1" w:styleId="17">
    <w:name w:val="Char Char Char Char Char Char Char"/>
    <w:basedOn w:val="1"/>
    <w:qFormat/>
    <w:uiPriority w:val="0"/>
    <w:pPr>
      <w:ind w:firstLine="200" w:firstLineChars="200"/>
    </w:pPr>
  </w:style>
  <w:style w:type="paragraph" w:customStyle="1" w:styleId="18">
    <w:name w:val="Char1"/>
    <w:basedOn w:val="1"/>
    <w:qFormat/>
    <w:uiPriority w:val="0"/>
    <w:pPr>
      <w:tabs>
        <w:tab w:val="left" w:pos="360"/>
      </w:tabs>
    </w:pPr>
  </w:style>
  <w:style w:type="paragraph" w:customStyle="1" w:styleId="19">
    <w:name w:val="default paragraph font Char"/>
    <w:basedOn w:val="1"/>
    <w:qFormat/>
    <w:uiPriority w:val="0"/>
    <w:pPr>
      <w:spacing w:line="240" w:lineRule="atLeast"/>
      <w:ind w:left="420" w:firstLine="42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3</Pages>
  <Words>490</Words>
  <Characters>515</Characters>
  <Lines>4</Lines>
  <Paragraphs>1</Paragraphs>
  <TotalTime>0</TotalTime>
  <ScaleCrop>false</ScaleCrop>
  <LinksUpToDate>false</LinksUpToDate>
  <CharactersWithSpaces>535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2017-11-01T11:03:00Z</dcterms:created>
  <dc:creator>admin</dc:creator>
  <cp:lastModifiedBy>user</cp:lastModifiedBy>
  <dcterms:modified xsi:type="dcterms:W3CDTF">2021-06-22T10:55:29Z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