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仿宋_GB2312" w:hAnsi="仿宋_GB2312" w:eastAsia="宋体" w:cs="仿宋_GB2312"/>
          <w:kern w:val="2"/>
          <w:sz w:val="32"/>
          <w:szCs w:val="32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仿宋_GB2312" w:hAnsi="仿宋_GB2312" w:eastAsia="宋体" w:cs="仿宋_GB2312"/>
          <w:kern w:val="2"/>
          <w:sz w:val="32"/>
          <w:szCs w:val="32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仿宋_GB2312" w:hAnsi="仿宋_GB2312" w:eastAsia="宋体" w:cs="仿宋_GB2312"/>
          <w:kern w:val="2"/>
          <w:sz w:val="44"/>
          <w:szCs w:val="32"/>
          <w:lang w:val="en-US" w:eastAsia="zh-CN" w:bidi="ar-SA"/>
        </w:rPr>
      </w:pPr>
      <w:r>
        <w:rPr>
          <w:rFonts w:hint="eastAsia" w:ascii="仿宋_GB2312" w:hAnsi="仿宋_GB2312" w:eastAsia="宋体" w:cs="仿宋_GB2312"/>
          <w:kern w:val="2"/>
          <w:sz w:val="44"/>
          <w:szCs w:val="32"/>
          <w:lang w:val="en-US" w:eastAsia="zh-CN" w:bidi="ar-SA"/>
        </w:rPr>
        <w:t>最高人民法院　最高人民检察院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仿宋_GB2312" w:hAnsi="仿宋_GB2312" w:eastAsia="宋体" w:cs="仿宋_GB2312"/>
          <w:kern w:val="2"/>
          <w:sz w:val="44"/>
          <w:szCs w:val="32"/>
          <w:lang w:val="en-US" w:eastAsia="zh-CN" w:bidi="ar-SA"/>
        </w:rPr>
      </w:pPr>
      <w:r>
        <w:rPr>
          <w:rFonts w:hint="eastAsia" w:ascii="仿宋_GB2312" w:hAnsi="仿宋_GB2312" w:eastAsia="宋体" w:cs="仿宋_GB2312"/>
          <w:kern w:val="2"/>
          <w:sz w:val="44"/>
          <w:szCs w:val="32"/>
          <w:lang w:val="en-US" w:eastAsia="zh-CN" w:bidi="ar-SA"/>
        </w:rPr>
        <w:t>关于办理强奸、猥亵未成年人刑事案件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仿宋_GB2312" w:hAnsi="仿宋_GB2312" w:eastAsia="宋体" w:cs="仿宋_GB2312"/>
          <w:kern w:val="2"/>
          <w:sz w:val="44"/>
          <w:szCs w:val="32"/>
          <w:lang w:val="en-US" w:eastAsia="zh-CN" w:bidi="ar-SA"/>
        </w:rPr>
      </w:pPr>
      <w:r>
        <w:rPr>
          <w:rFonts w:hint="eastAsia" w:ascii="仿宋_GB2312" w:hAnsi="仿宋_GB2312" w:eastAsia="宋体" w:cs="仿宋_GB2312"/>
          <w:kern w:val="2"/>
          <w:sz w:val="44"/>
          <w:szCs w:val="32"/>
          <w:lang w:val="en-US" w:eastAsia="zh-CN" w:bidi="ar-SA"/>
        </w:rPr>
        <w:t>适用法律若干问题的解释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宋体" w:hAnsi="宋体" w:eastAsia="宋体" w:cs="宋体"/>
          <w:kern w:val="2"/>
          <w:sz w:val="32"/>
          <w:szCs w:val="32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eastAsia="仿宋_GB2312" w:cs="Times New Roman"/>
          <w:kern w:val="2"/>
          <w:sz w:val="32"/>
          <w:szCs w:val="30"/>
          <w:lang w:val="en-US" w:eastAsia="zh-CN" w:bidi="ar-SA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0"/>
          <w:lang w:val="en-US" w:eastAsia="zh-CN" w:bidi="ar-SA"/>
        </w:rPr>
        <w:t>法释〔2023〕3号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宋体" w:hAnsi="宋体" w:eastAsia="宋体" w:cs="宋体"/>
          <w:kern w:val="2"/>
          <w:sz w:val="32"/>
          <w:szCs w:val="32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32" w:leftChars="200" w:right="632" w:rightChars="200"/>
        <w:jc w:val="both"/>
        <w:textAlignment w:val="auto"/>
        <w:rPr>
          <w:rFonts w:hint="default" w:ascii="Times New Roman" w:hAnsi="Times New Roman" w:eastAsia="楷体_GB2312" w:cs="Times New Roman"/>
          <w:kern w:val="2"/>
          <w:sz w:val="32"/>
          <w:szCs w:val="30"/>
          <w:lang w:val="en-US" w:eastAsia="zh-CN" w:bidi="ar-SA"/>
        </w:rPr>
      </w:pPr>
      <w:r>
        <w:rPr>
          <w:rFonts w:hint="default" w:ascii="Times New Roman" w:hAnsi="Times New Roman" w:eastAsia="楷体_GB2312" w:cs="Times New Roman"/>
          <w:kern w:val="2"/>
          <w:sz w:val="32"/>
          <w:szCs w:val="30"/>
          <w:lang w:val="en-US" w:eastAsia="zh-CN" w:bidi="ar-SA"/>
        </w:rPr>
        <w:t>（2023年1月3日最高人民法院审判委员会第1878次会议、2023年3月2日最高人民检察院第十三届检察委员会第一百一十四次会议通过，自2023年6月1日起施行）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kern w:val="2"/>
          <w:sz w:val="32"/>
          <w:szCs w:val="32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jc w:val="both"/>
        <w:textAlignment w:val="auto"/>
        <w:rPr>
          <w:rFonts w:hint="eastAsia" w:ascii="仿宋_GB2312" w:hAnsi="宋体" w:eastAsia="仿宋_GB2312" w:cs="宋体"/>
          <w:kern w:val="2"/>
          <w:sz w:val="32"/>
          <w:szCs w:val="32"/>
          <w:lang w:val="en-US" w:eastAsia="zh-CN" w:bidi="ar-SA"/>
        </w:rPr>
      </w:pPr>
      <w:r>
        <w:rPr>
          <w:rFonts w:hint="eastAsia" w:ascii="仿宋_GB2312" w:hAnsi="宋体" w:eastAsia="仿宋_GB2312" w:cs="宋体"/>
          <w:kern w:val="2"/>
          <w:sz w:val="32"/>
          <w:szCs w:val="32"/>
          <w:lang w:val="en-US" w:eastAsia="zh-CN" w:bidi="ar-SA"/>
        </w:rPr>
        <w:t>为依法惩处强奸、猥亵未成年人犯罪，保护未成年人合法权益，根据《中华人民共和国刑法》等法律规定，现就办理此类刑事案件适用法律的若干问题解释如下：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jc w:val="both"/>
        <w:textAlignment w:val="auto"/>
        <w:rPr>
          <w:rFonts w:hint="eastAsia" w:ascii="仿宋_GB2312" w:hAnsi="宋体" w:eastAsia="仿宋_GB2312" w:cs="宋体"/>
          <w:kern w:val="2"/>
          <w:sz w:val="32"/>
          <w:szCs w:val="32"/>
          <w:lang w:val="en-US" w:eastAsia="zh-CN" w:bidi="ar-SA"/>
        </w:rPr>
      </w:pPr>
      <w:r>
        <w:rPr>
          <w:rFonts w:hint="eastAsia" w:ascii="黑体" w:hAnsi="黑体" w:eastAsia="黑体" w:cs="宋体"/>
          <w:kern w:val="2"/>
          <w:sz w:val="32"/>
          <w:szCs w:val="32"/>
          <w:lang w:val="en-US" w:eastAsia="zh-CN" w:bidi="ar-SA"/>
        </w:rPr>
        <w:t>第一条</w:t>
      </w:r>
      <w:r>
        <w:rPr>
          <w:rFonts w:hint="eastAsia" w:ascii="仿宋_GB2312" w:hAnsi="宋体" w:eastAsia="仿宋_GB2312" w:cs="宋体"/>
          <w:kern w:val="2"/>
          <w:sz w:val="32"/>
          <w:szCs w:val="32"/>
          <w:lang w:val="en-US" w:eastAsia="zh-CN" w:bidi="ar-SA"/>
        </w:rPr>
        <w:t>　奸淫幼女的，依照刑法第二百三十六条第二款的规定从重处罚。具有下列情形之一的，应当适用较重的从重处罚幅度：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jc w:val="both"/>
        <w:textAlignment w:val="auto"/>
        <w:rPr>
          <w:rFonts w:hint="eastAsia" w:ascii="仿宋_GB2312" w:hAnsi="宋体" w:eastAsia="仿宋_GB2312" w:cs="宋体"/>
          <w:kern w:val="2"/>
          <w:sz w:val="32"/>
          <w:szCs w:val="32"/>
          <w:lang w:val="en-US" w:eastAsia="zh-CN" w:bidi="ar-SA"/>
        </w:rPr>
      </w:pPr>
      <w:r>
        <w:rPr>
          <w:rFonts w:hint="eastAsia" w:ascii="仿宋_GB2312" w:hAnsi="宋体" w:eastAsia="仿宋_GB2312" w:cs="宋体"/>
          <w:kern w:val="2"/>
          <w:sz w:val="32"/>
          <w:szCs w:val="32"/>
          <w:lang w:val="en-US" w:eastAsia="zh-CN" w:bidi="ar-SA"/>
        </w:rPr>
        <w:t>（一）负有特殊职责的人员实施奸淫的；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jc w:val="both"/>
        <w:textAlignment w:val="auto"/>
        <w:rPr>
          <w:rFonts w:hint="eastAsia" w:ascii="仿宋_GB2312" w:hAnsi="宋体" w:eastAsia="仿宋_GB2312" w:cs="宋体"/>
          <w:kern w:val="2"/>
          <w:sz w:val="32"/>
          <w:szCs w:val="32"/>
          <w:lang w:val="en-US" w:eastAsia="zh-CN" w:bidi="ar-SA"/>
        </w:rPr>
      </w:pPr>
      <w:r>
        <w:rPr>
          <w:rFonts w:hint="eastAsia" w:ascii="仿宋_GB2312" w:hAnsi="宋体" w:eastAsia="仿宋_GB2312" w:cs="宋体"/>
          <w:kern w:val="2"/>
          <w:sz w:val="32"/>
          <w:szCs w:val="32"/>
          <w:lang w:val="en-US" w:eastAsia="zh-CN" w:bidi="ar-SA"/>
        </w:rPr>
        <w:t>（二）采用暴力、胁迫等手段实施奸淫的；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jc w:val="both"/>
        <w:textAlignment w:val="auto"/>
        <w:rPr>
          <w:rFonts w:hint="eastAsia" w:ascii="仿宋_GB2312" w:hAnsi="宋体" w:eastAsia="仿宋_GB2312" w:cs="宋体"/>
          <w:kern w:val="2"/>
          <w:sz w:val="32"/>
          <w:szCs w:val="32"/>
          <w:lang w:val="en-US" w:eastAsia="zh-CN" w:bidi="ar-SA"/>
        </w:rPr>
      </w:pPr>
      <w:r>
        <w:rPr>
          <w:rFonts w:hint="eastAsia" w:ascii="仿宋_GB2312" w:hAnsi="宋体" w:eastAsia="仿宋_GB2312" w:cs="宋体"/>
          <w:kern w:val="2"/>
          <w:sz w:val="32"/>
          <w:szCs w:val="32"/>
          <w:lang w:val="en-US" w:eastAsia="zh-CN" w:bidi="ar-SA"/>
        </w:rPr>
        <w:t>（三）侵入住宅或者学生集体宿舍实施奸淫的；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jc w:val="both"/>
        <w:textAlignment w:val="auto"/>
        <w:rPr>
          <w:rFonts w:hint="eastAsia" w:ascii="仿宋_GB2312" w:hAnsi="宋体" w:eastAsia="仿宋_GB2312" w:cs="宋体"/>
          <w:kern w:val="2"/>
          <w:sz w:val="32"/>
          <w:szCs w:val="32"/>
          <w:lang w:val="en-US" w:eastAsia="zh-CN" w:bidi="ar-SA"/>
        </w:rPr>
      </w:pPr>
      <w:r>
        <w:rPr>
          <w:rFonts w:hint="eastAsia" w:ascii="仿宋_GB2312" w:hAnsi="宋体" w:eastAsia="仿宋_GB2312" w:cs="宋体"/>
          <w:kern w:val="2"/>
          <w:sz w:val="32"/>
          <w:szCs w:val="32"/>
          <w:lang w:val="en-US" w:eastAsia="zh-CN" w:bidi="ar-SA"/>
        </w:rPr>
        <w:t>（四）对农村留守女童、严重残疾或者精神发育迟滞的被害人实施奸淫的；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jc w:val="both"/>
        <w:textAlignment w:val="auto"/>
        <w:rPr>
          <w:rFonts w:hint="eastAsia" w:ascii="仿宋_GB2312" w:hAnsi="宋体" w:eastAsia="仿宋_GB2312" w:cs="宋体"/>
          <w:kern w:val="2"/>
          <w:sz w:val="32"/>
          <w:szCs w:val="32"/>
          <w:lang w:val="en-US" w:eastAsia="zh-CN" w:bidi="ar-SA"/>
        </w:rPr>
      </w:pPr>
      <w:r>
        <w:rPr>
          <w:rFonts w:hint="eastAsia" w:ascii="仿宋_GB2312" w:hAnsi="宋体" w:eastAsia="仿宋_GB2312" w:cs="宋体"/>
          <w:kern w:val="2"/>
          <w:sz w:val="32"/>
          <w:szCs w:val="32"/>
          <w:lang w:val="en-US" w:eastAsia="zh-CN" w:bidi="ar-SA"/>
        </w:rPr>
        <w:t>（五）利用其他未成年人诱骗、介绍、胁迫被害人的；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jc w:val="both"/>
        <w:textAlignment w:val="auto"/>
        <w:rPr>
          <w:rFonts w:hint="eastAsia" w:ascii="仿宋_GB2312" w:hAnsi="宋体" w:eastAsia="仿宋_GB2312" w:cs="宋体"/>
          <w:kern w:val="2"/>
          <w:sz w:val="32"/>
          <w:szCs w:val="32"/>
          <w:lang w:val="en-US" w:eastAsia="zh-CN" w:bidi="ar-SA"/>
        </w:rPr>
      </w:pPr>
      <w:r>
        <w:rPr>
          <w:rFonts w:hint="eastAsia" w:ascii="仿宋_GB2312" w:hAnsi="宋体" w:eastAsia="仿宋_GB2312" w:cs="宋体"/>
          <w:kern w:val="2"/>
          <w:sz w:val="32"/>
          <w:szCs w:val="32"/>
          <w:lang w:val="en-US" w:eastAsia="zh-CN" w:bidi="ar-SA"/>
        </w:rPr>
        <w:t>（六）曾因强奸、猥亵犯罪被判处刑罚的。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jc w:val="both"/>
        <w:textAlignment w:val="auto"/>
        <w:rPr>
          <w:rFonts w:hint="eastAsia" w:ascii="仿宋_GB2312" w:hAnsi="宋体" w:eastAsia="仿宋_GB2312" w:cs="宋体"/>
          <w:kern w:val="2"/>
          <w:sz w:val="32"/>
          <w:szCs w:val="32"/>
          <w:lang w:val="en-US" w:eastAsia="zh-CN" w:bidi="ar-SA"/>
        </w:rPr>
      </w:pPr>
      <w:r>
        <w:rPr>
          <w:rFonts w:hint="eastAsia" w:ascii="仿宋_GB2312" w:hAnsi="宋体" w:eastAsia="仿宋_GB2312" w:cs="宋体"/>
          <w:kern w:val="2"/>
          <w:sz w:val="32"/>
          <w:szCs w:val="32"/>
          <w:lang w:val="en-US" w:eastAsia="zh-CN" w:bidi="ar-SA"/>
        </w:rPr>
        <w:t>强奸已满十四周岁的未成年女性，具有前款第一项、第三项至第六项规定的情形之一，或者致使被害人轻伤、患梅毒、淋病等严重性病的，依照刑法第二百三十六条第一款的规定定罪，从重处罚。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jc w:val="both"/>
        <w:textAlignment w:val="auto"/>
        <w:rPr>
          <w:rFonts w:hint="eastAsia" w:ascii="仿宋_GB2312" w:hAnsi="宋体" w:eastAsia="仿宋_GB2312" w:cs="宋体"/>
          <w:kern w:val="2"/>
          <w:sz w:val="32"/>
          <w:szCs w:val="32"/>
          <w:lang w:val="en-US" w:eastAsia="zh-CN" w:bidi="ar-SA"/>
        </w:rPr>
      </w:pPr>
      <w:r>
        <w:rPr>
          <w:rFonts w:hint="eastAsia" w:ascii="黑体" w:hAnsi="黑体" w:eastAsia="黑体" w:cs="宋体"/>
          <w:kern w:val="2"/>
          <w:sz w:val="32"/>
          <w:szCs w:val="32"/>
          <w:lang w:val="en-US" w:eastAsia="zh-CN" w:bidi="ar-SA"/>
        </w:rPr>
        <w:t>第二条</w:t>
      </w:r>
      <w:r>
        <w:rPr>
          <w:rFonts w:hint="eastAsia" w:ascii="仿宋_GB2312" w:hAnsi="宋体" w:eastAsia="仿宋_GB2312" w:cs="宋体"/>
          <w:kern w:val="2"/>
          <w:sz w:val="32"/>
          <w:szCs w:val="32"/>
          <w:lang w:val="en-US" w:eastAsia="zh-CN" w:bidi="ar-SA"/>
        </w:rPr>
        <w:t>　强奸已满十四周岁的未成年女性或者奸淫幼女，具有下列情形之一的，应当认定为刑法第二百三十六条第三款第一项规定的“强奸妇女、奸淫幼女情节恶劣”：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jc w:val="both"/>
        <w:textAlignment w:val="auto"/>
        <w:rPr>
          <w:rFonts w:hint="eastAsia" w:ascii="仿宋_GB2312" w:hAnsi="宋体" w:eastAsia="仿宋_GB2312" w:cs="宋体"/>
          <w:kern w:val="2"/>
          <w:sz w:val="32"/>
          <w:szCs w:val="32"/>
          <w:lang w:val="en-US" w:eastAsia="zh-CN" w:bidi="ar-SA"/>
        </w:rPr>
      </w:pPr>
      <w:r>
        <w:rPr>
          <w:rFonts w:hint="eastAsia" w:ascii="仿宋_GB2312" w:hAnsi="宋体" w:eastAsia="仿宋_GB2312" w:cs="宋体"/>
          <w:kern w:val="2"/>
          <w:sz w:val="32"/>
          <w:szCs w:val="32"/>
          <w:lang w:val="en-US" w:eastAsia="zh-CN" w:bidi="ar-SA"/>
        </w:rPr>
        <w:t>（一）负有特殊职责的人员多次实施强奸、奸淫的；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jc w:val="both"/>
        <w:textAlignment w:val="auto"/>
        <w:rPr>
          <w:rFonts w:hint="eastAsia" w:ascii="仿宋_GB2312" w:hAnsi="宋体" w:eastAsia="仿宋_GB2312" w:cs="宋体"/>
          <w:kern w:val="2"/>
          <w:sz w:val="32"/>
          <w:szCs w:val="32"/>
          <w:lang w:val="en-US" w:eastAsia="zh-CN" w:bidi="ar-SA"/>
        </w:rPr>
      </w:pPr>
      <w:r>
        <w:rPr>
          <w:rFonts w:hint="eastAsia" w:ascii="仿宋_GB2312" w:hAnsi="宋体" w:eastAsia="仿宋_GB2312" w:cs="宋体"/>
          <w:kern w:val="2"/>
          <w:sz w:val="32"/>
          <w:szCs w:val="32"/>
          <w:lang w:val="en-US" w:eastAsia="zh-CN" w:bidi="ar-SA"/>
        </w:rPr>
        <w:t>（二）有严重摧残、凌辱行为的；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jc w:val="both"/>
        <w:textAlignment w:val="auto"/>
        <w:rPr>
          <w:rFonts w:hint="eastAsia" w:ascii="仿宋_GB2312" w:hAnsi="宋体" w:eastAsia="仿宋_GB2312" w:cs="宋体"/>
          <w:kern w:val="2"/>
          <w:sz w:val="32"/>
          <w:szCs w:val="32"/>
          <w:lang w:val="en-US" w:eastAsia="zh-CN" w:bidi="ar-SA"/>
        </w:rPr>
      </w:pPr>
      <w:r>
        <w:rPr>
          <w:rFonts w:hint="eastAsia" w:ascii="仿宋_GB2312" w:hAnsi="宋体" w:eastAsia="仿宋_GB2312" w:cs="宋体"/>
          <w:kern w:val="2"/>
          <w:sz w:val="32"/>
          <w:szCs w:val="32"/>
          <w:lang w:val="en-US" w:eastAsia="zh-CN" w:bidi="ar-SA"/>
        </w:rPr>
        <w:t>（三）非法拘禁或者利用毒品诱骗、控制被害人的；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jc w:val="both"/>
        <w:textAlignment w:val="auto"/>
        <w:rPr>
          <w:rFonts w:hint="eastAsia" w:ascii="仿宋_GB2312" w:hAnsi="宋体" w:eastAsia="仿宋_GB2312" w:cs="宋体"/>
          <w:kern w:val="2"/>
          <w:sz w:val="32"/>
          <w:szCs w:val="32"/>
          <w:lang w:val="en-US" w:eastAsia="zh-CN" w:bidi="ar-SA"/>
        </w:rPr>
      </w:pPr>
      <w:r>
        <w:rPr>
          <w:rFonts w:hint="eastAsia" w:ascii="仿宋_GB2312" w:hAnsi="宋体" w:eastAsia="仿宋_GB2312" w:cs="宋体"/>
          <w:kern w:val="2"/>
          <w:sz w:val="32"/>
          <w:szCs w:val="32"/>
          <w:lang w:val="en-US" w:eastAsia="zh-CN" w:bidi="ar-SA"/>
        </w:rPr>
        <w:t>（四）多次利用其他未成年人诱骗、介绍、胁迫被害人的；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jc w:val="both"/>
        <w:textAlignment w:val="auto"/>
        <w:rPr>
          <w:rFonts w:hint="eastAsia" w:ascii="仿宋_GB2312" w:hAnsi="宋体" w:eastAsia="仿宋_GB2312" w:cs="宋体"/>
          <w:kern w:val="2"/>
          <w:sz w:val="32"/>
          <w:szCs w:val="32"/>
          <w:lang w:val="en-US" w:eastAsia="zh-CN" w:bidi="ar-SA"/>
        </w:rPr>
      </w:pPr>
      <w:r>
        <w:rPr>
          <w:rFonts w:hint="eastAsia" w:ascii="仿宋_GB2312" w:hAnsi="宋体" w:eastAsia="仿宋_GB2312" w:cs="宋体"/>
          <w:kern w:val="2"/>
          <w:sz w:val="32"/>
          <w:szCs w:val="32"/>
          <w:lang w:val="en-US" w:eastAsia="zh-CN" w:bidi="ar-SA"/>
        </w:rPr>
        <w:t>（五）长期实施强奸、奸淫的；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jc w:val="both"/>
        <w:textAlignment w:val="auto"/>
        <w:rPr>
          <w:rFonts w:hint="eastAsia" w:ascii="仿宋_GB2312" w:hAnsi="宋体" w:eastAsia="仿宋_GB2312" w:cs="宋体"/>
          <w:kern w:val="2"/>
          <w:sz w:val="32"/>
          <w:szCs w:val="32"/>
          <w:lang w:val="en-US" w:eastAsia="zh-CN" w:bidi="ar-SA"/>
        </w:rPr>
      </w:pPr>
      <w:r>
        <w:rPr>
          <w:rFonts w:hint="eastAsia" w:ascii="仿宋_GB2312" w:hAnsi="宋体" w:eastAsia="仿宋_GB2312" w:cs="宋体"/>
          <w:kern w:val="2"/>
          <w:sz w:val="32"/>
          <w:szCs w:val="32"/>
          <w:lang w:val="en-US" w:eastAsia="zh-CN" w:bidi="ar-SA"/>
        </w:rPr>
        <w:t>（六）奸淫精神发育迟滞的被害人致使怀孕的；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jc w:val="both"/>
        <w:textAlignment w:val="auto"/>
        <w:rPr>
          <w:rFonts w:hint="eastAsia" w:ascii="仿宋_GB2312" w:hAnsi="宋体" w:eastAsia="仿宋_GB2312" w:cs="宋体"/>
          <w:kern w:val="2"/>
          <w:sz w:val="32"/>
          <w:szCs w:val="32"/>
          <w:lang w:val="en-US" w:eastAsia="zh-CN" w:bidi="ar-SA"/>
        </w:rPr>
      </w:pPr>
      <w:r>
        <w:rPr>
          <w:rFonts w:hint="eastAsia" w:ascii="仿宋_GB2312" w:hAnsi="宋体" w:eastAsia="仿宋_GB2312" w:cs="宋体"/>
          <w:kern w:val="2"/>
          <w:sz w:val="32"/>
          <w:szCs w:val="32"/>
          <w:lang w:val="en-US" w:eastAsia="zh-CN" w:bidi="ar-SA"/>
        </w:rPr>
        <w:t>（七）对强奸、奸淫过程或者被害人身体隐私部位制作视频、照片等影像资料，以此胁迫对被害人实施强奸、奸淫，或者致使影像资料向多人传播，暴露被害人身份的；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jc w:val="both"/>
        <w:textAlignment w:val="auto"/>
        <w:rPr>
          <w:rFonts w:hint="eastAsia" w:ascii="仿宋_GB2312" w:hAnsi="宋体" w:eastAsia="仿宋_GB2312" w:cs="宋体"/>
          <w:kern w:val="2"/>
          <w:sz w:val="32"/>
          <w:szCs w:val="32"/>
          <w:lang w:val="en-US" w:eastAsia="zh-CN" w:bidi="ar-SA"/>
        </w:rPr>
      </w:pPr>
      <w:r>
        <w:rPr>
          <w:rFonts w:hint="eastAsia" w:ascii="仿宋_GB2312" w:hAnsi="宋体" w:eastAsia="仿宋_GB2312" w:cs="宋体"/>
          <w:kern w:val="2"/>
          <w:sz w:val="32"/>
          <w:szCs w:val="32"/>
          <w:lang w:val="en-US" w:eastAsia="zh-CN" w:bidi="ar-SA"/>
        </w:rPr>
        <w:t>（八）其他情节恶劣的情形。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jc w:val="both"/>
        <w:textAlignment w:val="auto"/>
        <w:rPr>
          <w:rFonts w:hint="eastAsia" w:ascii="仿宋_GB2312" w:hAnsi="宋体" w:eastAsia="仿宋_GB2312" w:cs="宋体"/>
          <w:kern w:val="2"/>
          <w:sz w:val="32"/>
          <w:szCs w:val="32"/>
          <w:lang w:val="en-US" w:eastAsia="zh-CN" w:bidi="ar-SA"/>
        </w:rPr>
      </w:pPr>
      <w:r>
        <w:rPr>
          <w:rFonts w:hint="eastAsia" w:ascii="黑体" w:hAnsi="黑体" w:eastAsia="黑体" w:cs="宋体"/>
          <w:kern w:val="2"/>
          <w:sz w:val="32"/>
          <w:szCs w:val="32"/>
          <w:lang w:val="en-US" w:eastAsia="zh-CN" w:bidi="ar-SA"/>
        </w:rPr>
        <w:t>第三条</w:t>
      </w:r>
      <w:r>
        <w:rPr>
          <w:rFonts w:hint="eastAsia" w:ascii="仿宋_GB2312" w:hAnsi="宋体" w:eastAsia="仿宋_GB2312" w:cs="宋体"/>
          <w:kern w:val="2"/>
          <w:sz w:val="32"/>
          <w:szCs w:val="32"/>
          <w:lang w:val="en-US" w:eastAsia="zh-CN" w:bidi="ar-SA"/>
        </w:rPr>
        <w:t>　奸淫幼女，具有下列情形之一的，应当认定为刑法第二百三十六条第三款第五项规定的“造成幼女伤害”：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jc w:val="both"/>
        <w:textAlignment w:val="auto"/>
        <w:rPr>
          <w:rFonts w:hint="eastAsia" w:ascii="仿宋_GB2312" w:hAnsi="宋体" w:eastAsia="仿宋_GB2312" w:cs="宋体"/>
          <w:kern w:val="2"/>
          <w:sz w:val="32"/>
          <w:szCs w:val="32"/>
          <w:lang w:val="en-US" w:eastAsia="zh-CN" w:bidi="ar-SA"/>
        </w:rPr>
      </w:pPr>
      <w:r>
        <w:rPr>
          <w:rFonts w:hint="eastAsia" w:ascii="仿宋_GB2312" w:hAnsi="宋体" w:eastAsia="仿宋_GB2312" w:cs="宋体"/>
          <w:kern w:val="2"/>
          <w:sz w:val="32"/>
          <w:szCs w:val="32"/>
          <w:lang w:val="en-US" w:eastAsia="zh-CN" w:bidi="ar-SA"/>
        </w:rPr>
        <w:t>（一）致使幼女轻伤的；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jc w:val="both"/>
        <w:textAlignment w:val="auto"/>
        <w:rPr>
          <w:rFonts w:hint="eastAsia" w:ascii="仿宋_GB2312" w:hAnsi="宋体" w:eastAsia="仿宋_GB2312" w:cs="宋体"/>
          <w:kern w:val="2"/>
          <w:sz w:val="32"/>
          <w:szCs w:val="32"/>
          <w:lang w:val="en-US" w:eastAsia="zh-CN" w:bidi="ar-SA"/>
        </w:rPr>
      </w:pPr>
      <w:r>
        <w:rPr>
          <w:rFonts w:hint="eastAsia" w:ascii="仿宋_GB2312" w:hAnsi="宋体" w:eastAsia="仿宋_GB2312" w:cs="宋体"/>
          <w:kern w:val="2"/>
          <w:sz w:val="32"/>
          <w:szCs w:val="32"/>
          <w:lang w:val="en-US" w:eastAsia="zh-CN" w:bidi="ar-SA"/>
        </w:rPr>
        <w:t>（二）致使幼女患梅毒、淋病等严重性病的；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jc w:val="both"/>
        <w:textAlignment w:val="auto"/>
        <w:rPr>
          <w:rFonts w:hint="eastAsia" w:ascii="仿宋_GB2312" w:hAnsi="宋体" w:eastAsia="仿宋_GB2312" w:cs="宋体"/>
          <w:kern w:val="2"/>
          <w:sz w:val="32"/>
          <w:szCs w:val="32"/>
          <w:lang w:val="en-US" w:eastAsia="zh-CN" w:bidi="ar-SA"/>
        </w:rPr>
      </w:pPr>
      <w:r>
        <w:rPr>
          <w:rFonts w:hint="eastAsia" w:ascii="仿宋_GB2312" w:hAnsi="宋体" w:eastAsia="仿宋_GB2312" w:cs="宋体"/>
          <w:kern w:val="2"/>
          <w:sz w:val="32"/>
          <w:szCs w:val="32"/>
          <w:lang w:val="en-US" w:eastAsia="zh-CN" w:bidi="ar-SA"/>
        </w:rPr>
        <w:t>（三）对幼女身心健康造成其他伤害的情形。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jc w:val="both"/>
        <w:textAlignment w:val="auto"/>
        <w:rPr>
          <w:rFonts w:hint="eastAsia" w:ascii="仿宋_GB2312" w:hAnsi="宋体" w:eastAsia="仿宋_GB2312" w:cs="宋体"/>
          <w:kern w:val="2"/>
          <w:sz w:val="32"/>
          <w:szCs w:val="32"/>
          <w:lang w:val="en-US" w:eastAsia="zh-CN" w:bidi="ar-SA"/>
        </w:rPr>
      </w:pPr>
      <w:r>
        <w:rPr>
          <w:rFonts w:hint="eastAsia" w:ascii="黑体" w:hAnsi="黑体" w:eastAsia="黑体" w:cs="宋体"/>
          <w:kern w:val="2"/>
          <w:sz w:val="32"/>
          <w:szCs w:val="32"/>
          <w:lang w:val="en-US" w:eastAsia="zh-CN" w:bidi="ar-SA"/>
        </w:rPr>
        <w:t>第四条</w:t>
      </w:r>
      <w:r>
        <w:rPr>
          <w:rFonts w:hint="eastAsia" w:ascii="仿宋_GB2312" w:hAnsi="宋体" w:eastAsia="仿宋_GB2312" w:cs="宋体"/>
          <w:kern w:val="2"/>
          <w:sz w:val="32"/>
          <w:szCs w:val="32"/>
          <w:lang w:val="en-US" w:eastAsia="zh-CN" w:bidi="ar-SA"/>
        </w:rPr>
        <w:t>　强奸已满十四周岁的未成年女性或者奸淫幼女，致使其感染艾滋病病毒的，应当认定为刑法第二百三十六第三款第六项规定的“致使被害人重伤”。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jc w:val="both"/>
        <w:textAlignment w:val="auto"/>
        <w:rPr>
          <w:rFonts w:hint="eastAsia" w:ascii="仿宋_GB2312" w:hAnsi="宋体" w:eastAsia="仿宋_GB2312" w:cs="宋体"/>
          <w:kern w:val="2"/>
          <w:sz w:val="32"/>
          <w:szCs w:val="32"/>
          <w:lang w:val="en-US" w:eastAsia="zh-CN" w:bidi="ar-SA"/>
        </w:rPr>
      </w:pPr>
      <w:r>
        <w:rPr>
          <w:rFonts w:hint="eastAsia" w:ascii="黑体" w:hAnsi="黑体" w:eastAsia="黑体" w:cs="宋体"/>
          <w:kern w:val="2"/>
          <w:sz w:val="32"/>
          <w:szCs w:val="32"/>
          <w:lang w:val="en-US" w:eastAsia="zh-CN" w:bidi="ar-SA"/>
        </w:rPr>
        <w:t>第五条</w:t>
      </w:r>
      <w:r>
        <w:rPr>
          <w:rFonts w:hint="eastAsia" w:ascii="仿宋_GB2312" w:hAnsi="宋体" w:eastAsia="仿宋_GB2312" w:cs="宋体"/>
          <w:kern w:val="2"/>
          <w:sz w:val="32"/>
          <w:szCs w:val="32"/>
          <w:lang w:val="en-US" w:eastAsia="zh-CN" w:bidi="ar-SA"/>
        </w:rPr>
        <w:t>　对已满十四周岁不满十六周岁的未成年女性负有特殊职责的人员，与该未成年女性发生性关系，具有下列情形之一的，应当认定为刑法第二百三十六条之一规定的“情节恶劣”：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jc w:val="both"/>
        <w:textAlignment w:val="auto"/>
        <w:rPr>
          <w:rFonts w:hint="eastAsia" w:ascii="仿宋_GB2312" w:hAnsi="宋体" w:eastAsia="仿宋_GB2312" w:cs="宋体"/>
          <w:kern w:val="2"/>
          <w:sz w:val="32"/>
          <w:szCs w:val="32"/>
          <w:lang w:val="en-US" w:eastAsia="zh-CN" w:bidi="ar-SA"/>
        </w:rPr>
      </w:pPr>
      <w:r>
        <w:rPr>
          <w:rFonts w:hint="eastAsia" w:ascii="仿宋_GB2312" w:hAnsi="宋体" w:eastAsia="仿宋_GB2312" w:cs="宋体"/>
          <w:kern w:val="2"/>
          <w:sz w:val="32"/>
          <w:szCs w:val="32"/>
          <w:lang w:val="en-US" w:eastAsia="zh-CN" w:bidi="ar-SA"/>
        </w:rPr>
        <w:t>（一）长期发生性关系的；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jc w:val="both"/>
        <w:textAlignment w:val="auto"/>
        <w:rPr>
          <w:rFonts w:hint="eastAsia" w:ascii="仿宋_GB2312" w:hAnsi="宋体" w:eastAsia="仿宋_GB2312" w:cs="宋体"/>
          <w:kern w:val="2"/>
          <w:sz w:val="32"/>
          <w:szCs w:val="32"/>
          <w:lang w:val="en-US" w:eastAsia="zh-CN" w:bidi="ar-SA"/>
        </w:rPr>
      </w:pPr>
      <w:r>
        <w:rPr>
          <w:rFonts w:hint="eastAsia" w:ascii="仿宋_GB2312" w:hAnsi="宋体" w:eastAsia="仿宋_GB2312" w:cs="宋体"/>
          <w:kern w:val="2"/>
          <w:sz w:val="32"/>
          <w:szCs w:val="32"/>
          <w:lang w:val="en-US" w:eastAsia="zh-CN" w:bidi="ar-SA"/>
        </w:rPr>
        <w:t>（二）与多名被害人发生性关系的；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jc w:val="both"/>
        <w:textAlignment w:val="auto"/>
        <w:rPr>
          <w:rFonts w:hint="eastAsia" w:ascii="仿宋_GB2312" w:hAnsi="宋体" w:eastAsia="仿宋_GB2312" w:cs="宋体"/>
          <w:kern w:val="2"/>
          <w:sz w:val="32"/>
          <w:szCs w:val="32"/>
          <w:lang w:val="en-US" w:eastAsia="zh-CN" w:bidi="ar-SA"/>
        </w:rPr>
      </w:pPr>
      <w:r>
        <w:rPr>
          <w:rFonts w:hint="eastAsia" w:ascii="仿宋_GB2312" w:hAnsi="宋体" w:eastAsia="仿宋_GB2312" w:cs="宋体"/>
          <w:kern w:val="2"/>
          <w:sz w:val="32"/>
          <w:szCs w:val="32"/>
          <w:lang w:val="en-US" w:eastAsia="zh-CN" w:bidi="ar-SA"/>
        </w:rPr>
        <w:t>（三）致使被害人感染艾滋病病毒或者患梅毒、淋病等严重性病的；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jc w:val="both"/>
        <w:textAlignment w:val="auto"/>
        <w:rPr>
          <w:rFonts w:hint="eastAsia" w:ascii="仿宋_GB2312" w:hAnsi="宋体" w:eastAsia="仿宋_GB2312" w:cs="宋体"/>
          <w:kern w:val="2"/>
          <w:sz w:val="32"/>
          <w:szCs w:val="32"/>
          <w:lang w:val="en-US" w:eastAsia="zh-CN" w:bidi="ar-SA"/>
        </w:rPr>
      </w:pPr>
      <w:r>
        <w:rPr>
          <w:rFonts w:hint="eastAsia" w:ascii="仿宋_GB2312" w:hAnsi="宋体" w:eastAsia="仿宋_GB2312" w:cs="宋体"/>
          <w:kern w:val="2"/>
          <w:sz w:val="32"/>
          <w:szCs w:val="32"/>
          <w:lang w:val="en-US" w:eastAsia="zh-CN" w:bidi="ar-SA"/>
        </w:rPr>
        <w:t>（四）对发生性关系的过程或者被害人身体隐私部位制作视频、照片等影像资料，致使影像资料向多人传播，暴露被害人身份的；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jc w:val="both"/>
        <w:textAlignment w:val="auto"/>
        <w:rPr>
          <w:rFonts w:hint="eastAsia" w:ascii="仿宋_GB2312" w:hAnsi="宋体" w:eastAsia="仿宋_GB2312" w:cs="宋体"/>
          <w:kern w:val="2"/>
          <w:sz w:val="32"/>
          <w:szCs w:val="32"/>
          <w:lang w:val="en-US" w:eastAsia="zh-CN" w:bidi="ar-SA"/>
        </w:rPr>
      </w:pPr>
      <w:r>
        <w:rPr>
          <w:rFonts w:hint="eastAsia" w:ascii="仿宋_GB2312" w:hAnsi="宋体" w:eastAsia="仿宋_GB2312" w:cs="宋体"/>
          <w:kern w:val="2"/>
          <w:sz w:val="32"/>
          <w:szCs w:val="32"/>
          <w:lang w:val="en-US" w:eastAsia="zh-CN" w:bidi="ar-SA"/>
        </w:rPr>
        <w:t>（五）其他情节恶劣的情形。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jc w:val="both"/>
        <w:textAlignment w:val="auto"/>
        <w:rPr>
          <w:rFonts w:hint="eastAsia" w:ascii="仿宋_GB2312" w:hAnsi="宋体" w:eastAsia="仿宋_GB2312" w:cs="宋体"/>
          <w:kern w:val="2"/>
          <w:sz w:val="32"/>
          <w:szCs w:val="32"/>
          <w:lang w:val="en-US" w:eastAsia="zh-CN" w:bidi="ar-SA"/>
        </w:rPr>
      </w:pPr>
      <w:r>
        <w:rPr>
          <w:rFonts w:hint="eastAsia" w:ascii="黑体" w:hAnsi="黑体" w:eastAsia="黑体" w:cs="宋体"/>
          <w:kern w:val="2"/>
          <w:sz w:val="32"/>
          <w:szCs w:val="32"/>
          <w:lang w:val="en-US" w:eastAsia="zh-CN" w:bidi="ar-SA"/>
        </w:rPr>
        <w:t>第六条</w:t>
      </w:r>
      <w:r>
        <w:rPr>
          <w:rFonts w:hint="eastAsia" w:ascii="仿宋_GB2312" w:hAnsi="宋体" w:eastAsia="仿宋_GB2312" w:cs="宋体"/>
          <w:kern w:val="2"/>
          <w:sz w:val="32"/>
          <w:szCs w:val="32"/>
          <w:lang w:val="en-US" w:eastAsia="zh-CN" w:bidi="ar-SA"/>
        </w:rPr>
        <w:t>　对已满十四周岁的未成年女性负有特殊职责的人员，利用优势地位或者被害人孤立无援的境地，迫使被害人与其发生性关系的，依照刑法第二百三十六条的规定，以强奸罪定罪处罚。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jc w:val="both"/>
        <w:textAlignment w:val="auto"/>
        <w:rPr>
          <w:rFonts w:hint="eastAsia" w:ascii="仿宋_GB2312" w:hAnsi="宋体" w:eastAsia="仿宋_GB2312" w:cs="宋体"/>
          <w:kern w:val="2"/>
          <w:sz w:val="32"/>
          <w:szCs w:val="32"/>
          <w:lang w:val="en-US" w:eastAsia="zh-CN" w:bidi="ar-SA"/>
        </w:rPr>
      </w:pPr>
      <w:r>
        <w:rPr>
          <w:rFonts w:hint="eastAsia" w:ascii="黑体" w:hAnsi="黑体" w:eastAsia="黑体" w:cs="宋体"/>
          <w:kern w:val="2"/>
          <w:sz w:val="32"/>
          <w:szCs w:val="32"/>
          <w:lang w:val="en-US" w:eastAsia="zh-CN" w:bidi="ar-SA"/>
        </w:rPr>
        <w:t>第七条</w:t>
      </w:r>
      <w:r>
        <w:rPr>
          <w:rFonts w:hint="eastAsia" w:ascii="仿宋_GB2312" w:hAnsi="宋体" w:eastAsia="仿宋_GB2312" w:cs="宋体"/>
          <w:kern w:val="2"/>
          <w:sz w:val="32"/>
          <w:szCs w:val="32"/>
          <w:lang w:val="en-US" w:eastAsia="zh-CN" w:bidi="ar-SA"/>
        </w:rPr>
        <w:t>　猥亵儿童，具有下列情形之一的，应当认定为刑法第二百三十七条第三款第三项规定的“造成儿童伤害或者其他严重后果”：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jc w:val="both"/>
        <w:textAlignment w:val="auto"/>
        <w:rPr>
          <w:rFonts w:hint="eastAsia" w:ascii="仿宋_GB2312" w:hAnsi="宋体" w:eastAsia="仿宋_GB2312" w:cs="宋体"/>
          <w:kern w:val="2"/>
          <w:sz w:val="32"/>
          <w:szCs w:val="32"/>
          <w:lang w:val="en-US" w:eastAsia="zh-CN" w:bidi="ar-SA"/>
        </w:rPr>
      </w:pPr>
      <w:r>
        <w:rPr>
          <w:rFonts w:hint="eastAsia" w:ascii="仿宋_GB2312" w:hAnsi="宋体" w:eastAsia="仿宋_GB2312" w:cs="宋体"/>
          <w:kern w:val="2"/>
          <w:sz w:val="32"/>
          <w:szCs w:val="32"/>
          <w:lang w:val="en-US" w:eastAsia="zh-CN" w:bidi="ar-SA"/>
        </w:rPr>
        <w:t>（一）致使儿童轻伤以上的；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jc w:val="both"/>
        <w:textAlignment w:val="auto"/>
        <w:rPr>
          <w:rFonts w:hint="eastAsia" w:ascii="仿宋_GB2312" w:hAnsi="宋体" w:eastAsia="仿宋_GB2312" w:cs="宋体"/>
          <w:kern w:val="2"/>
          <w:sz w:val="32"/>
          <w:szCs w:val="32"/>
          <w:lang w:val="en-US" w:eastAsia="zh-CN" w:bidi="ar-SA"/>
        </w:rPr>
      </w:pPr>
      <w:r>
        <w:rPr>
          <w:rFonts w:hint="eastAsia" w:ascii="仿宋_GB2312" w:hAnsi="宋体" w:eastAsia="仿宋_GB2312" w:cs="宋体"/>
          <w:kern w:val="2"/>
          <w:sz w:val="32"/>
          <w:szCs w:val="32"/>
          <w:lang w:val="en-US" w:eastAsia="zh-CN" w:bidi="ar-SA"/>
        </w:rPr>
        <w:t>（二）致使儿童自残、自杀的；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jc w:val="both"/>
        <w:textAlignment w:val="auto"/>
        <w:rPr>
          <w:rFonts w:hint="eastAsia" w:ascii="仿宋_GB2312" w:hAnsi="宋体" w:eastAsia="仿宋_GB2312" w:cs="宋体"/>
          <w:kern w:val="2"/>
          <w:sz w:val="32"/>
          <w:szCs w:val="32"/>
          <w:lang w:val="en-US" w:eastAsia="zh-CN" w:bidi="ar-SA"/>
        </w:rPr>
      </w:pPr>
      <w:r>
        <w:rPr>
          <w:rFonts w:hint="eastAsia" w:ascii="仿宋_GB2312" w:hAnsi="宋体" w:eastAsia="仿宋_GB2312" w:cs="宋体"/>
          <w:kern w:val="2"/>
          <w:sz w:val="32"/>
          <w:szCs w:val="32"/>
          <w:lang w:val="en-US" w:eastAsia="zh-CN" w:bidi="ar-SA"/>
        </w:rPr>
        <w:t>（三）对儿童身心健康造成其他伤害或者严重后果的情形。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jc w:val="both"/>
        <w:textAlignment w:val="auto"/>
        <w:rPr>
          <w:rFonts w:hint="eastAsia" w:ascii="仿宋_GB2312" w:hAnsi="宋体" w:eastAsia="仿宋_GB2312" w:cs="宋体"/>
          <w:kern w:val="2"/>
          <w:sz w:val="32"/>
          <w:szCs w:val="32"/>
          <w:lang w:val="en-US" w:eastAsia="zh-CN" w:bidi="ar-SA"/>
        </w:rPr>
      </w:pPr>
      <w:r>
        <w:rPr>
          <w:rFonts w:hint="eastAsia" w:ascii="黑体" w:hAnsi="黑体" w:eastAsia="黑体" w:cs="宋体"/>
          <w:kern w:val="2"/>
          <w:sz w:val="32"/>
          <w:szCs w:val="32"/>
          <w:lang w:val="en-US" w:eastAsia="zh-CN" w:bidi="ar-SA"/>
        </w:rPr>
        <w:t>第八条</w:t>
      </w:r>
      <w:r>
        <w:rPr>
          <w:rFonts w:hint="eastAsia" w:ascii="仿宋_GB2312" w:hAnsi="宋体" w:eastAsia="仿宋_GB2312" w:cs="宋体"/>
          <w:kern w:val="2"/>
          <w:sz w:val="32"/>
          <w:szCs w:val="32"/>
          <w:lang w:val="en-US" w:eastAsia="zh-CN" w:bidi="ar-SA"/>
        </w:rPr>
        <w:t>　猥亵儿童，具有下列情形之一的，应当认定为刑法第二百三十七条第三款第四项规定的“猥亵手段恶劣或者有其他恶劣情节”：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jc w:val="both"/>
        <w:textAlignment w:val="auto"/>
        <w:rPr>
          <w:rFonts w:hint="eastAsia" w:ascii="仿宋_GB2312" w:hAnsi="宋体" w:eastAsia="仿宋_GB2312" w:cs="宋体"/>
          <w:kern w:val="2"/>
          <w:sz w:val="32"/>
          <w:szCs w:val="32"/>
          <w:lang w:val="en-US" w:eastAsia="zh-CN" w:bidi="ar-SA"/>
        </w:rPr>
      </w:pPr>
      <w:r>
        <w:rPr>
          <w:rFonts w:hint="eastAsia" w:ascii="仿宋_GB2312" w:hAnsi="宋体" w:eastAsia="仿宋_GB2312" w:cs="宋体"/>
          <w:kern w:val="2"/>
          <w:sz w:val="32"/>
          <w:szCs w:val="32"/>
          <w:lang w:val="en-US" w:eastAsia="zh-CN" w:bidi="ar-SA"/>
        </w:rPr>
        <w:t>（一）以生殖器侵入肛门、口腔或者以生殖器以外的身体部位、物品侵入被害人生殖器、肛门等方式实施猥亵的；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jc w:val="both"/>
        <w:textAlignment w:val="auto"/>
        <w:rPr>
          <w:rFonts w:hint="eastAsia" w:ascii="仿宋_GB2312" w:hAnsi="宋体" w:eastAsia="仿宋_GB2312" w:cs="宋体"/>
          <w:kern w:val="2"/>
          <w:sz w:val="32"/>
          <w:szCs w:val="32"/>
          <w:lang w:val="en-US" w:eastAsia="zh-CN" w:bidi="ar-SA"/>
        </w:rPr>
      </w:pPr>
      <w:r>
        <w:rPr>
          <w:rFonts w:hint="eastAsia" w:ascii="仿宋_GB2312" w:hAnsi="宋体" w:eastAsia="仿宋_GB2312" w:cs="宋体"/>
          <w:kern w:val="2"/>
          <w:sz w:val="32"/>
          <w:szCs w:val="32"/>
          <w:lang w:val="en-US" w:eastAsia="zh-CN" w:bidi="ar-SA"/>
        </w:rPr>
        <w:t>（二）有严重摧残、凌辱行为的；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jc w:val="both"/>
        <w:textAlignment w:val="auto"/>
        <w:rPr>
          <w:rFonts w:hint="eastAsia" w:ascii="仿宋_GB2312" w:hAnsi="宋体" w:eastAsia="仿宋_GB2312" w:cs="宋体"/>
          <w:kern w:val="2"/>
          <w:sz w:val="32"/>
          <w:szCs w:val="32"/>
          <w:lang w:val="en-US" w:eastAsia="zh-CN" w:bidi="ar-SA"/>
        </w:rPr>
      </w:pPr>
      <w:r>
        <w:rPr>
          <w:rFonts w:hint="eastAsia" w:ascii="仿宋_GB2312" w:hAnsi="宋体" w:eastAsia="仿宋_GB2312" w:cs="宋体"/>
          <w:kern w:val="2"/>
          <w:sz w:val="32"/>
          <w:szCs w:val="32"/>
          <w:lang w:val="en-US" w:eastAsia="zh-CN" w:bidi="ar-SA"/>
        </w:rPr>
        <w:t>（三）对猥亵过程或者被害人身体隐私部位制作视频、照片等影像资料，以此胁迫对被害人实施猥亵，或者致使影像资料向多人传播，暴露被害人身份的；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jc w:val="both"/>
        <w:textAlignment w:val="auto"/>
        <w:rPr>
          <w:rFonts w:hint="eastAsia" w:ascii="仿宋_GB2312" w:hAnsi="宋体" w:eastAsia="仿宋_GB2312" w:cs="宋体"/>
          <w:kern w:val="2"/>
          <w:sz w:val="32"/>
          <w:szCs w:val="32"/>
          <w:lang w:val="en-US" w:eastAsia="zh-CN" w:bidi="ar-SA"/>
        </w:rPr>
      </w:pPr>
      <w:r>
        <w:rPr>
          <w:rFonts w:hint="eastAsia" w:ascii="仿宋_GB2312" w:hAnsi="宋体" w:eastAsia="仿宋_GB2312" w:cs="宋体"/>
          <w:kern w:val="2"/>
          <w:sz w:val="32"/>
          <w:szCs w:val="32"/>
          <w:lang w:val="en-US" w:eastAsia="zh-CN" w:bidi="ar-SA"/>
        </w:rPr>
        <w:t>（四）采取其他恶</w:t>
      </w:r>
      <w:bookmarkStart w:id="0" w:name="_GoBack"/>
      <w:bookmarkEnd w:id="0"/>
      <w:r>
        <w:rPr>
          <w:rFonts w:hint="eastAsia" w:ascii="仿宋_GB2312" w:hAnsi="宋体" w:eastAsia="仿宋_GB2312" w:cs="宋体"/>
          <w:kern w:val="2"/>
          <w:sz w:val="32"/>
          <w:szCs w:val="32"/>
          <w:lang w:val="en-US" w:eastAsia="zh-CN" w:bidi="ar-SA"/>
        </w:rPr>
        <w:t>劣手段实施猥亵或者有其他恶劣情节的情形。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jc w:val="both"/>
        <w:textAlignment w:val="auto"/>
        <w:rPr>
          <w:rFonts w:hint="eastAsia" w:ascii="仿宋_GB2312" w:hAnsi="宋体" w:eastAsia="仿宋_GB2312" w:cs="宋体"/>
          <w:kern w:val="2"/>
          <w:sz w:val="32"/>
          <w:szCs w:val="32"/>
          <w:lang w:val="en-US" w:eastAsia="zh-CN" w:bidi="ar-SA"/>
        </w:rPr>
      </w:pPr>
      <w:r>
        <w:rPr>
          <w:rFonts w:hint="eastAsia" w:ascii="黑体" w:hAnsi="黑体" w:eastAsia="黑体" w:cs="宋体"/>
          <w:kern w:val="2"/>
          <w:sz w:val="32"/>
          <w:szCs w:val="32"/>
          <w:lang w:val="en-US" w:eastAsia="zh-CN" w:bidi="ar-SA"/>
        </w:rPr>
        <w:t>第九条</w:t>
      </w:r>
      <w:r>
        <w:rPr>
          <w:rFonts w:hint="eastAsia" w:ascii="仿宋_GB2312" w:hAnsi="宋体" w:eastAsia="仿宋_GB2312" w:cs="宋体"/>
          <w:kern w:val="2"/>
          <w:sz w:val="32"/>
          <w:szCs w:val="32"/>
          <w:lang w:val="en-US" w:eastAsia="zh-CN" w:bidi="ar-SA"/>
        </w:rPr>
        <w:t>　胁迫、诱骗未成年人通过网络视频聊天或者发送视频、照片等方式，暴露身体隐私部位或者实施淫秽行为，符合刑法第二百三十七条规定的，以强制猥亵罪或者猥亵儿童罪定罪处罚。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jc w:val="both"/>
        <w:textAlignment w:val="auto"/>
        <w:rPr>
          <w:rFonts w:hint="eastAsia" w:ascii="仿宋_GB2312" w:hAnsi="宋体" w:eastAsia="仿宋_GB2312" w:cs="宋体"/>
          <w:kern w:val="2"/>
          <w:sz w:val="32"/>
          <w:szCs w:val="32"/>
          <w:lang w:val="en-US" w:eastAsia="zh-CN" w:bidi="ar-SA"/>
        </w:rPr>
      </w:pPr>
      <w:r>
        <w:rPr>
          <w:rFonts w:hint="eastAsia" w:ascii="仿宋_GB2312" w:hAnsi="宋体" w:eastAsia="仿宋_GB2312" w:cs="宋体"/>
          <w:kern w:val="2"/>
          <w:sz w:val="32"/>
          <w:szCs w:val="32"/>
          <w:lang w:val="en-US" w:eastAsia="zh-CN" w:bidi="ar-SA"/>
        </w:rPr>
        <w:t>胁迫、诱骗未成年人通过网络直播方式实施前款行为，同时符合刑法第二百三十七条、第三百六十五条的规定，构成强制猥亵罪、猥亵儿童罪、组织淫秽表演罪的，依照处罚较重的规定定罪处罚。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jc w:val="both"/>
        <w:textAlignment w:val="auto"/>
        <w:rPr>
          <w:rFonts w:hint="eastAsia" w:ascii="仿宋_GB2312" w:hAnsi="宋体" w:eastAsia="仿宋_GB2312" w:cs="宋体"/>
          <w:kern w:val="2"/>
          <w:sz w:val="32"/>
          <w:szCs w:val="32"/>
          <w:lang w:val="en-US" w:eastAsia="zh-CN" w:bidi="ar-SA"/>
        </w:rPr>
      </w:pPr>
      <w:r>
        <w:rPr>
          <w:rFonts w:hint="eastAsia" w:ascii="黑体" w:hAnsi="黑体" w:eastAsia="黑体" w:cs="宋体"/>
          <w:kern w:val="2"/>
          <w:sz w:val="32"/>
          <w:szCs w:val="32"/>
          <w:lang w:val="en-US" w:eastAsia="zh-CN" w:bidi="ar-SA"/>
        </w:rPr>
        <w:t>第十条</w:t>
      </w:r>
      <w:r>
        <w:rPr>
          <w:rFonts w:hint="eastAsia" w:ascii="仿宋_GB2312" w:hAnsi="宋体" w:eastAsia="仿宋_GB2312" w:cs="宋体"/>
          <w:kern w:val="2"/>
          <w:sz w:val="32"/>
          <w:szCs w:val="32"/>
          <w:lang w:val="en-US" w:eastAsia="zh-CN" w:bidi="ar-SA"/>
        </w:rPr>
        <w:t>　实施猥亵未成年人犯罪，造成被害人轻伤以上后果，同时符合刑法第二百三十四条或者第二百三十二条的规定，构成故意伤害罪、故意杀人罪的，依照处罚较重的规定定罪处罚。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jc w:val="both"/>
        <w:textAlignment w:val="auto"/>
        <w:rPr>
          <w:rFonts w:hint="eastAsia" w:ascii="仿宋_GB2312" w:hAnsi="宋体" w:eastAsia="仿宋_GB2312" w:cs="宋体"/>
          <w:kern w:val="2"/>
          <w:sz w:val="32"/>
          <w:szCs w:val="32"/>
          <w:lang w:val="en-US" w:eastAsia="zh-CN" w:bidi="ar-SA"/>
        </w:rPr>
      </w:pPr>
      <w:r>
        <w:rPr>
          <w:rFonts w:hint="eastAsia" w:ascii="黑体" w:hAnsi="黑体" w:eastAsia="黑体" w:cs="宋体"/>
          <w:kern w:val="2"/>
          <w:sz w:val="32"/>
          <w:szCs w:val="32"/>
          <w:lang w:val="en-US" w:eastAsia="zh-CN" w:bidi="ar-SA"/>
        </w:rPr>
        <w:t>第十一条</w:t>
      </w:r>
      <w:r>
        <w:rPr>
          <w:rFonts w:hint="eastAsia" w:ascii="仿宋_GB2312" w:hAnsi="宋体" w:eastAsia="仿宋_GB2312" w:cs="宋体"/>
          <w:kern w:val="2"/>
          <w:sz w:val="32"/>
          <w:szCs w:val="32"/>
          <w:lang w:val="en-US" w:eastAsia="zh-CN" w:bidi="ar-SA"/>
        </w:rPr>
        <w:t>　强奸、猥亵未成年人的成年被告人认罪认罚的，是否从宽处罚及从宽幅度应当从严把握。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jc w:val="both"/>
        <w:textAlignment w:val="auto"/>
        <w:rPr>
          <w:rFonts w:hint="eastAsia" w:ascii="仿宋_GB2312" w:hAnsi="宋体" w:eastAsia="仿宋_GB2312" w:cs="宋体"/>
          <w:kern w:val="2"/>
          <w:sz w:val="32"/>
          <w:szCs w:val="32"/>
          <w:lang w:val="en-US" w:eastAsia="zh-CN" w:bidi="ar-SA"/>
        </w:rPr>
      </w:pPr>
      <w:r>
        <w:rPr>
          <w:rFonts w:hint="eastAsia" w:ascii="黑体" w:hAnsi="黑体" w:eastAsia="黑体" w:cs="宋体"/>
          <w:kern w:val="2"/>
          <w:sz w:val="32"/>
          <w:szCs w:val="32"/>
          <w:lang w:val="en-US" w:eastAsia="zh-CN" w:bidi="ar-SA"/>
        </w:rPr>
        <w:t>第十二条</w:t>
      </w:r>
      <w:r>
        <w:rPr>
          <w:rFonts w:hint="eastAsia" w:ascii="仿宋_GB2312" w:hAnsi="宋体" w:eastAsia="仿宋_GB2312" w:cs="宋体"/>
          <w:kern w:val="2"/>
          <w:sz w:val="32"/>
          <w:szCs w:val="32"/>
          <w:lang w:val="en-US" w:eastAsia="zh-CN" w:bidi="ar-SA"/>
        </w:rPr>
        <w:t>　对强奸未成年人的成年被告人判处刑罚时，一般不适用缓刑。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jc w:val="both"/>
        <w:textAlignment w:val="auto"/>
        <w:rPr>
          <w:rFonts w:hint="eastAsia" w:ascii="仿宋_GB2312" w:hAnsi="宋体" w:eastAsia="仿宋_GB2312" w:cs="宋体"/>
          <w:kern w:val="2"/>
          <w:sz w:val="32"/>
          <w:szCs w:val="32"/>
          <w:lang w:val="en-US" w:eastAsia="zh-CN" w:bidi="ar-SA"/>
        </w:rPr>
      </w:pPr>
      <w:r>
        <w:rPr>
          <w:rFonts w:hint="eastAsia" w:ascii="仿宋_GB2312" w:hAnsi="宋体" w:eastAsia="仿宋_GB2312" w:cs="宋体"/>
          <w:kern w:val="2"/>
          <w:sz w:val="32"/>
          <w:szCs w:val="32"/>
          <w:lang w:val="en-US" w:eastAsia="zh-CN" w:bidi="ar-SA"/>
        </w:rPr>
        <w:t>对于判处刑罚同时宣告缓刑的，可以根据犯罪情况，同时宣告禁止令，禁止犯罪分子在缓刑考验期限内从事与未成年人有关的工作、活动，禁止其进入中小学校、幼儿园及其他未成年人集中的场所。确因本人就学、居住等原因，经执行机关批准的除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jc w:val="both"/>
        <w:textAlignment w:val="auto"/>
        <w:rPr>
          <w:rFonts w:hint="eastAsia" w:ascii="仿宋_GB2312" w:hAnsi="宋体" w:eastAsia="仿宋_GB2312" w:cs="宋体"/>
          <w:kern w:val="2"/>
          <w:sz w:val="32"/>
          <w:szCs w:val="32"/>
          <w:lang w:val="en-US" w:eastAsia="zh-CN" w:bidi="ar-SA"/>
        </w:rPr>
      </w:pPr>
      <w:r>
        <w:rPr>
          <w:rFonts w:hint="eastAsia" w:ascii="黑体" w:hAnsi="黑体" w:eastAsia="黑体" w:cs="宋体"/>
          <w:kern w:val="2"/>
          <w:sz w:val="32"/>
          <w:szCs w:val="32"/>
          <w:lang w:val="en-US" w:eastAsia="zh-CN" w:bidi="ar-SA"/>
        </w:rPr>
        <w:t>第十三条</w:t>
      </w:r>
      <w:r>
        <w:rPr>
          <w:rFonts w:hint="eastAsia" w:ascii="仿宋_GB2312" w:hAnsi="宋体" w:eastAsia="仿宋_GB2312" w:cs="宋体"/>
          <w:kern w:val="2"/>
          <w:sz w:val="32"/>
          <w:szCs w:val="32"/>
          <w:lang w:val="en-US" w:eastAsia="zh-CN" w:bidi="ar-SA"/>
        </w:rPr>
        <w:t>　对于利用职业便利实施强奸、猥亵未成年人等犯罪的，人民法院应当依法适用从业禁止。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jc w:val="both"/>
        <w:textAlignment w:val="auto"/>
        <w:rPr>
          <w:rFonts w:hint="eastAsia" w:ascii="仿宋_GB2312" w:hAnsi="宋体" w:eastAsia="仿宋_GB2312" w:cs="宋体"/>
          <w:kern w:val="2"/>
          <w:sz w:val="32"/>
          <w:szCs w:val="32"/>
          <w:lang w:val="en-US" w:eastAsia="zh-CN" w:bidi="ar-SA"/>
        </w:rPr>
      </w:pPr>
      <w:r>
        <w:rPr>
          <w:rFonts w:hint="eastAsia" w:ascii="黑体" w:hAnsi="黑体" w:eastAsia="黑体" w:cs="宋体"/>
          <w:kern w:val="2"/>
          <w:sz w:val="32"/>
          <w:szCs w:val="32"/>
          <w:lang w:val="en-US" w:eastAsia="zh-CN" w:bidi="ar-SA"/>
        </w:rPr>
        <w:t>第十四条</w:t>
      </w:r>
      <w:r>
        <w:rPr>
          <w:rFonts w:hint="eastAsia" w:ascii="仿宋_GB2312" w:hAnsi="宋体" w:eastAsia="仿宋_GB2312" w:cs="宋体"/>
          <w:kern w:val="2"/>
          <w:sz w:val="32"/>
          <w:szCs w:val="32"/>
          <w:lang w:val="en-US" w:eastAsia="zh-CN" w:bidi="ar-SA"/>
        </w:rPr>
        <w:t>　对未成年人实施强奸、猥亵等犯罪造成人身损害的，应当赔偿医疗费、护理费、交通费、营养费、住院伙食补助费等为治疗和康复支付的合理费用，以及因误工减少的收入。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jc w:val="both"/>
        <w:textAlignment w:val="auto"/>
        <w:rPr>
          <w:rFonts w:hint="eastAsia" w:ascii="仿宋_GB2312" w:hAnsi="宋体" w:eastAsia="仿宋_GB2312" w:cs="宋体"/>
          <w:kern w:val="2"/>
          <w:sz w:val="32"/>
          <w:szCs w:val="32"/>
          <w:lang w:val="en-US" w:eastAsia="zh-CN" w:bidi="ar-SA"/>
        </w:rPr>
      </w:pPr>
      <w:r>
        <w:rPr>
          <w:rFonts w:hint="eastAsia" w:ascii="仿宋_GB2312" w:hAnsi="宋体" w:eastAsia="仿宋_GB2312" w:cs="宋体"/>
          <w:kern w:val="2"/>
          <w:sz w:val="32"/>
          <w:szCs w:val="32"/>
          <w:lang w:val="en-US" w:eastAsia="zh-CN" w:bidi="ar-SA"/>
        </w:rPr>
        <w:t>根据鉴定意见、医疗诊断书等证明需要对未成年人进行精神心理治疗和康复，所需的相关费用，应当认定为前款规定的合理费用。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jc w:val="both"/>
        <w:textAlignment w:val="auto"/>
        <w:rPr>
          <w:rFonts w:hint="eastAsia" w:ascii="仿宋_GB2312" w:hAnsi="宋体" w:eastAsia="仿宋_GB2312" w:cs="宋体"/>
          <w:kern w:val="2"/>
          <w:sz w:val="32"/>
          <w:szCs w:val="32"/>
          <w:lang w:val="en-US" w:eastAsia="zh-CN" w:bidi="ar-SA"/>
        </w:rPr>
      </w:pPr>
      <w:r>
        <w:rPr>
          <w:rFonts w:hint="eastAsia" w:ascii="黑体" w:hAnsi="黑体" w:eastAsia="黑体" w:cs="宋体"/>
          <w:kern w:val="2"/>
          <w:sz w:val="32"/>
          <w:szCs w:val="32"/>
          <w:lang w:val="en-US" w:eastAsia="zh-CN" w:bidi="ar-SA"/>
        </w:rPr>
        <w:t>第十五条</w:t>
      </w:r>
      <w:r>
        <w:rPr>
          <w:rFonts w:hint="eastAsia" w:ascii="仿宋_GB2312" w:hAnsi="宋体" w:eastAsia="仿宋_GB2312" w:cs="宋体"/>
          <w:kern w:val="2"/>
          <w:sz w:val="32"/>
          <w:szCs w:val="32"/>
          <w:lang w:val="en-US" w:eastAsia="zh-CN" w:bidi="ar-SA"/>
        </w:rPr>
        <w:t>　本解释规定的“负有特殊职责的人员”，是指对未成年人负有监护、收养、看护、教育、医疗等职责的人员，包括与未成年人具有共同生活关系且事实上负有照顾、保护等职责的人员。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jc w:val="both"/>
        <w:textAlignment w:val="auto"/>
        <w:rPr>
          <w:rFonts w:hint="eastAsia" w:ascii="仿宋_GB2312" w:hAnsi="宋体" w:eastAsia="仿宋_GB2312" w:cs="宋体"/>
          <w:kern w:val="2"/>
          <w:sz w:val="32"/>
          <w:szCs w:val="32"/>
          <w:lang w:val="en-US" w:eastAsia="zh-CN" w:bidi="ar-SA"/>
        </w:rPr>
      </w:pPr>
      <w:r>
        <w:rPr>
          <w:rFonts w:hint="eastAsia" w:ascii="黑体" w:hAnsi="黑体" w:eastAsia="黑体" w:cs="宋体"/>
          <w:kern w:val="2"/>
          <w:sz w:val="32"/>
          <w:szCs w:val="32"/>
          <w:lang w:val="en-US" w:eastAsia="zh-CN" w:bidi="ar-SA"/>
        </w:rPr>
        <w:t>第十六条</w:t>
      </w:r>
      <w:r>
        <w:rPr>
          <w:rFonts w:hint="eastAsia" w:ascii="仿宋_GB2312" w:hAnsi="宋体" w:eastAsia="仿宋_GB2312" w:cs="宋体"/>
          <w:kern w:val="2"/>
          <w:sz w:val="32"/>
          <w:szCs w:val="32"/>
          <w:lang w:val="en-US" w:eastAsia="zh-CN" w:bidi="ar-SA"/>
        </w:rPr>
        <w:t>　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-SA"/>
        </w:rPr>
        <w:t>本解释自2023年6月1日起施</w:t>
      </w:r>
      <w:r>
        <w:rPr>
          <w:rFonts w:hint="eastAsia" w:ascii="仿宋_GB2312" w:hAnsi="宋体" w:eastAsia="仿宋_GB2312" w:cs="宋体"/>
          <w:kern w:val="2"/>
          <w:sz w:val="32"/>
          <w:szCs w:val="32"/>
          <w:lang w:val="en-US" w:eastAsia="zh-CN" w:bidi="ar-SA"/>
        </w:rPr>
        <w:t>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jc w:val="both"/>
        <w:textAlignment w:val="auto"/>
        <w:rPr>
          <w:rFonts w:hint="eastAsia" w:ascii="仿宋_GB2312" w:hAnsi="宋体" w:eastAsia="仿宋_GB2312" w:cs="宋体"/>
          <w:kern w:val="2"/>
          <w:sz w:val="32"/>
          <w:szCs w:val="32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</w:p>
    <w:sectPr>
      <w:footerReference r:id="rId3" w:type="default"/>
      <w:footerReference r:id="rId4" w:type="even"/>
      <w:pgSz w:w="11906" w:h="16838"/>
      <w:pgMar w:top="2098" w:right="1474" w:bottom="1985" w:left="1588" w:header="851" w:footer="397" w:gutter="0"/>
      <w:cols w:space="708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wordWrap w:val="0"/>
      <w:jc w:val="right"/>
      <w:rPr>
        <w:rFonts w:hint="eastAsia" w:eastAsia="宋体"/>
        <w:lang w:eastAsia="zh-CN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  <w:r>
      <w:rPr>
        <w:rFonts w:hint="eastAsia" w:ascii="宋体" w:hAnsi="宋体" w:eastAsia="宋体"/>
        <w:sz w:val="28"/>
        <w:szCs w:val="28"/>
        <w:lang w:eastAsia="zh-CN"/>
      </w:rPr>
      <w:t>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  <w:lang w:eastAsia="zh-CN"/>
      </w:rPr>
      <w:t>　</w:t>
    </w: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WNiOWM4MTNkMDNkNTZjZDBlZTJkNmRiODUwMzY5ZDkifQ=="/>
  </w:docVars>
  <w:rsids>
    <w:rsidRoot w:val="000E703F"/>
    <w:rsid w:val="00005CBA"/>
    <w:rsid w:val="00067A46"/>
    <w:rsid w:val="000B3473"/>
    <w:rsid w:val="000D062B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5F71"/>
    <w:rsid w:val="002E3D11"/>
    <w:rsid w:val="002F77E5"/>
    <w:rsid w:val="00307CD3"/>
    <w:rsid w:val="00315BE5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667BC"/>
    <w:rsid w:val="005A4A7E"/>
    <w:rsid w:val="005C49EF"/>
    <w:rsid w:val="005F0A94"/>
    <w:rsid w:val="00610663"/>
    <w:rsid w:val="00616EB4"/>
    <w:rsid w:val="0066351E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9A34AE0"/>
    <w:rsid w:val="0D9804AC"/>
    <w:rsid w:val="1DF816EF"/>
    <w:rsid w:val="2B436358"/>
    <w:rsid w:val="3DE63740"/>
    <w:rsid w:val="481351D2"/>
    <w:rsid w:val="53543565"/>
    <w:rsid w:val="558A062C"/>
    <w:rsid w:val="622F12CF"/>
    <w:rsid w:val="775E64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99"/>
    <w:rPr>
      <w:rFonts w:ascii="宋体" w:hAnsi="Courier New" w:cs="Courier New"/>
      <w:szCs w:val="21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qFormat/>
    <w:uiPriority w:val="0"/>
  </w:style>
  <w:style w:type="character" w:styleId="8">
    <w:name w:val="FollowedHyperlink"/>
    <w:unhideWhenUsed/>
    <w:qFormat/>
    <w:uiPriority w:val="99"/>
    <w:rPr>
      <w:color w:val="954F72"/>
      <w:u w:val="single"/>
    </w:rPr>
  </w:style>
  <w:style w:type="character" w:styleId="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字符"/>
    <w:link w:val="3"/>
    <w:qFormat/>
    <w:uiPriority w:val="99"/>
    <w:rPr>
      <w:sz w:val="18"/>
      <w:szCs w:val="18"/>
    </w:rPr>
  </w:style>
  <w:style w:type="character" w:customStyle="1" w:styleId="11">
    <w:name w:val="页眉 字符"/>
    <w:link w:val="4"/>
    <w:qFormat/>
    <w:uiPriority w:val="99"/>
    <w:rPr>
      <w:sz w:val="18"/>
      <w:szCs w:val="18"/>
    </w:rPr>
  </w:style>
  <w:style w:type="paragraph" w:customStyle="1" w:styleId="12">
    <w:name w:val="法 标题"/>
    <w:qFormat/>
    <w:uiPriority w:val="0"/>
    <w:pPr>
      <w:widowControl w:val="0"/>
      <w:spacing w:line="560" w:lineRule="exact"/>
      <w:jc w:val="center"/>
    </w:pPr>
    <w:rPr>
      <w:rFonts w:ascii="仿宋_GB2312" w:hAnsi="仿宋_GB2312" w:eastAsia="宋体" w:cs="仿宋_GB2312"/>
      <w:kern w:val="2"/>
      <w:sz w:val="44"/>
      <w:szCs w:val="32"/>
      <w:lang w:val="en-US" w:eastAsia="zh-CN" w:bidi="ar-SA"/>
    </w:rPr>
  </w:style>
  <w:style w:type="paragraph" w:customStyle="1" w:styleId="13">
    <w:name w:val="法 法释后"/>
    <w:qFormat/>
    <w:uiPriority w:val="0"/>
    <w:pPr>
      <w:widowControl w:val="0"/>
      <w:spacing w:line="560" w:lineRule="exact"/>
      <w:ind w:left="300" w:leftChars="300" w:right="300" w:rightChars="300"/>
      <w:jc w:val="both"/>
    </w:pPr>
    <w:rPr>
      <w:rFonts w:ascii="楷体_GB2312" w:hAnsi="楷体" w:eastAsia="楷体_GB2312" w:cs="宋体"/>
      <w:kern w:val="2"/>
      <w:sz w:val="32"/>
      <w:szCs w:val="3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7412</Words>
  <Characters>7431</Characters>
  <Lines>1</Lines>
  <Paragraphs>1</Paragraphs>
  <TotalTime>3</TotalTime>
  <ScaleCrop>false</ScaleCrop>
  <LinksUpToDate>false</LinksUpToDate>
  <CharactersWithSpaces>7527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striveforbetter</cp:lastModifiedBy>
  <dcterms:modified xsi:type="dcterms:W3CDTF">2023-07-31T05:39:34Z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9F633554657A46FBBBAB96484093276D</vt:lpwstr>
  </property>
  <property fmtid="{D5CDD505-2E9C-101B-9397-08002B2CF9AE}" pid="3" name="KSOProductBuildVer">
    <vt:lpwstr>2052-11.1.0.14309</vt:lpwstr>
  </property>
</Properties>
</file>