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公安部</w:t>
      </w:r>
      <w:r>
        <w:rPr>
          <w:rFonts w:hint="eastAsia"/>
          <w:lang w:val="en-US" w:eastAsia="zh-CN"/>
        </w:rPr>
        <w:t xml:space="preserve">    </w:t>
      </w:r>
      <w:r>
        <w:t>劳动人事部研究室</w:t>
      </w:r>
    </w:p>
    <w:p>
      <w:pPr>
        <w:pStyle w:val="7"/>
        <w:rPr>
          <w:rFonts w:hint="eastAsia"/>
        </w:rPr>
      </w:pPr>
      <w:r>
        <w:t>关于对无期徒刑犯减刑后原</w:t>
      </w:r>
      <w:r>
        <w:rPr>
          <w:rFonts w:hint="eastAsia"/>
        </w:rPr>
        <w:t>审法院发现原判决</w:t>
      </w:r>
    </w:p>
    <w:p>
      <w:pPr>
        <w:pStyle w:val="7"/>
        <w:rPr>
          <w:rFonts w:hint="eastAsia"/>
        </w:rPr>
      </w:pPr>
      <w:r>
        <w:rPr>
          <w:rFonts w:hint="eastAsia"/>
        </w:rPr>
        <w:t>确有错误予以改判，原减刑裁定应如何适用</w:t>
      </w:r>
    </w:p>
    <w:p>
      <w:pPr>
        <w:pStyle w:val="7"/>
        <w:rPr>
          <w:rFonts w:hint="eastAsia"/>
        </w:rPr>
      </w:pPr>
      <w:r>
        <w:rPr>
          <w:rFonts w:hint="eastAsia"/>
        </w:rPr>
        <w:t>法律条款予以撤销问题的答复</w:t>
      </w:r>
    </w:p>
    <w:p>
      <w:pPr>
        <w:pStyle w:val="12"/>
        <w:jc w:val="both"/>
        <w:rPr>
          <w:rFonts w:hint="eastAsia" w:ascii="宋体" w:hAnsi="宋体" w:eastAsia="宋体" w:cs="宋体"/>
        </w:rPr>
      </w:pPr>
    </w:p>
    <w:p>
      <w:pPr>
        <w:pStyle w:val="19"/>
      </w:pPr>
      <w:r>
        <w:rPr>
          <w:rFonts w:hint="eastAsia"/>
          <w:lang w:eastAsia="zh-CN"/>
        </w:rPr>
        <w:t>（</w:t>
      </w:r>
      <w:r>
        <w:t>1994年11月7日</w:t>
      </w:r>
      <w:r>
        <w:rPr>
          <w:rFonts w:hint="eastAsia"/>
          <w:lang w:eastAsia="zh-CN"/>
        </w:rPr>
        <w:t>）</w:t>
      </w:r>
    </w:p>
    <w:p>
      <w:pPr>
        <w:pStyle w:val="12"/>
        <w:jc w:val="both"/>
        <w:rPr>
          <w:rFonts w:hint="eastAsia" w:ascii="宋体" w:hAnsi="宋体" w:eastAsia="宋体" w:cs="宋体"/>
        </w:rPr>
      </w:pPr>
    </w:p>
    <w:p>
      <w:pPr>
        <w:pStyle w:val="21"/>
        <w:rPr>
          <w:rFonts w:hint="eastAsia"/>
        </w:rPr>
      </w:pPr>
      <w:r>
        <w:t>江西省高级人民法院：</w:t>
      </w:r>
    </w:p>
    <w:p>
      <w:pPr>
        <w:pStyle w:val="12"/>
        <w:jc w:val="both"/>
        <w:rPr>
          <w:rFonts w:hint="eastAsia"/>
        </w:rPr>
      </w:pPr>
      <w:r>
        <w:t>你院赣高法〔1994〕110号《关于撤销减刑裁定应当如何适用法律条款的请示》收悉。经研究</w:t>
      </w:r>
      <w:r>
        <w:rPr>
          <w:rFonts w:hint="eastAsia"/>
        </w:rPr>
        <w:t>，</w:t>
      </w:r>
      <w:r>
        <w:t>答复如下：</w:t>
      </w:r>
    </w:p>
    <w:p>
      <w:pPr>
        <w:pStyle w:val="12"/>
        <w:jc w:val="both"/>
        <w:rPr>
          <w:rFonts w:hint="eastAsia"/>
        </w:rPr>
      </w:pPr>
      <w:r>
        <w:t>被判处无期徒刑的罪犯由服刑地的高级人民法院依法裁定减刑后</w:t>
      </w:r>
      <w:r>
        <w:rPr>
          <w:rFonts w:hint="eastAsia"/>
        </w:rPr>
        <w:t>，</w:t>
      </w:r>
      <w:r>
        <w:t>原审人民法院发一原判决确有错误并依照审判监督程序改判为有期徒刑的</w:t>
      </w:r>
      <w:r>
        <w:rPr>
          <w:rFonts w:hint="eastAsia"/>
        </w:rPr>
        <w:t>，</w:t>
      </w:r>
      <w:r>
        <w:t>应当依照我院法</w:t>
      </w:r>
      <w:r>
        <w:rPr>
          <w:rFonts w:hint="eastAsia"/>
          <w:lang w:eastAsia="zh-CN"/>
        </w:rPr>
        <w:t>（</w:t>
      </w:r>
      <w:r>
        <w:t>研</w:t>
      </w:r>
      <w:r>
        <w:rPr>
          <w:rFonts w:hint="eastAsia"/>
          <w:lang w:eastAsia="zh-CN"/>
        </w:rPr>
        <w:t>）</w:t>
      </w:r>
      <w:r>
        <w:t>复〔1989〕2号批复撤销原减刑裁定。鉴于原减刑裁定是在无期徒刑基础上的减</w:t>
      </w:r>
      <w:r>
        <w:rPr>
          <w:rFonts w:hint="eastAsia"/>
        </w:rPr>
        <w:t>刑，既然原判无期徒刑已被认定为错判，那么原减刑裁定在认定事实和适用法律上亦应视为确有错误。由此，由罪犯服刑地的高级人民法院根据刑事诉讼法第一百四十九条第一款的规定，按照审判监督程序撤销原减刑裁定是适宜的。</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江西省高级人民法院</w:t>
      </w:r>
    </w:p>
    <w:p>
      <w:pPr>
        <w:pStyle w:val="7"/>
      </w:pPr>
      <w:r>
        <w:t>关于撤销减刑裁定应当如何适用</w:t>
      </w:r>
    </w:p>
    <w:p>
      <w:pPr>
        <w:pStyle w:val="7"/>
        <w:rPr>
          <w:rFonts w:hint="eastAsia"/>
        </w:rPr>
      </w:pPr>
      <w:r>
        <w:t>法律条款的请示</w:t>
      </w:r>
    </w:p>
    <w:p>
      <w:pPr>
        <w:pStyle w:val="12"/>
        <w:jc w:val="both"/>
        <w:rPr>
          <w:rFonts w:hint="eastAsia" w:ascii="宋体" w:hAnsi="宋体" w:eastAsia="宋体" w:cs="宋体"/>
        </w:rPr>
      </w:pPr>
    </w:p>
    <w:p>
      <w:pPr>
        <w:pStyle w:val="22"/>
        <w:rPr>
          <w:rFonts w:hint="eastAsia"/>
        </w:rPr>
      </w:pPr>
      <w:r>
        <w:rPr>
          <w:rFonts w:hint="eastAsia"/>
        </w:rPr>
        <w:t>1994</w:t>
      </w:r>
      <w:r>
        <w:t>年9月21日</w:t>
      </w:r>
      <w:r>
        <w:rPr>
          <w:rFonts w:hint="eastAsia"/>
          <w:lang w:val="en-US" w:eastAsia="zh-CN"/>
        </w:rPr>
        <w:t xml:space="preserve">      </w:t>
      </w:r>
      <w:bookmarkStart w:id="0" w:name="_GoBack"/>
      <w:bookmarkEnd w:id="0"/>
      <w:r>
        <w:t>赣高法〔1994〕110号</w:t>
      </w:r>
    </w:p>
    <w:p>
      <w:pPr>
        <w:pStyle w:val="12"/>
        <w:jc w:val="both"/>
        <w:rPr>
          <w:rFonts w:hint="eastAsia" w:ascii="宋体" w:hAnsi="宋体" w:eastAsia="宋体" w:cs="宋体"/>
        </w:rPr>
      </w:pPr>
    </w:p>
    <w:p>
      <w:pPr>
        <w:pStyle w:val="21"/>
        <w:rPr>
          <w:rFonts w:hint="eastAsia"/>
        </w:rPr>
      </w:pPr>
      <w:r>
        <w:t>最高</w:t>
      </w:r>
      <w:r>
        <w:rPr>
          <w:rFonts w:hint="eastAsia"/>
        </w:rPr>
        <w:t>人民法院：</w:t>
      </w:r>
    </w:p>
    <w:p>
      <w:pPr>
        <w:pStyle w:val="12"/>
        <w:jc w:val="both"/>
        <w:rPr>
          <w:rFonts w:hint="eastAsia"/>
        </w:rPr>
      </w:pPr>
      <w:r>
        <w:rPr>
          <w:rFonts w:hint="eastAsia"/>
        </w:rPr>
        <w:t>本院曾以</w:t>
      </w:r>
      <w:r>
        <w:rPr>
          <w:rFonts w:hint="eastAsia"/>
          <w:lang w:eastAsia="zh-CN"/>
        </w:rPr>
        <w:t>（</w:t>
      </w:r>
      <w:r>
        <w:t>88</w:t>
      </w:r>
      <w:r>
        <w:rPr>
          <w:rFonts w:hint="eastAsia"/>
          <w:lang w:eastAsia="zh-CN"/>
        </w:rPr>
        <w:t>）</w:t>
      </w:r>
      <w:r>
        <w:t>赣法研二字第3号请示报告向你院请示“关于对无期徒刑犯减刑后又改判原减刑裁定应否撤销”的问题</w:t>
      </w:r>
      <w:r>
        <w:rPr>
          <w:rFonts w:hint="eastAsia"/>
        </w:rPr>
        <w:t>，</w:t>
      </w:r>
      <w:r>
        <w:t>你院1989年1月3日以法</w:t>
      </w:r>
      <w:r>
        <w:rPr>
          <w:rFonts w:hint="eastAsia"/>
          <w:lang w:eastAsia="zh-CN"/>
        </w:rPr>
        <w:t>（</w:t>
      </w:r>
      <w:r>
        <w:t>研</w:t>
      </w:r>
      <w:r>
        <w:rPr>
          <w:rFonts w:hint="eastAsia"/>
          <w:lang w:eastAsia="zh-CN"/>
        </w:rPr>
        <w:t>）</w:t>
      </w:r>
      <w:r>
        <w:t>复</w:t>
      </w:r>
      <w:r>
        <w:rPr>
          <w:rFonts w:hint="eastAsia"/>
          <w:lang w:eastAsia="zh-CN"/>
        </w:rPr>
        <w:t>（</w:t>
      </w:r>
      <w:r>
        <w:t>1989</w:t>
      </w:r>
      <w:r>
        <w:rPr>
          <w:rFonts w:hint="eastAsia"/>
          <w:lang w:eastAsia="zh-CN"/>
        </w:rPr>
        <w:t>）</w:t>
      </w:r>
      <w:r>
        <w:t>8号批复对此问题作出了答复。我们在执行上述批复的过程中</w:t>
      </w:r>
      <w:r>
        <w:rPr>
          <w:rFonts w:hint="eastAsia"/>
        </w:rPr>
        <w:t>，</w:t>
      </w:r>
      <w:r>
        <w:t>对此类情况下撤销减刑裁定应当如何适用法律条款有不同认识。一种意见认为</w:t>
      </w:r>
      <w:r>
        <w:rPr>
          <w:rFonts w:hint="eastAsia"/>
        </w:rPr>
        <w:t>，</w:t>
      </w:r>
      <w:r>
        <w:t>被判处无期徒刑的罪犯经依法裁定减刑后</w:t>
      </w:r>
      <w:r>
        <w:rPr>
          <w:rFonts w:hint="eastAsia"/>
        </w:rPr>
        <w:t>，</w:t>
      </w:r>
      <w:r>
        <w:t>发现原审判决确有错误依法改判为有期徒刑</w:t>
      </w:r>
      <w:r>
        <w:rPr>
          <w:rFonts w:hint="eastAsia"/>
        </w:rPr>
        <w:t>，</w:t>
      </w:r>
      <w:r>
        <w:t>应当撤销原减刑裁定。撤销减刑裁定的原因是原减刑的基础已不存在</w:t>
      </w:r>
      <w:r>
        <w:rPr>
          <w:rFonts w:hint="eastAsia"/>
        </w:rPr>
        <w:t>，</w:t>
      </w:r>
      <w:r>
        <w:t>可以视为原减刑裁定认定事实有误。因此</w:t>
      </w:r>
      <w:r>
        <w:rPr>
          <w:rFonts w:hint="eastAsia"/>
        </w:rPr>
        <w:t>，</w:t>
      </w:r>
      <w:r>
        <w:t>撤销减刑的裁定书应当适用刑事诉讼法第一百</w:t>
      </w:r>
      <w:r>
        <w:rPr>
          <w:rFonts w:hint="eastAsia"/>
        </w:rPr>
        <w:t>四十九条的规定。另一种意见认为，因原判无期徒刑确有错误被改判为有期徒刑而撤销减刑裁定，并非原减刑有错误。司法机关根据罪犯在服刑中的表现作出的减刑裁定本身没有错误，之所以要撤销减刑裁定，是因为原判刑罚已经改判，该减刑裁定不具有实际意义了，但撤销减刑裁定不属于适用审判监督程序的范畴，不必在撤销减刑裁定书中引用刑事诉讼法第一百四十九条，目前刑事诉讼法对此类情况的撤销减刑裁定未作规定，今后修改法律时应予规定。</w:t>
      </w:r>
    </w:p>
    <w:p>
      <w:pPr>
        <w:pStyle w:val="12"/>
        <w:rPr>
          <w:rFonts w:hint="eastAsia"/>
        </w:rPr>
      </w:pPr>
      <w:r>
        <w:rPr>
          <w:rFonts w:hint="eastAsia"/>
        </w:rPr>
        <w:t>对撤销减刑裁定如何适用法律条款的问题我们把握不准，特向你院请示。望予批复。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D33CC"/>
    <w:rsid w:val="00323D76"/>
    <w:rsid w:val="02380A4E"/>
    <w:rsid w:val="02C54CFB"/>
    <w:rsid w:val="042F174E"/>
    <w:rsid w:val="0751543E"/>
    <w:rsid w:val="0BE369DE"/>
    <w:rsid w:val="0F9D48A9"/>
    <w:rsid w:val="0FC66F39"/>
    <w:rsid w:val="135B4974"/>
    <w:rsid w:val="19EF53F7"/>
    <w:rsid w:val="1C547AC8"/>
    <w:rsid w:val="20194FCD"/>
    <w:rsid w:val="211007F7"/>
    <w:rsid w:val="224D5C1E"/>
    <w:rsid w:val="229D33CC"/>
    <w:rsid w:val="28B53323"/>
    <w:rsid w:val="2A483D38"/>
    <w:rsid w:val="2A844039"/>
    <w:rsid w:val="2CFE6EE4"/>
    <w:rsid w:val="2D725F92"/>
    <w:rsid w:val="302E782D"/>
    <w:rsid w:val="325C564C"/>
    <w:rsid w:val="36AE6775"/>
    <w:rsid w:val="38787F7C"/>
    <w:rsid w:val="39191BFA"/>
    <w:rsid w:val="3D717517"/>
    <w:rsid w:val="3FBC61B7"/>
    <w:rsid w:val="42172F81"/>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2017-11-01T09:48:00Z</dcterms:created>
  <dc:creator>Administrator</dc:creator>
  <cp:lastModifiedBy>Administrator</cp:lastModifiedBy>
  <dcterms:modified xsi:type="dcterms:W3CDTF">2017-11-01T13:50:51Z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