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r>
        <w:rPr>
          <w:rFonts w:hint="eastAsia"/>
          <w:lang w:val="en-US" w:eastAsia="zh-CN"/>
        </w:rPr>
        <w:t xml:space="preserve">    </w:t>
      </w:r>
      <w:r>
        <w:t>公安部</w:t>
      </w:r>
    </w:p>
    <w:p>
      <w:pPr>
        <w:pStyle w:val="7"/>
        <w:rPr>
          <w:rFonts w:hint="eastAsia"/>
        </w:rPr>
      </w:pPr>
      <w:r>
        <w:t>印发《关于当前办理集团犯罪案件中具体</w:t>
      </w:r>
    </w:p>
    <w:p>
      <w:pPr>
        <w:pStyle w:val="7"/>
        <w:rPr>
          <w:rFonts w:hint="eastAsia"/>
        </w:rPr>
      </w:pPr>
      <w:r>
        <w:t>应用法律的若干问题的解答》的通知</w:t>
      </w:r>
    </w:p>
    <w:p>
      <w:pPr>
        <w:pStyle w:val="12"/>
        <w:jc w:val="both"/>
        <w:rPr>
          <w:rFonts w:hint="eastAsia" w:ascii="宋体" w:hAnsi="宋体" w:eastAsia="宋体" w:cs="宋体"/>
        </w:rPr>
      </w:pPr>
    </w:p>
    <w:p>
      <w:pPr>
        <w:pStyle w:val="22"/>
        <w:rPr>
          <w:rFonts w:hint="eastAsia"/>
        </w:rPr>
      </w:pPr>
      <w:r>
        <w:rPr>
          <w:rFonts w:hint="eastAsia"/>
        </w:rPr>
        <w:t>1984</w:t>
      </w:r>
      <w:r>
        <w:t>年6月15日</w:t>
      </w:r>
      <w:r>
        <w:rPr>
          <w:rFonts w:hint="eastAsia"/>
          <w:lang w:val="en-US" w:eastAsia="zh-CN"/>
        </w:rPr>
        <w:t xml:space="preserve">      </w:t>
      </w:r>
      <w:r>
        <w:t>〔84〕法研字第9号</w:t>
      </w:r>
    </w:p>
    <w:p>
      <w:pPr>
        <w:pStyle w:val="12"/>
        <w:jc w:val="both"/>
        <w:rPr>
          <w:rFonts w:hint="eastAsia" w:ascii="宋体" w:hAnsi="宋体" w:eastAsia="宋体" w:cs="宋体"/>
        </w:rPr>
      </w:pPr>
    </w:p>
    <w:p>
      <w:pPr>
        <w:pStyle w:val="21"/>
        <w:rPr>
          <w:rFonts w:hint="eastAsia"/>
        </w:rPr>
      </w:pPr>
      <w:r>
        <w:t>各省、自治区、直辖市高级人民法院、人民检察院、公安厅</w:t>
      </w:r>
      <w:r>
        <w:rPr>
          <w:rFonts w:hint="eastAsia"/>
          <w:lang w:eastAsia="zh-CN"/>
        </w:rPr>
        <w:t>（</w:t>
      </w:r>
      <w:r>
        <w:t>局</w:t>
      </w:r>
      <w:r>
        <w:rPr>
          <w:rFonts w:hint="eastAsia"/>
          <w:lang w:eastAsia="zh-CN"/>
        </w:rPr>
        <w:t>）</w:t>
      </w:r>
      <w:r>
        <w:rPr>
          <w:rFonts w:hint="eastAsia"/>
        </w:rPr>
        <w:t>，</w:t>
      </w:r>
      <w:r>
        <w:t>军事法院、军事检察院</w:t>
      </w:r>
      <w:r>
        <w:rPr>
          <w:rFonts w:hint="eastAsia"/>
        </w:rPr>
        <w:t>，</w:t>
      </w:r>
      <w:r>
        <w:t>铁路运输高级法院、铁路运输检察院、铁路公安局：</w:t>
      </w:r>
    </w:p>
    <w:p>
      <w:pPr>
        <w:pStyle w:val="12"/>
        <w:jc w:val="both"/>
      </w:pPr>
      <w:r>
        <w:t>现将《关于当前办理集团犯罪案件中具体应用法律的若干问题的解答》印发给你们</w:t>
      </w:r>
      <w:r>
        <w:rPr>
          <w:rFonts w:hint="eastAsia"/>
        </w:rPr>
        <w:t>，</w:t>
      </w:r>
      <w:r>
        <w:t>请在工作中参照执行。</w:t>
      </w:r>
    </w:p>
    <w:p>
      <w:pPr>
        <w:pStyle w:val="12"/>
        <w:jc w:val="both"/>
      </w:pPr>
      <w: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r>
        <w:rPr>
          <w:rFonts w:hint="eastAsia"/>
          <w:lang w:val="en-US" w:eastAsia="zh-CN"/>
        </w:rPr>
        <w:t xml:space="preserve">    </w:t>
      </w:r>
      <w:r>
        <w:t>公安部</w:t>
      </w:r>
    </w:p>
    <w:p>
      <w:pPr>
        <w:pStyle w:val="7"/>
        <w:rPr>
          <w:rFonts w:hint="eastAsia"/>
        </w:rPr>
      </w:pPr>
      <w:r>
        <w:t>关于当前办理集团犯罪案件中具体</w:t>
      </w:r>
    </w:p>
    <w:p>
      <w:pPr>
        <w:pStyle w:val="7"/>
      </w:pPr>
      <w:r>
        <w:t>应用法律的若干问题的解答</w:t>
      </w:r>
    </w:p>
    <w:p>
      <w:pPr>
        <w:pStyle w:val="12"/>
        <w:jc w:val="both"/>
        <w:rPr>
          <w:rFonts w:hint="eastAsia" w:ascii="宋体" w:hAnsi="宋体" w:eastAsia="宋体" w:cs="宋体"/>
        </w:rPr>
      </w:pPr>
    </w:p>
    <w:p>
      <w:pPr>
        <w:pStyle w:val="12"/>
        <w:jc w:val="both"/>
        <w:rPr>
          <w:rFonts w:hint="eastAsia"/>
        </w:rPr>
      </w:pPr>
      <w:r>
        <w:t>《中华人民共和国刑法》第二章第三节“共同犯罪”</w:t>
      </w:r>
      <w:r>
        <w:rPr>
          <w:rFonts w:hint="eastAsia"/>
        </w:rPr>
        <w:t>的有关条文：</w:t>
      </w:r>
    </w:p>
    <w:p>
      <w:pPr>
        <w:pStyle w:val="12"/>
        <w:jc w:val="both"/>
        <w:rPr>
          <w:rFonts w:hint="eastAsia"/>
        </w:rPr>
      </w:pPr>
      <w:r>
        <w:rPr>
          <w:rStyle w:val="25"/>
          <w:rFonts w:hint="eastAsia"/>
        </w:rPr>
        <w:t>第二十二条第一款：</w:t>
      </w:r>
      <w:r>
        <w:rPr>
          <w:rFonts w:hint="eastAsia"/>
        </w:rPr>
        <w:t>共同犯罪是指二人以上共同故意犯罪。</w:t>
      </w:r>
    </w:p>
    <w:p>
      <w:pPr>
        <w:pStyle w:val="12"/>
        <w:jc w:val="both"/>
        <w:rPr>
          <w:rFonts w:hint="eastAsia"/>
        </w:rPr>
      </w:pPr>
      <w:r>
        <w:rPr>
          <w:rStyle w:val="25"/>
          <w:rFonts w:hint="eastAsia"/>
        </w:rPr>
        <w:t>第二十三条：</w:t>
      </w:r>
      <w:r>
        <w:rPr>
          <w:rFonts w:hint="eastAsia"/>
        </w:rPr>
        <w:t>组织、领导犯罪集团进行犯罪活动的或者在共同犯罪中起主要作用的，是主犯。</w:t>
      </w:r>
    </w:p>
    <w:p>
      <w:pPr>
        <w:pStyle w:val="12"/>
        <w:jc w:val="both"/>
        <w:rPr>
          <w:rFonts w:hint="eastAsia"/>
        </w:rPr>
      </w:pPr>
      <w:r>
        <w:rPr>
          <w:rFonts w:hint="eastAsia"/>
        </w:rPr>
        <w:t>对于主犯，除本法分则已有规定的以外，应当从重处罚。</w:t>
      </w:r>
    </w:p>
    <w:p>
      <w:pPr>
        <w:pStyle w:val="12"/>
        <w:jc w:val="both"/>
        <w:rPr>
          <w:rFonts w:hint="eastAsia"/>
        </w:rPr>
      </w:pPr>
      <w:r>
        <w:rPr>
          <w:rStyle w:val="25"/>
          <w:rFonts w:hint="eastAsia"/>
        </w:rPr>
        <w:t>第二十四条：</w:t>
      </w:r>
      <w:r>
        <w:rPr>
          <w:rFonts w:hint="eastAsia"/>
        </w:rPr>
        <w:t>在共同犯罪中起次要或者辅助作用的，是从犯。</w:t>
      </w:r>
    </w:p>
    <w:p>
      <w:pPr>
        <w:pStyle w:val="12"/>
        <w:jc w:val="both"/>
        <w:rPr>
          <w:rFonts w:hint="eastAsia"/>
        </w:rPr>
      </w:pPr>
      <w:r>
        <w:rPr>
          <w:rFonts w:hint="eastAsia"/>
        </w:rPr>
        <w:t>对于从犯，应当比照主犯从轻、减轻处罚或者免除处罚。</w:t>
      </w:r>
    </w:p>
    <w:p>
      <w:pPr>
        <w:pStyle w:val="12"/>
        <w:jc w:val="both"/>
        <w:rPr>
          <w:rFonts w:hint="eastAsia"/>
        </w:rPr>
      </w:pPr>
      <w:r>
        <w:rPr>
          <w:rStyle w:val="25"/>
          <w:rFonts w:hint="eastAsia"/>
        </w:rPr>
        <w:t>第二十五条：</w:t>
      </w:r>
      <w:r>
        <w:rPr>
          <w:rFonts w:hint="eastAsia"/>
        </w:rPr>
        <w:t>对于被胁迫、被诱骗参加犯罪的，应当按照他的犯罪情节，比照从犯减轻处罚或者免除处罚。</w:t>
      </w:r>
    </w:p>
    <w:p>
      <w:pPr>
        <w:pStyle w:val="12"/>
        <w:jc w:val="both"/>
        <w:rPr>
          <w:rFonts w:hint="eastAsia"/>
        </w:rPr>
      </w:pPr>
      <w:r>
        <w:rPr>
          <w:rStyle w:val="25"/>
          <w:rFonts w:hint="eastAsia"/>
        </w:rPr>
        <w:t>第二十六条第一款：</w:t>
      </w:r>
      <w:r>
        <w:rPr>
          <w:rFonts w:hint="eastAsia"/>
        </w:rPr>
        <w:t>教唆他人犯罪的，应当按照他在共同犯罪中所起的作用处罚。教唆不满十八岁的人犯罪的，应当从重处罚。</w:t>
      </w:r>
    </w:p>
    <w:p>
      <w:pPr>
        <w:pStyle w:val="12"/>
        <w:jc w:val="both"/>
        <w:rPr>
          <w:rFonts w:hint="eastAsia"/>
        </w:rPr>
      </w:pPr>
      <w:r>
        <w:rPr>
          <w:rFonts w:hint="eastAsia"/>
        </w:rPr>
        <w:t>《中华人民共和国刑法》第五章“其他规定”的有关条文：</w:t>
      </w:r>
    </w:p>
    <w:p>
      <w:pPr>
        <w:pStyle w:val="12"/>
        <w:jc w:val="both"/>
        <w:rPr>
          <w:rFonts w:hint="eastAsia"/>
        </w:rPr>
      </w:pPr>
      <w:r>
        <w:rPr>
          <w:rStyle w:val="25"/>
          <w:rFonts w:hint="eastAsia"/>
        </w:rPr>
        <w:t>第八十六条：</w:t>
      </w:r>
      <w:r>
        <w:rPr>
          <w:rFonts w:hint="eastAsia"/>
        </w:rPr>
        <w:t>本法所说的首要分子是指在犯罪集团或者聚众犯罪中起组织、策划、指挥作用的犯罪分子。</w:t>
      </w:r>
    </w:p>
    <w:p>
      <w:pPr>
        <w:pStyle w:val="12"/>
        <w:jc w:val="both"/>
        <w:rPr>
          <w:rFonts w:hint="eastAsia"/>
        </w:rPr>
      </w:pPr>
      <w:r>
        <w:t>一、怎样办</w:t>
      </w:r>
      <w:bookmarkStart w:id="0" w:name="_GoBack"/>
      <w:bookmarkEnd w:id="0"/>
      <w:r>
        <w:t>理团伙犯罪的案件？</w:t>
      </w:r>
    </w:p>
    <w:p>
      <w:pPr>
        <w:pStyle w:val="12"/>
        <w:jc w:val="both"/>
        <w:rPr>
          <w:rFonts w:hint="eastAsia"/>
        </w:rPr>
      </w:pPr>
      <w:r>
        <w:t>办理团伙犯罪的重大案件</w:t>
      </w:r>
      <w:r>
        <w:rPr>
          <w:rFonts w:hint="eastAsia"/>
        </w:rPr>
        <w:t>，</w:t>
      </w:r>
      <w:r>
        <w:t>应当在党的方针政策指导下</w:t>
      </w:r>
      <w:r>
        <w:rPr>
          <w:rFonts w:hint="eastAsia"/>
        </w:rPr>
        <w:t>，</w:t>
      </w:r>
      <w:r>
        <w:t>依照刑法和《全国人民代表大会常务委员会关于严惩严重危害社会治安的犯罪分子的决定》的有关规定执行。鉴于在刑法和全国人大常务会的有关决定中</w:t>
      </w:r>
      <w:r>
        <w:rPr>
          <w:rFonts w:hint="eastAsia"/>
        </w:rPr>
        <w:t>，</w:t>
      </w:r>
      <w:r>
        <w:t>只有共同犯罪和犯罪集团的规定</w:t>
      </w:r>
      <w:r>
        <w:rPr>
          <w:rFonts w:hint="eastAsia"/>
        </w:rPr>
        <w:t>，</w:t>
      </w:r>
      <w:r>
        <w:t>在法律文书中</w:t>
      </w:r>
      <w:r>
        <w:rPr>
          <w:rFonts w:hint="eastAsia"/>
        </w:rPr>
        <w:t>，</w:t>
      </w:r>
      <w:r>
        <w:t>应当统一使用法律规定的提法。即：</w:t>
      </w:r>
    </w:p>
    <w:p>
      <w:pPr>
        <w:pStyle w:val="12"/>
        <w:jc w:val="both"/>
        <w:rPr>
          <w:rFonts w:hint="eastAsia"/>
        </w:rPr>
      </w:pPr>
      <w:r>
        <w:t>办理团伙犯罪案件</w:t>
      </w:r>
      <w:r>
        <w:rPr>
          <w:rFonts w:hint="eastAsia"/>
        </w:rPr>
        <w:t>，</w:t>
      </w:r>
      <w:r>
        <w:t>凡其</w:t>
      </w:r>
      <w:r>
        <w:rPr>
          <w:rFonts w:hint="eastAsia"/>
        </w:rPr>
        <w:t>中符合刑事犯罪集团基本特征的，应按犯罪集团处理；不符合犯罪集团基本特征的，就按一般共同犯罪处理，并根据其共同犯罪的事实和情节，该重判的重判，该轻判的轻判。</w:t>
      </w:r>
    </w:p>
    <w:p>
      <w:pPr>
        <w:pStyle w:val="12"/>
        <w:jc w:val="both"/>
        <w:rPr>
          <w:rFonts w:hint="eastAsia"/>
        </w:rPr>
      </w:pPr>
      <w:r>
        <w:rPr>
          <w:rFonts w:hint="eastAsia"/>
        </w:rPr>
        <w:t>对犯罪团伙既要坚决打击，又必须打准。不要把三人以上共同犯罪，但罪行较轻，危害较小的案件当作犯罪团伙，进而当作“犯罪集团”来严厉打击。</w:t>
      </w:r>
    </w:p>
    <w:p>
      <w:pPr>
        <w:pStyle w:val="12"/>
        <w:jc w:val="both"/>
        <w:rPr>
          <w:rFonts w:hint="eastAsia"/>
        </w:rPr>
      </w:pPr>
      <w:r>
        <w:t>二、在办案实践中怎样认定刑事犯罪集团？</w:t>
      </w:r>
    </w:p>
    <w:p>
      <w:pPr>
        <w:pStyle w:val="12"/>
        <w:jc w:val="both"/>
        <w:rPr>
          <w:rFonts w:hint="eastAsia"/>
        </w:rPr>
      </w:pPr>
      <w:r>
        <w:t>刑事犯罪集团一般应具备下列基本特征：</w:t>
      </w:r>
      <w:r>
        <w:rPr>
          <w:rFonts w:hint="eastAsia"/>
          <w:lang w:eastAsia="zh-CN"/>
        </w:rPr>
        <w:t>（</w:t>
      </w:r>
      <w:r>
        <w:t>1</w:t>
      </w:r>
      <w:r>
        <w:rPr>
          <w:rFonts w:hint="eastAsia"/>
          <w:lang w:eastAsia="zh-CN"/>
        </w:rPr>
        <w:t>）</w:t>
      </w:r>
      <w:r>
        <w:t>人数较多</w:t>
      </w:r>
      <w:r>
        <w:rPr>
          <w:rFonts w:hint="eastAsia"/>
          <w:lang w:eastAsia="zh-CN"/>
        </w:rPr>
        <w:t>（</w:t>
      </w:r>
      <w:r>
        <w:t>三人以上</w:t>
      </w:r>
      <w:r>
        <w:rPr>
          <w:rFonts w:hint="eastAsia"/>
          <w:lang w:eastAsia="zh-CN"/>
        </w:rPr>
        <w:t>）</w:t>
      </w:r>
      <w:r>
        <w:rPr>
          <w:rFonts w:hint="eastAsia"/>
        </w:rPr>
        <w:t>，</w:t>
      </w:r>
      <w:r>
        <w:t>重要成员固定或基本固定。</w:t>
      </w:r>
      <w:r>
        <w:rPr>
          <w:rFonts w:hint="eastAsia"/>
          <w:lang w:eastAsia="zh-CN"/>
        </w:rPr>
        <w:t>（</w:t>
      </w:r>
      <w:r>
        <w:t>2</w:t>
      </w:r>
      <w:r>
        <w:rPr>
          <w:rFonts w:hint="eastAsia"/>
          <w:lang w:eastAsia="zh-CN"/>
        </w:rPr>
        <w:t>）</w:t>
      </w:r>
      <w:r>
        <w:t>经常纠集一起进行一种或数种严重的刑事犯罪活动。</w:t>
      </w:r>
      <w:r>
        <w:rPr>
          <w:rFonts w:hint="eastAsia"/>
          <w:lang w:eastAsia="zh-CN"/>
        </w:rPr>
        <w:t>（</w:t>
      </w:r>
      <w:r>
        <w:t>3</w:t>
      </w:r>
      <w:r>
        <w:rPr>
          <w:rFonts w:hint="eastAsia"/>
          <w:lang w:eastAsia="zh-CN"/>
        </w:rPr>
        <w:t>）</w:t>
      </w:r>
      <w:r>
        <w:t>有明显的</w:t>
      </w:r>
      <w:r>
        <w:rPr>
          <w:rFonts w:hint="eastAsia"/>
        </w:rPr>
        <w:t>首要分子。有的首要分子是在纠集过程中形成的，有的首要分子在纠集开始时就是组织者和领导者。</w:t>
      </w:r>
      <w:r>
        <w:rPr>
          <w:rFonts w:hint="eastAsia"/>
          <w:lang w:eastAsia="zh-CN"/>
        </w:rPr>
        <w:t>（</w:t>
      </w:r>
      <w:r>
        <w:t>4</w:t>
      </w:r>
      <w:r>
        <w:rPr>
          <w:rFonts w:hint="eastAsia"/>
          <w:lang w:eastAsia="zh-CN"/>
        </w:rPr>
        <w:t>）</w:t>
      </w:r>
      <w:r>
        <w:t>有预谋地实施犯罪活动。</w:t>
      </w:r>
      <w:r>
        <w:rPr>
          <w:rFonts w:hint="eastAsia"/>
          <w:lang w:eastAsia="zh-CN"/>
        </w:rPr>
        <w:t>（</w:t>
      </w:r>
      <w:r>
        <w:t>5</w:t>
      </w:r>
      <w:r>
        <w:rPr>
          <w:rFonts w:hint="eastAsia"/>
          <w:lang w:eastAsia="zh-CN"/>
        </w:rPr>
        <w:t>）</w:t>
      </w:r>
      <w:r>
        <w:t>不论作案次数多少</w:t>
      </w:r>
      <w:r>
        <w:rPr>
          <w:rFonts w:hint="eastAsia"/>
        </w:rPr>
        <w:t>，</w:t>
      </w:r>
      <w:r>
        <w:t>对社会造成的危害或其具有的危险性都很严重。</w:t>
      </w:r>
    </w:p>
    <w:p>
      <w:pPr>
        <w:pStyle w:val="12"/>
        <w:jc w:val="both"/>
        <w:rPr>
          <w:rFonts w:hint="eastAsia"/>
        </w:rPr>
      </w:pPr>
      <w:r>
        <w:t>刑事犯罪集团的首要分子</w:t>
      </w:r>
      <w:r>
        <w:rPr>
          <w:rFonts w:hint="eastAsia"/>
        </w:rPr>
        <w:t>，</w:t>
      </w:r>
      <w:r>
        <w:t>是指在该集团中起组织、策划、指挥作用的犯罪分子</w:t>
      </w:r>
      <w:r>
        <w:rPr>
          <w:rFonts w:hint="eastAsia"/>
          <w:lang w:eastAsia="zh-CN"/>
        </w:rPr>
        <w:t>（</w:t>
      </w:r>
      <w:r>
        <w:t>见刑法第二十三条、第八十六条</w:t>
      </w:r>
      <w:r>
        <w:rPr>
          <w:rFonts w:hint="eastAsia"/>
          <w:lang w:eastAsia="zh-CN"/>
        </w:rPr>
        <w:t>）</w:t>
      </w:r>
      <w:r>
        <w:t>。首要分子可以是一名</w:t>
      </w:r>
      <w:r>
        <w:rPr>
          <w:rFonts w:hint="eastAsia"/>
        </w:rPr>
        <w:t>，</w:t>
      </w:r>
      <w:r>
        <w:t>也可以不只一名。首要分子应对该集团经过预谋、有共同故意的全部罪行负责。集团的其他成员</w:t>
      </w:r>
      <w:r>
        <w:rPr>
          <w:rFonts w:hint="eastAsia"/>
        </w:rPr>
        <w:t>，</w:t>
      </w:r>
      <w:r>
        <w:t>应按其地位和作用</w:t>
      </w:r>
      <w:r>
        <w:rPr>
          <w:rFonts w:hint="eastAsia"/>
        </w:rPr>
        <w:t>，</w:t>
      </w:r>
      <w:r>
        <w:t>分别对其参与实施的具体罪行负责。如果某个成员实施了该集团共同故意犯罪范围以外的其他犯罪</w:t>
      </w:r>
      <w:r>
        <w:rPr>
          <w:rFonts w:hint="eastAsia"/>
        </w:rPr>
        <w:t>，</w:t>
      </w:r>
      <w:r>
        <w:t>则应由他个</w:t>
      </w:r>
      <w:r>
        <w:rPr>
          <w:rFonts w:hint="eastAsia"/>
        </w:rPr>
        <w:t>人负责。</w:t>
      </w:r>
    </w:p>
    <w:p>
      <w:pPr>
        <w:pStyle w:val="12"/>
        <w:jc w:val="both"/>
        <w:rPr>
          <w:rFonts w:hint="eastAsia"/>
        </w:rPr>
      </w:pPr>
      <w:r>
        <w:rPr>
          <w:rFonts w:hint="eastAsia"/>
        </w:rPr>
        <w:t>对单一的犯罪集团，应按其所犯的罪定性；对一个犯罪集团犯多种罪的，应按其主罪定性；犯罪集团成员或一般共同犯罪的共犯，犯数罪的，分别按数罪并罚的原则处罚。</w:t>
      </w:r>
    </w:p>
    <w:p>
      <w:pPr>
        <w:pStyle w:val="12"/>
        <w:jc w:val="both"/>
        <w:rPr>
          <w:rFonts w:hint="eastAsia"/>
        </w:rPr>
      </w:pPr>
      <w:r>
        <w:t>三、为什么对共同犯罪的案件必须坚持全案审判？</w:t>
      </w:r>
    </w:p>
    <w:p>
      <w:pPr>
        <w:pStyle w:val="12"/>
        <w:jc w:val="both"/>
        <w:rPr>
          <w:rFonts w:hint="eastAsia"/>
        </w:rPr>
      </w:pPr>
      <w:r>
        <w:t>办理共同犯罪案件特别是集团犯罪案件</w:t>
      </w:r>
      <w:r>
        <w:rPr>
          <w:rFonts w:hint="eastAsia"/>
        </w:rPr>
        <w:t>，</w:t>
      </w:r>
      <w:r>
        <w:t>除对其中已逃跑的成员可以另案处理外</w:t>
      </w:r>
      <w:r>
        <w:rPr>
          <w:rFonts w:hint="eastAsia"/>
        </w:rPr>
        <w:t>，</w:t>
      </w:r>
      <w:r>
        <w:t>一定要把全案的事实查清</w:t>
      </w:r>
      <w:r>
        <w:rPr>
          <w:rFonts w:hint="eastAsia"/>
        </w:rPr>
        <w:t>，</w:t>
      </w:r>
      <w:r>
        <w:t>然后对应当追究刑事责任的同案人</w:t>
      </w:r>
      <w:r>
        <w:rPr>
          <w:rFonts w:hint="eastAsia"/>
        </w:rPr>
        <w:t>，</w:t>
      </w:r>
      <w:r>
        <w:t>全案起诉</w:t>
      </w:r>
      <w:r>
        <w:rPr>
          <w:rFonts w:hint="eastAsia"/>
        </w:rPr>
        <w:t>，</w:t>
      </w:r>
      <w:r>
        <w:t>全案判处。切不要全案事实还没有查清</w:t>
      </w:r>
      <w:r>
        <w:rPr>
          <w:rFonts w:hint="eastAsia"/>
        </w:rPr>
        <w:t>，</w:t>
      </w:r>
      <w:r>
        <w:t>就急于杀掉首要分子或主犯</w:t>
      </w:r>
      <w:r>
        <w:rPr>
          <w:rFonts w:hint="eastAsia"/>
        </w:rPr>
        <w:t>，</w:t>
      </w:r>
      <w:r>
        <w:t>或者把案件拆散</w:t>
      </w:r>
      <w:r>
        <w:rPr>
          <w:rFonts w:hint="eastAsia"/>
        </w:rPr>
        <w:t>，</w:t>
      </w:r>
      <w:r>
        <w:t>分开处理。这样做</w:t>
      </w:r>
      <w:r>
        <w:rPr>
          <w:rFonts w:hint="eastAsia"/>
        </w:rPr>
        <w:t>，</w:t>
      </w:r>
      <w:r>
        <w:t>不仅可能造成定罪不准</w:t>
      </w:r>
      <w:r>
        <w:rPr>
          <w:rFonts w:hint="eastAsia"/>
        </w:rPr>
        <w:t>，</w:t>
      </w:r>
      <w:r>
        <w:t>量刑失当</w:t>
      </w:r>
      <w:r>
        <w:rPr>
          <w:rFonts w:hint="eastAsia"/>
        </w:rPr>
        <w:t>，</w:t>
      </w:r>
      <w:r>
        <w:t>而且会造成</w:t>
      </w:r>
      <w:r>
        <w:rPr>
          <w:rFonts w:hint="eastAsia"/>
        </w:rPr>
        <w:t>死无对证，很容易漏掉同案成员的罪行，甚至漏掉罪犯，难以做到依法“从重从快，一网打尽”。</w:t>
      </w:r>
    </w:p>
    <w:p>
      <w:pPr>
        <w:pStyle w:val="12"/>
        <w:jc w:val="both"/>
        <w:rPr>
          <w:rFonts w:hint="eastAsia"/>
        </w:rPr>
      </w:pPr>
      <w:r>
        <w:t>四、办理犯罪集团和一般共同犯罪中的重大案件</w:t>
      </w:r>
      <w:r>
        <w:rPr>
          <w:rFonts w:hint="eastAsia"/>
        </w:rPr>
        <w:t>，</w:t>
      </w:r>
      <w:r>
        <w:t>怎样执行党的政策</w:t>
      </w:r>
      <w:r>
        <w:rPr>
          <w:rFonts w:hint="eastAsia"/>
        </w:rPr>
        <w:t>，</w:t>
      </w:r>
      <w:r>
        <w:t>做到区别对待？</w:t>
      </w:r>
    </w:p>
    <w:p>
      <w:pPr>
        <w:pStyle w:val="12"/>
        <w:jc w:val="both"/>
        <w:rPr>
          <w:rFonts w:hint="eastAsia"/>
        </w:rPr>
      </w:pPr>
      <w:r>
        <w:t>办理上述两类案件</w:t>
      </w:r>
      <w:r>
        <w:rPr>
          <w:rFonts w:hint="eastAsia"/>
        </w:rPr>
        <w:t>，</w:t>
      </w:r>
      <w:r>
        <w:t>应根据犯罪分子在犯罪活动中的地位、作用及危害大小</w:t>
      </w:r>
      <w:r>
        <w:rPr>
          <w:rFonts w:hint="eastAsia"/>
        </w:rPr>
        <w:t>，</w:t>
      </w:r>
      <w:r>
        <w:t>依照党的政策和刑法、全国人大常委会有关决定的规定</w:t>
      </w:r>
      <w:r>
        <w:rPr>
          <w:rFonts w:hint="eastAsia"/>
        </w:rPr>
        <w:t>，</w:t>
      </w:r>
      <w:r>
        <w:t>实行区别对待。</w:t>
      </w:r>
    </w:p>
    <w:p>
      <w:pPr>
        <w:pStyle w:val="12"/>
        <w:jc w:val="both"/>
        <w:rPr>
          <w:rFonts w:hint="eastAsia"/>
        </w:rPr>
      </w:pPr>
      <w:r>
        <w:t>对犯罪集团的首要分子和其他主犯</w:t>
      </w:r>
      <w:r>
        <w:rPr>
          <w:rFonts w:hint="eastAsia"/>
        </w:rPr>
        <w:t>，</w:t>
      </w:r>
      <w:r>
        <w:t>一般共同犯罪中的重大案件的主犯</w:t>
      </w:r>
      <w:r>
        <w:rPr>
          <w:rFonts w:hint="eastAsia"/>
        </w:rPr>
        <w:t>，</w:t>
      </w:r>
      <w:r>
        <w:t>应依法从重严惩</w:t>
      </w:r>
      <w:r>
        <w:rPr>
          <w:rFonts w:hint="eastAsia"/>
        </w:rPr>
        <w:t>，</w:t>
      </w:r>
      <w:r>
        <w:t>其中罪行特别严重、不杀不足以平民愤的</w:t>
      </w:r>
      <w:r>
        <w:rPr>
          <w:rFonts w:hint="eastAsia"/>
        </w:rPr>
        <w:t>，</w:t>
      </w:r>
      <w:r>
        <w:t>应依法判处死刑。</w:t>
      </w:r>
    </w:p>
    <w:p>
      <w:pPr>
        <w:pStyle w:val="12"/>
        <w:jc w:val="both"/>
        <w:rPr>
          <w:rFonts w:hint="eastAsia"/>
        </w:rPr>
      </w:pPr>
      <w:r>
        <w:t>上述两类案件的从犯</w:t>
      </w:r>
      <w:r>
        <w:rPr>
          <w:rFonts w:hint="eastAsia"/>
        </w:rPr>
        <w:t>，</w:t>
      </w:r>
      <w:r>
        <w:t>应根据其不同的犯罪情节</w:t>
      </w:r>
      <w:r>
        <w:rPr>
          <w:rFonts w:hint="eastAsia"/>
        </w:rPr>
        <w:t>，</w:t>
      </w:r>
      <w:r>
        <w:t>比照</w:t>
      </w:r>
      <w:r>
        <w:rPr>
          <w:rFonts w:hint="eastAsia"/>
        </w:rPr>
        <w:t>主犯依法从轻、减轻或者免除刑罚。对于胁从犯，应比照从犯依法减轻处罚或免除处罚。犯罪情节轻微，不需要追究刑事责任的，可以免予起诉或由公安部门作其他处理。</w:t>
      </w:r>
    </w:p>
    <w:p>
      <w:pPr>
        <w:pStyle w:val="12"/>
        <w:jc w:val="both"/>
        <w:rPr>
          <w:rFonts w:hint="eastAsia"/>
        </w:rPr>
      </w:pPr>
      <w:r>
        <w:rPr>
          <w:rFonts w:hint="eastAsia"/>
        </w:rPr>
        <w:t>对于同犯罪集团成员有一般来往，而无犯罪行为的人，不要株连。</w:t>
      </w:r>
    </w:p>
    <w:p>
      <w:pPr>
        <w:pStyle w:val="12"/>
        <w:jc w:val="both"/>
        <w:rPr>
          <w:rFonts w:hint="eastAsia"/>
        </w:rPr>
      </w:pPr>
      <w:r>
        <w:t>五、有些犯罪分子参加几起共同犯罪活动</w:t>
      </w:r>
      <w:r>
        <w:rPr>
          <w:rFonts w:hint="eastAsia"/>
        </w:rPr>
        <w:t>，</w:t>
      </w:r>
      <w:r>
        <w:t>应如何办理这些案件？</w:t>
      </w:r>
    </w:p>
    <w:p>
      <w:pPr>
        <w:pStyle w:val="12"/>
        <w:rPr>
          <w:rFonts w:hint="eastAsia"/>
        </w:rPr>
      </w:pPr>
      <w:r>
        <w:t>对这类案件</w:t>
      </w:r>
      <w:r>
        <w:rPr>
          <w:rFonts w:hint="eastAsia"/>
        </w:rPr>
        <w:t>，</w:t>
      </w:r>
      <w:r>
        <w:t>应分案判处</w:t>
      </w:r>
      <w:r>
        <w:rPr>
          <w:rFonts w:hint="eastAsia"/>
        </w:rPr>
        <w:t>，</w:t>
      </w:r>
      <w:r>
        <w:t>不能凑合成一案处理。某罪犯主要参加那个案件的共同犯罪活动</w:t>
      </w:r>
      <w:r>
        <w:rPr>
          <w:rFonts w:hint="eastAsia"/>
        </w:rPr>
        <w:t>，</w:t>
      </w:r>
      <w:r>
        <w:t>就列入那个案件去处理</w:t>
      </w:r>
      <w:r>
        <w:rPr>
          <w:rFonts w:hint="eastAsia"/>
          <w:lang w:eastAsia="zh-CN"/>
        </w:rPr>
        <w:t>（</w:t>
      </w:r>
      <w:r>
        <w:t>在该犯参加的其他案件中可注明该犯已另案处理</w:t>
      </w:r>
      <w:r>
        <w:rPr>
          <w:rFonts w:hint="eastAsia"/>
          <w:lang w:eastAsia="zh-CN"/>
        </w:rPr>
        <w:t>）</w:t>
      </w:r>
      <w:r>
        <w:t>。</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D6181"/>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7932DED"/>
    <w:rsid w:val="38787F7C"/>
    <w:rsid w:val="39191BFA"/>
    <w:rsid w:val="3D717517"/>
    <w:rsid w:val="3FBC61B7"/>
    <w:rsid w:val="4AEF215E"/>
    <w:rsid w:val="4DA15956"/>
    <w:rsid w:val="4E7D2A86"/>
    <w:rsid w:val="501B3EB2"/>
    <w:rsid w:val="5027117E"/>
    <w:rsid w:val="56C00D65"/>
    <w:rsid w:val="583251C0"/>
    <w:rsid w:val="65586BE5"/>
    <w:rsid w:val="6A5D6181"/>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link w:val="26"/>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 w:type="character" w:customStyle="1" w:styleId="26">
    <w:name w:val="抬头 Char"/>
    <w:link w:val="2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2017-11-01T09:42:00Z</dcterms:created>
  <dc:creator>Administrator</dc:creator>
  <cp:lastModifiedBy>Administrator</cp:lastModifiedBy>
  <dcterms:modified xsi:type="dcterms:W3CDTF">2017-11-02T05:51:35Z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