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关于办理非法制造、买卖、运输、储存</w:t>
      </w:r>
    </w:p>
    <w:p>
      <w:pPr>
        <w:pStyle w:val="7"/>
        <w:rPr>
          <w:rFonts w:hint="eastAsia"/>
        </w:rPr>
      </w:pPr>
      <w:r>
        <w:t>毒鼠强等禁用剧毒化学品刑事案件</w:t>
      </w:r>
    </w:p>
    <w:p>
      <w:pPr>
        <w:pStyle w:val="7"/>
        <w:rPr>
          <w:rFonts w:hint="eastAsia"/>
        </w:rPr>
      </w:pPr>
      <w:r>
        <w:t>具体应用法律若干问题的解释</w:t>
      </w:r>
    </w:p>
    <w:p>
      <w:pPr>
        <w:pStyle w:val="12"/>
        <w:jc w:val="both"/>
        <w:rPr>
          <w:rFonts w:hint="eastAsia" w:ascii="宋体" w:hAnsi="宋体" w:eastAsia="宋体" w:cs="宋体"/>
        </w:rPr>
      </w:pPr>
    </w:p>
    <w:p>
      <w:pPr>
        <w:pStyle w:val="19"/>
        <w:rPr>
          <w:rFonts w:hint="eastAsia"/>
        </w:rPr>
      </w:pPr>
      <w:r>
        <w:t>法释〔2003〕14号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2003年8月29日最高人民法院审判委员会第1287次会议、2003年2月13日最高人民检察院第九届检察委员会第119次会议通过　2003年9月4日最高人民法院、最高人民检察院公告公布　自2003年10月1日起施行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为依法惩治非法制造、买卖、运输、储存毒鼠强等禁用剧毒化学品的犯罪活动</w:t>
      </w:r>
      <w:r>
        <w:rPr>
          <w:rFonts w:hint="eastAsia"/>
        </w:rPr>
        <w:t>，</w:t>
      </w:r>
      <w:r>
        <w:t>维护公共安全</w:t>
      </w:r>
      <w:r>
        <w:rPr>
          <w:rFonts w:hint="eastAsia"/>
        </w:rPr>
        <w:t>，</w:t>
      </w:r>
      <w:r>
        <w:t>根据刑法有关规定</w:t>
      </w:r>
      <w:r>
        <w:rPr>
          <w:rFonts w:hint="eastAsia"/>
        </w:rPr>
        <w:t>，</w:t>
      </w:r>
      <w:r>
        <w:t>现就办理这类刑事案件具体应用法律的若干问题解释如下：</w:t>
      </w:r>
    </w:p>
    <w:p>
      <w:pPr>
        <w:pStyle w:val="12"/>
        <w:jc w:val="both"/>
        <w:rPr>
          <w:rFonts w:hint="eastAsia"/>
        </w:rPr>
      </w:pPr>
      <w:r>
        <w:rPr>
          <w:rStyle w:val="25"/>
        </w:rPr>
        <w:t>第一条</w:t>
      </w:r>
      <w:r>
        <w:t>　非法制造、买卖、运输、储存毒鼠强等禁用剧毒化学品</w:t>
      </w:r>
      <w:r>
        <w:rPr>
          <w:rFonts w:hint="eastAsia"/>
        </w:rPr>
        <w:t>，</w:t>
      </w:r>
      <w:r>
        <w:t>危害公共安全</w:t>
      </w:r>
      <w:r>
        <w:rPr>
          <w:rFonts w:hint="eastAsia"/>
        </w:rPr>
        <w:t>，</w:t>
      </w:r>
      <w:r>
        <w:t>具有下列情形之一的</w:t>
      </w:r>
      <w:r>
        <w:rPr>
          <w:rFonts w:hint="eastAsia"/>
        </w:rPr>
        <w:t>，</w:t>
      </w:r>
      <w:r>
        <w:t>依照刑法第一百二十五条的规定</w:t>
      </w:r>
      <w:r>
        <w:rPr>
          <w:rFonts w:hint="eastAsia"/>
        </w:rPr>
        <w:t>，</w:t>
      </w:r>
      <w:r>
        <w:t>以非法制造、买卖、运输、储存危险物质罪</w:t>
      </w:r>
      <w:r>
        <w:rPr>
          <w:rFonts w:hint="eastAsia"/>
        </w:rPr>
        <w:t>，</w:t>
      </w:r>
      <w:r>
        <w:t>处三年以上十年以下有期徒刑：</w:t>
      </w:r>
    </w:p>
    <w:p>
      <w:pPr>
        <w:pStyle w:val="12"/>
        <w:jc w:val="both"/>
        <w:rPr>
          <w:rFonts w:hint="eastAsia"/>
        </w:rPr>
      </w:pPr>
      <w:r>
        <w:rPr>
          <w:rFonts w:hint="eastAsia"/>
          <w:lang w:eastAsia="zh-CN"/>
        </w:rPr>
        <w:t>（</w:t>
      </w:r>
      <w:r>
        <w:t>一</w:t>
      </w:r>
      <w:r>
        <w:rPr>
          <w:rFonts w:hint="eastAsia"/>
          <w:lang w:eastAsia="zh-CN"/>
        </w:rPr>
        <w:t>）</w:t>
      </w:r>
      <w:r>
        <w:t>非法制造、买卖、运输、储存原粉、原液、制剂50克以上</w:t>
      </w:r>
      <w:r>
        <w:rPr>
          <w:rFonts w:hint="eastAsia"/>
        </w:rPr>
        <w:t>，</w:t>
      </w:r>
      <w:r>
        <w:t>或者饵料2千克以上的；</w:t>
      </w:r>
    </w:p>
    <w:p>
      <w:pPr>
        <w:pStyle w:val="12"/>
        <w:jc w:val="both"/>
        <w:rPr>
          <w:rStyle w:val="25"/>
          <w:rFonts w:hint="eastAsia"/>
        </w:rPr>
      </w:pPr>
      <w:r>
        <w:rPr>
          <w:rFonts w:hint="eastAsia"/>
          <w:lang w:eastAsia="zh-CN"/>
        </w:rPr>
        <w:t>（</w:t>
      </w:r>
      <w:r>
        <w:t>二</w:t>
      </w:r>
      <w:r>
        <w:rPr>
          <w:rFonts w:hint="eastAsia"/>
          <w:lang w:eastAsia="zh-CN"/>
        </w:rPr>
        <w:t>）</w:t>
      </w:r>
      <w:r>
        <w:t>在</w:t>
      </w:r>
      <w:r>
        <w:rPr>
          <w:rFonts w:hint="eastAsia"/>
        </w:rPr>
        <w:t>非法制造、买卖、运输、储存过程中致人重伤、死亡或者造成公私财产损失</w:t>
      </w:r>
      <w:r>
        <w:t>10万元以上的。</w:t>
      </w:r>
    </w:p>
    <w:p>
      <w:pPr>
        <w:pStyle w:val="12"/>
        <w:jc w:val="both"/>
        <w:rPr>
          <w:rFonts w:hint="eastAsia"/>
        </w:rPr>
      </w:pPr>
      <w:r>
        <w:rPr>
          <w:rStyle w:val="25"/>
        </w:rPr>
        <w:t>第二条</w:t>
      </w:r>
      <w:r>
        <w:t>　非法制造、买卖、运输、储存毒鼠强等禁用剧毒化学品</w:t>
      </w:r>
      <w:r>
        <w:rPr>
          <w:rFonts w:hint="eastAsia"/>
        </w:rPr>
        <w:t>，</w:t>
      </w:r>
      <w:r>
        <w:t>具有下列情形之一的</w:t>
      </w:r>
      <w:r>
        <w:rPr>
          <w:rFonts w:hint="eastAsia"/>
        </w:rPr>
        <w:t>，</w:t>
      </w:r>
      <w:r>
        <w:t>属于刑法第一百二十五条规定的“情节严重”</w:t>
      </w:r>
      <w:r>
        <w:rPr>
          <w:rFonts w:hint="eastAsia"/>
        </w:rPr>
        <w:t>，</w:t>
      </w:r>
      <w:r>
        <w:t>处十年以上有期徒刑、无期徒刑或者死刑：</w:t>
      </w:r>
    </w:p>
    <w:p>
      <w:pPr>
        <w:pStyle w:val="12"/>
        <w:jc w:val="both"/>
        <w:rPr>
          <w:rFonts w:hint="eastAsia"/>
        </w:rPr>
      </w:pPr>
      <w:r>
        <w:rPr>
          <w:rFonts w:hint="eastAsia"/>
          <w:lang w:eastAsia="zh-CN"/>
        </w:rPr>
        <w:t>（</w:t>
      </w:r>
      <w:r>
        <w:t>一</w:t>
      </w:r>
      <w:r>
        <w:rPr>
          <w:rFonts w:hint="eastAsia"/>
          <w:lang w:eastAsia="zh-CN"/>
        </w:rPr>
        <w:t>）</w:t>
      </w:r>
      <w:r>
        <w:t>非法制造、买卖、运输、储存原粉、原液、制剂500克以上</w:t>
      </w:r>
      <w:r>
        <w:rPr>
          <w:rFonts w:hint="eastAsia"/>
        </w:rPr>
        <w:t>，</w:t>
      </w:r>
      <w:r>
        <w:t>或者饵料20千克以上的；</w:t>
      </w:r>
    </w:p>
    <w:p>
      <w:pPr>
        <w:pStyle w:val="12"/>
        <w:jc w:val="both"/>
        <w:rPr>
          <w:rFonts w:hint="eastAsia"/>
        </w:rPr>
      </w:pPr>
      <w:r>
        <w:rPr>
          <w:rFonts w:hint="eastAsia"/>
          <w:lang w:eastAsia="zh-CN"/>
        </w:rPr>
        <w:t>（</w:t>
      </w:r>
      <w:r>
        <w:t>二</w:t>
      </w:r>
      <w:r>
        <w:rPr>
          <w:rFonts w:hint="eastAsia"/>
          <w:lang w:eastAsia="zh-CN"/>
        </w:rPr>
        <w:t>）</w:t>
      </w:r>
      <w:r>
        <w:t>在非法制造、买卖、运输、储存过程中致3人以上重伤、死亡</w:t>
      </w:r>
      <w:r>
        <w:rPr>
          <w:rFonts w:hint="eastAsia"/>
        </w:rPr>
        <w:t>，</w:t>
      </w:r>
      <w:r>
        <w:t>或者造成公私财产损失20万元以上的；</w:t>
      </w:r>
    </w:p>
    <w:p>
      <w:pPr>
        <w:pStyle w:val="12"/>
        <w:jc w:val="both"/>
        <w:rPr>
          <w:rStyle w:val="25"/>
          <w:rFonts w:hint="eastAsia"/>
        </w:rPr>
      </w:pPr>
      <w:r>
        <w:rPr>
          <w:rFonts w:hint="eastAsia"/>
          <w:lang w:eastAsia="zh-CN"/>
        </w:rPr>
        <w:t>（</w:t>
      </w:r>
      <w:r>
        <w:t>三</w:t>
      </w:r>
      <w:r>
        <w:rPr>
          <w:rFonts w:hint="eastAsia"/>
          <w:lang w:eastAsia="zh-CN"/>
        </w:rPr>
        <w:t>）</w:t>
      </w:r>
      <w:r>
        <w:t>非法制造、买卖、运输、储存原粉、原液、制剂50克以上不满500克</w:t>
      </w:r>
      <w:r>
        <w:rPr>
          <w:rFonts w:hint="eastAsia"/>
        </w:rPr>
        <w:t>，</w:t>
      </w:r>
      <w:r>
        <w:t>或者饵料2千克以上不满20千克</w:t>
      </w:r>
      <w:r>
        <w:rPr>
          <w:rFonts w:hint="eastAsia"/>
        </w:rPr>
        <w:t>，</w:t>
      </w:r>
      <w:r>
        <w:t>并具有其他严重情节的。</w:t>
      </w:r>
    </w:p>
    <w:p>
      <w:pPr>
        <w:pStyle w:val="12"/>
        <w:jc w:val="both"/>
        <w:rPr>
          <w:rStyle w:val="25"/>
          <w:rFonts w:hint="eastAsia"/>
        </w:rPr>
      </w:pPr>
      <w:r>
        <w:rPr>
          <w:rStyle w:val="25"/>
        </w:rPr>
        <w:t>第三条</w:t>
      </w:r>
      <w:r>
        <w:t>　单位非法制造、买卖、运输、储存毒鼠强等禁用剧毒化学品的</w:t>
      </w:r>
      <w:r>
        <w:rPr>
          <w:rFonts w:hint="eastAsia"/>
        </w:rPr>
        <w:t>，</w:t>
      </w:r>
      <w:r>
        <w:t>依照本解释第一条、第二条规定的定罪量刑标准执行。</w:t>
      </w:r>
    </w:p>
    <w:p>
      <w:pPr>
        <w:pStyle w:val="12"/>
        <w:jc w:val="both"/>
        <w:rPr>
          <w:rStyle w:val="25"/>
          <w:rFonts w:hint="eastAsia"/>
        </w:rPr>
      </w:pPr>
      <w:r>
        <w:rPr>
          <w:rStyle w:val="25"/>
        </w:rPr>
        <w:t>第四条</w:t>
      </w:r>
      <w:r>
        <w:t>　对非法制造、买卖、运输、储存毒鼠强等禁用剧毒化学品行为负有查处职责的国家机关工作人员</w:t>
      </w:r>
      <w:r>
        <w:rPr>
          <w:rFonts w:hint="eastAsia"/>
        </w:rPr>
        <w:t>，</w:t>
      </w:r>
      <w:r>
        <w:t>滥用职权或者玩忽职守</w:t>
      </w:r>
      <w:r>
        <w:rPr>
          <w:rFonts w:hint="eastAsia"/>
        </w:rPr>
        <w:t>，</w:t>
      </w:r>
      <w:r>
        <w:t>致使公共财产、国家和人民利益遭受重大损失的</w:t>
      </w:r>
      <w:r>
        <w:rPr>
          <w:rFonts w:hint="eastAsia"/>
        </w:rPr>
        <w:t>，</w:t>
      </w:r>
      <w:r>
        <w:t>依照刑法第三百九十七条的规定</w:t>
      </w:r>
      <w:r>
        <w:rPr>
          <w:rFonts w:hint="eastAsia"/>
        </w:rPr>
        <w:t>，</w:t>
      </w:r>
      <w:r>
        <w:t>以滥用职权罪或者玩忽职守罪追究刑事责任。</w:t>
      </w:r>
    </w:p>
    <w:p>
      <w:pPr>
        <w:pStyle w:val="12"/>
        <w:jc w:val="both"/>
        <w:rPr>
          <w:rFonts w:hint="eastAsia"/>
        </w:rPr>
      </w:pPr>
      <w:r>
        <w:rPr>
          <w:rStyle w:val="25"/>
        </w:rPr>
        <w:t>第五条</w:t>
      </w:r>
      <w:r>
        <w:t>　本解释施行以前</w:t>
      </w:r>
      <w:r>
        <w:rPr>
          <w:rFonts w:hint="eastAsia"/>
        </w:rPr>
        <w:t>，</w:t>
      </w:r>
      <w:r>
        <w:t>确因生产、生活需要而非法制造、买卖、运输、储存毒鼠强等禁用剧毒化学品饵料自用</w:t>
      </w:r>
      <w:r>
        <w:rPr>
          <w:rFonts w:hint="eastAsia"/>
        </w:rPr>
        <w:t>，</w:t>
      </w:r>
      <w:r>
        <w:t>没有造成严重社会危害的</w:t>
      </w:r>
      <w:r>
        <w:rPr>
          <w:rFonts w:hint="eastAsia"/>
        </w:rPr>
        <w:t>，</w:t>
      </w:r>
      <w:r>
        <w:t>可以依照刑法第十三条的规定</w:t>
      </w:r>
      <w:r>
        <w:rPr>
          <w:rFonts w:hint="eastAsia"/>
        </w:rPr>
        <w:t>，</w:t>
      </w:r>
      <w:r>
        <w:t>不作为犯罪处理。</w:t>
      </w:r>
    </w:p>
    <w:p>
      <w:pPr>
        <w:pStyle w:val="12"/>
        <w:jc w:val="both"/>
        <w:rPr>
          <w:rStyle w:val="25"/>
          <w:rFonts w:hint="eastAsia"/>
        </w:rPr>
      </w:pPr>
      <w:r>
        <w:t>本解释施行以后</w:t>
      </w:r>
      <w:r>
        <w:rPr>
          <w:rFonts w:hint="eastAsia"/>
        </w:rPr>
        <w:t>，</w:t>
      </w:r>
      <w:bookmarkStart w:id="0" w:name="_GoBack"/>
      <w:bookmarkEnd w:id="0"/>
      <w:r>
        <w:t>确因生产、生活需要而非法制造、买卖、运输、储存毒鼠强等禁用剧毒化学品饵料自用</w:t>
      </w:r>
      <w:r>
        <w:rPr>
          <w:rFonts w:hint="eastAsia"/>
        </w:rPr>
        <w:t>，</w:t>
      </w:r>
      <w:r>
        <w:t>构成犯罪</w:t>
      </w:r>
      <w:r>
        <w:rPr>
          <w:rFonts w:hint="eastAsia"/>
        </w:rPr>
        <w:t>，</w:t>
      </w:r>
      <w:r>
        <w:t>但没有造成严重社会危害</w:t>
      </w:r>
      <w:r>
        <w:rPr>
          <w:rFonts w:hint="eastAsia"/>
        </w:rPr>
        <w:t>，</w:t>
      </w:r>
      <w:r>
        <w:t>经教育确有悔改表现的</w:t>
      </w:r>
      <w:r>
        <w:rPr>
          <w:rFonts w:hint="eastAsia"/>
        </w:rPr>
        <w:t>，</w:t>
      </w:r>
      <w:r>
        <w:t>可以依法从轻、减轻或者免除处罚。</w:t>
      </w:r>
    </w:p>
    <w:p>
      <w:pPr>
        <w:pStyle w:val="12"/>
        <w:jc w:val="both"/>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Style w:val="25"/>
        </w:rPr>
        <w:t>第六条</w:t>
      </w:r>
      <w:r>
        <w:t>　本解释所称“毒鼠强等禁用剧毒化学品”</w:t>
      </w:r>
      <w:r>
        <w:rPr>
          <w:rFonts w:hint="eastAsia"/>
        </w:rPr>
        <w:t>，</w:t>
      </w:r>
      <w:r>
        <w:t>是指国家明令禁止的毒鼠强、氟乙酰胺、氟乙酸钠、毒鼠硅、甘氟</w:t>
      </w:r>
      <w:r>
        <w:rPr>
          <w:rFonts w:hint="eastAsia"/>
          <w:lang w:eastAsia="zh-CN"/>
        </w:rPr>
        <w:t>（</w:t>
      </w:r>
      <w:r>
        <w:t>见附表</w:t>
      </w:r>
      <w:r>
        <w:rPr>
          <w:rFonts w:hint="eastAsia"/>
          <w:lang w:eastAsia="zh-CN"/>
        </w:rPr>
        <w:t>）</w:t>
      </w:r>
      <w:r>
        <w:t>。</w:t>
      </w:r>
    </w:p>
    <w:p>
      <w:pPr>
        <w:pStyle w:val="12"/>
        <w:jc w:val="both"/>
        <w:rPr>
          <w:rFonts w:hint="eastAsia" w:ascii="宋体" w:hAnsi="宋体" w:eastAsia="宋体" w:cs="宋体"/>
        </w:rPr>
      </w:pPr>
    </w:p>
    <w:p>
      <w:pPr>
        <w:pStyle w:val="11"/>
        <w:rPr>
          <w:rFonts w:hint="eastAsia"/>
        </w:rPr>
      </w:pPr>
      <w:r>
        <w:t>附表：</w:t>
      </w:r>
    </w:p>
    <w:p>
      <w:pPr>
        <w:pStyle w:val="12"/>
        <w:jc w:val="both"/>
        <w:rPr>
          <w:rFonts w:hint="eastAsia" w:ascii="宋体" w:hAnsi="宋体" w:eastAsia="宋体" w:cs="宋体"/>
        </w:rPr>
      </w:pPr>
    </w:p>
    <w:tbl>
      <w:tblPr>
        <w:tblStyle w:val="5"/>
        <w:tblW w:w="120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7"/>
        <w:gridCol w:w="1594"/>
        <w:gridCol w:w="1594"/>
        <w:gridCol w:w="1594"/>
        <w:gridCol w:w="1596"/>
        <w:gridCol w:w="1417"/>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Merge w:val="restart"/>
            <w:shd w:val="clear" w:color="auto" w:fill="auto"/>
            <w:vAlign w:val="center"/>
          </w:tcPr>
          <w:p>
            <w:pPr>
              <w:pStyle w:val="24"/>
            </w:pPr>
            <w:r>
              <w:t>序号</w:t>
            </w:r>
          </w:p>
        </w:tc>
        <w:tc>
          <w:tcPr>
            <w:tcW w:w="1417" w:type="dxa"/>
            <w:vMerge w:val="restart"/>
            <w:shd w:val="clear" w:color="auto" w:fill="auto"/>
            <w:vAlign w:val="center"/>
          </w:tcPr>
          <w:p>
            <w:pPr>
              <w:pStyle w:val="24"/>
            </w:pPr>
            <w:r>
              <w:t>通用名称</w:t>
            </w:r>
          </w:p>
        </w:tc>
        <w:tc>
          <w:tcPr>
            <w:tcW w:w="3188" w:type="dxa"/>
            <w:gridSpan w:val="2"/>
            <w:shd w:val="clear" w:color="auto" w:fill="auto"/>
            <w:vAlign w:val="center"/>
          </w:tcPr>
          <w:p>
            <w:pPr>
              <w:pStyle w:val="24"/>
            </w:pPr>
            <w:r>
              <w:t>中文名称</w:t>
            </w:r>
          </w:p>
        </w:tc>
        <w:tc>
          <w:tcPr>
            <w:tcW w:w="3190" w:type="dxa"/>
            <w:gridSpan w:val="2"/>
            <w:shd w:val="clear" w:color="auto" w:fill="auto"/>
            <w:vAlign w:val="center"/>
          </w:tcPr>
          <w:p>
            <w:pPr>
              <w:pStyle w:val="24"/>
            </w:pPr>
            <w:r>
              <w:t>英文名称</w:t>
            </w:r>
          </w:p>
        </w:tc>
        <w:tc>
          <w:tcPr>
            <w:tcW w:w="1417" w:type="dxa"/>
            <w:vMerge w:val="restart"/>
            <w:shd w:val="clear" w:color="auto" w:fill="auto"/>
            <w:vAlign w:val="center"/>
          </w:tcPr>
          <w:p>
            <w:pPr>
              <w:pStyle w:val="24"/>
            </w:pPr>
            <w:r>
              <w:t>分子式</w:t>
            </w:r>
          </w:p>
        </w:tc>
        <w:tc>
          <w:tcPr>
            <w:tcW w:w="1417" w:type="dxa"/>
            <w:vMerge w:val="restart"/>
            <w:shd w:val="clear" w:color="auto" w:fill="auto"/>
            <w:vAlign w:val="center"/>
          </w:tcPr>
          <w:p>
            <w:pPr>
              <w:pStyle w:val="24"/>
            </w:pPr>
            <w:r>
              <w:t>CAS号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Merge w:val="continue"/>
            <w:tcBorders/>
            <w:shd w:val="clear" w:color="auto" w:fill="auto"/>
            <w:vAlign w:val="center"/>
          </w:tcPr>
          <w:p>
            <w:pPr>
              <w:pStyle w:val="8"/>
            </w:pPr>
          </w:p>
        </w:tc>
        <w:tc>
          <w:tcPr>
            <w:tcW w:w="1417" w:type="dxa"/>
            <w:vMerge w:val="continue"/>
            <w:tcBorders/>
            <w:shd w:val="clear" w:color="auto" w:fill="auto"/>
            <w:vAlign w:val="center"/>
          </w:tcPr>
          <w:p>
            <w:pPr>
              <w:pStyle w:val="8"/>
            </w:pPr>
          </w:p>
        </w:tc>
        <w:tc>
          <w:tcPr>
            <w:tcW w:w="1594" w:type="dxa"/>
            <w:shd w:val="clear" w:color="auto" w:fill="auto"/>
            <w:vAlign w:val="center"/>
          </w:tcPr>
          <w:p>
            <w:pPr>
              <w:pStyle w:val="24"/>
            </w:pPr>
            <w:r>
              <w:t>化学名</w:t>
            </w:r>
          </w:p>
        </w:tc>
        <w:tc>
          <w:tcPr>
            <w:tcW w:w="1594" w:type="dxa"/>
            <w:shd w:val="clear" w:color="auto" w:fill="auto"/>
            <w:vAlign w:val="center"/>
          </w:tcPr>
          <w:p>
            <w:pPr>
              <w:pStyle w:val="24"/>
            </w:pPr>
            <w:r>
              <w:t>别名</w:t>
            </w:r>
          </w:p>
        </w:tc>
        <w:tc>
          <w:tcPr>
            <w:tcW w:w="1594" w:type="dxa"/>
            <w:shd w:val="clear" w:color="auto" w:fill="auto"/>
            <w:vAlign w:val="center"/>
          </w:tcPr>
          <w:p>
            <w:pPr>
              <w:pStyle w:val="24"/>
            </w:pPr>
            <w:r>
              <w:t>化学名</w:t>
            </w:r>
            <w:r>
              <w:rPr>
                <w:rFonts w:hint="eastAsia"/>
                <w:lang w:eastAsia="zh-CN"/>
              </w:rPr>
              <w:t>（</w:t>
            </w:r>
            <w:r>
              <w:t>英文</w:t>
            </w:r>
            <w:r>
              <w:rPr>
                <w:rFonts w:hint="eastAsia"/>
                <w:lang w:eastAsia="zh-CN"/>
              </w:rPr>
              <w:t>）</w:t>
            </w:r>
          </w:p>
        </w:tc>
        <w:tc>
          <w:tcPr>
            <w:tcW w:w="1596" w:type="dxa"/>
            <w:shd w:val="clear" w:color="auto" w:fill="auto"/>
            <w:vAlign w:val="center"/>
          </w:tcPr>
          <w:p>
            <w:pPr>
              <w:pStyle w:val="24"/>
            </w:pPr>
            <w:r>
              <w:t>别名</w:t>
            </w:r>
            <w:r>
              <w:rPr>
                <w:rFonts w:hint="eastAsia"/>
                <w:lang w:eastAsia="zh-CN"/>
              </w:rPr>
              <w:t>（</w:t>
            </w:r>
            <w:r>
              <w:t>英文</w:t>
            </w:r>
            <w:r>
              <w:rPr>
                <w:rFonts w:hint="eastAsia"/>
                <w:lang w:eastAsia="zh-CN"/>
              </w:rPr>
              <w:t>）</w:t>
            </w:r>
          </w:p>
        </w:tc>
        <w:tc>
          <w:tcPr>
            <w:tcW w:w="1417" w:type="dxa"/>
            <w:vMerge w:val="continue"/>
            <w:tcBorders/>
            <w:shd w:val="clear" w:color="auto" w:fill="auto"/>
            <w:vAlign w:val="center"/>
          </w:tcPr>
          <w:p>
            <w:pPr>
              <w:pStyle w:val="8"/>
            </w:pPr>
          </w:p>
        </w:tc>
        <w:tc>
          <w:tcPr>
            <w:tcW w:w="1417" w:type="dxa"/>
            <w:vMerge w:val="continue"/>
            <w:tcBorders/>
            <w:shd w:val="clear" w:color="auto" w:fill="auto"/>
            <w:vAlign w:val="center"/>
          </w:tcPr>
          <w:p>
            <w:pPr>
              <w:pStyle w:val="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shd w:val="clear" w:color="auto" w:fill="auto"/>
            <w:vAlign w:val="center"/>
          </w:tcPr>
          <w:p>
            <w:pPr>
              <w:pStyle w:val="8"/>
              <w:rPr>
                <w:rFonts w:hint="eastAsia"/>
              </w:rPr>
            </w:pPr>
            <w:r>
              <w:rPr>
                <w:rFonts w:hint="eastAsia"/>
              </w:rPr>
              <w:t>1</w:t>
            </w:r>
          </w:p>
        </w:tc>
        <w:tc>
          <w:tcPr>
            <w:tcW w:w="1417" w:type="dxa"/>
            <w:shd w:val="clear" w:color="auto" w:fill="auto"/>
            <w:vAlign w:val="center"/>
          </w:tcPr>
          <w:p>
            <w:pPr>
              <w:pStyle w:val="8"/>
            </w:pPr>
            <w:r>
              <w:t>毒鼠强</w:t>
            </w:r>
          </w:p>
        </w:tc>
        <w:tc>
          <w:tcPr>
            <w:tcW w:w="1594" w:type="dxa"/>
            <w:shd w:val="clear" w:color="auto" w:fill="auto"/>
            <w:vAlign w:val="center"/>
          </w:tcPr>
          <w:p>
            <w:pPr>
              <w:pStyle w:val="15"/>
            </w:pPr>
            <w:r>
              <w:t>2</w:t>
            </w:r>
            <w:r>
              <w:rPr>
                <w:rFonts w:hint="eastAsia"/>
              </w:rPr>
              <w:t>，6</w:t>
            </w:r>
            <w:r>
              <w:t>－二硫－1</w:t>
            </w:r>
            <w:r>
              <w:rPr>
                <w:rFonts w:hint="eastAsia"/>
              </w:rPr>
              <w:t>，3，5，7</w:t>
            </w:r>
            <w:r>
              <w:t>－四氮三环[3</w:t>
            </w:r>
            <w:r>
              <w:rPr>
                <w:rFonts w:hint="eastAsia"/>
              </w:rPr>
              <w:t>，3，1，1，3，7</w:t>
            </w:r>
            <w:r>
              <w:t>]癸烷－2</w:t>
            </w:r>
            <w:r>
              <w:rPr>
                <w:rFonts w:hint="eastAsia"/>
              </w:rPr>
              <w:t>，2，6，6</w:t>
            </w:r>
            <w:r>
              <w:t>－四氧化物</w:t>
            </w:r>
          </w:p>
        </w:tc>
        <w:tc>
          <w:tcPr>
            <w:tcW w:w="1594" w:type="dxa"/>
            <w:shd w:val="clear" w:color="auto" w:fill="auto"/>
            <w:vAlign w:val="center"/>
          </w:tcPr>
          <w:p>
            <w:pPr>
              <w:pStyle w:val="15"/>
            </w:pPr>
            <w:r>
              <w:t>四亚甲基二砜四胺</w:t>
            </w:r>
          </w:p>
        </w:tc>
        <w:tc>
          <w:tcPr>
            <w:tcW w:w="1594" w:type="dxa"/>
            <w:shd w:val="clear" w:color="auto" w:fill="auto"/>
            <w:vAlign w:val="center"/>
          </w:tcPr>
          <w:p>
            <w:pPr>
              <w:pStyle w:val="15"/>
            </w:pPr>
            <w:r>
              <w:t>2</w:t>
            </w:r>
            <w:r>
              <w:rPr>
                <w:rFonts w:hint="eastAsia"/>
              </w:rPr>
              <w:t>，6</w:t>
            </w:r>
            <w:r>
              <w:t>－dithia－1</w:t>
            </w:r>
            <w:r>
              <w:rPr>
                <w:rFonts w:hint="eastAsia"/>
              </w:rPr>
              <w:t>，3，5，7</w:t>
            </w:r>
            <w:r>
              <w:t>－tetra－zatricyclo－[3</w:t>
            </w:r>
            <w:r>
              <w:rPr>
                <w:rFonts w:hint="eastAsia"/>
              </w:rPr>
              <w:t>，3，1，1，3，7</w:t>
            </w:r>
            <w:r>
              <w:t>]decane－2</w:t>
            </w:r>
            <w:r>
              <w:rPr>
                <w:rFonts w:hint="eastAsia"/>
              </w:rPr>
              <w:t>，2，6，6</w:t>
            </w:r>
            <w:r>
              <w:t>－tetraoside</w:t>
            </w:r>
          </w:p>
        </w:tc>
        <w:tc>
          <w:tcPr>
            <w:tcW w:w="1596" w:type="dxa"/>
            <w:shd w:val="clear" w:color="auto" w:fill="auto"/>
            <w:vAlign w:val="center"/>
          </w:tcPr>
          <w:p>
            <w:pPr>
              <w:pStyle w:val="15"/>
            </w:pPr>
            <w:r>
              <w:t>tetramine</w:t>
            </w:r>
          </w:p>
        </w:tc>
        <w:tc>
          <w:tcPr>
            <w:tcW w:w="1417" w:type="dxa"/>
            <w:shd w:val="clear" w:color="auto" w:fill="auto"/>
            <w:vAlign w:val="center"/>
          </w:tcPr>
          <w:p>
            <w:pPr>
              <w:pStyle w:val="8"/>
              <w:rPr>
                <w:rFonts w:hint="eastAsia"/>
              </w:rPr>
            </w:pPr>
            <w:r>
              <w:t>C</w:t>
            </w:r>
            <w:r>
              <w:rPr>
                <w:rFonts w:hint="eastAsia"/>
              </w:rPr>
              <w:t>4H9N4O4S</w:t>
            </w:r>
            <w:r>
              <w:t>2</w:t>
            </w:r>
          </w:p>
        </w:tc>
        <w:tc>
          <w:tcPr>
            <w:tcW w:w="1417" w:type="dxa"/>
            <w:shd w:val="clear" w:color="auto" w:fill="auto"/>
            <w:vAlign w:val="center"/>
          </w:tcPr>
          <w:p>
            <w:pPr>
              <w:pStyle w:val="8"/>
            </w:pPr>
            <w:r>
              <w:rPr>
                <w:rFonts w:hint="eastAsia"/>
              </w:rPr>
              <w:t>80</w:t>
            </w:r>
            <w: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shd w:val="clear" w:color="auto" w:fill="auto"/>
            <w:vAlign w:val="center"/>
          </w:tcPr>
          <w:p>
            <w:pPr>
              <w:pStyle w:val="8"/>
            </w:pPr>
            <w:r>
              <w:t>2</w:t>
            </w:r>
          </w:p>
        </w:tc>
        <w:tc>
          <w:tcPr>
            <w:tcW w:w="1417" w:type="dxa"/>
            <w:shd w:val="clear" w:color="auto" w:fill="auto"/>
            <w:vAlign w:val="center"/>
          </w:tcPr>
          <w:p>
            <w:pPr>
              <w:pStyle w:val="8"/>
            </w:pPr>
            <w:r>
              <w:t>氟乙酰胺</w:t>
            </w:r>
          </w:p>
        </w:tc>
        <w:tc>
          <w:tcPr>
            <w:tcW w:w="1594" w:type="dxa"/>
            <w:shd w:val="clear" w:color="auto" w:fill="auto"/>
            <w:vAlign w:val="center"/>
          </w:tcPr>
          <w:p>
            <w:pPr>
              <w:pStyle w:val="15"/>
            </w:pPr>
            <w:r>
              <w:t>氟乙酰胺</w:t>
            </w:r>
          </w:p>
        </w:tc>
        <w:tc>
          <w:tcPr>
            <w:tcW w:w="1594" w:type="dxa"/>
            <w:shd w:val="clear" w:color="auto" w:fill="auto"/>
            <w:vAlign w:val="center"/>
          </w:tcPr>
          <w:p>
            <w:pPr>
              <w:pStyle w:val="15"/>
            </w:pPr>
            <w:r>
              <w:t>敌蚜胺</w:t>
            </w:r>
          </w:p>
        </w:tc>
        <w:tc>
          <w:tcPr>
            <w:tcW w:w="1594" w:type="dxa"/>
            <w:shd w:val="clear" w:color="auto" w:fill="auto"/>
            <w:vAlign w:val="center"/>
          </w:tcPr>
          <w:p>
            <w:pPr>
              <w:pStyle w:val="15"/>
            </w:pPr>
            <w:r>
              <w:t>Fluoroacetamide</w:t>
            </w:r>
          </w:p>
        </w:tc>
        <w:tc>
          <w:tcPr>
            <w:tcW w:w="1596" w:type="dxa"/>
            <w:shd w:val="clear" w:color="auto" w:fill="auto"/>
            <w:vAlign w:val="center"/>
          </w:tcPr>
          <w:p>
            <w:pPr>
              <w:pStyle w:val="15"/>
            </w:pPr>
            <w:r>
              <w:t>Fluokil 100</w:t>
            </w:r>
          </w:p>
        </w:tc>
        <w:tc>
          <w:tcPr>
            <w:tcW w:w="1417" w:type="dxa"/>
            <w:shd w:val="clear" w:color="auto" w:fill="auto"/>
            <w:vAlign w:val="center"/>
          </w:tcPr>
          <w:p>
            <w:pPr>
              <w:pStyle w:val="8"/>
              <w:rPr>
                <w:rFonts w:hint="eastAsia"/>
              </w:rPr>
            </w:pPr>
            <w:r>
              <w:t>C</w:t>
            </w:r>
            <w:r>
              <w:rPr>
                <w:rFonts w:hint="eastAsia"/>
              </w:rPr>
              <w:t>2H4FNO</w:t>
            </w:r>
          </w:p>
        </w:tc>
        <w:tc>
          <w:tcPr>
            <w:tcW w:w="1417" w:type="dxa"/>
            <w:shd w:val="clear" w:color="auto" w:fill="auto"/>
            <w:vAlign w:val="center"/>
          </w:tcPr>
          <w:p>
            <w:pPr>
              <w:pStyle w:val="8"/>
            </w:pPr>
            <w:r>
              <w:rPr>
                <w:rFonts w:hint="eastAsia"/>
              </w:rPr>
              <w:t>640</w:t>
            </w:r>
            <w:r>
              <w:t>－19－7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shd w:val="clear" w:color="auto" w:fill="auto"/>
            <w:vAlign w:val="center"/>
          </w:tcPr>
          <w:p>
            <w:pPr>
              <w:pStyle w:val="8"/>
            </w:pPr>
            <w:r>
              <w:t>3</w:t>
            </w:r>
          </w:p>
        </w:tc>
        <w:tc>
          <w:tcPr>
            <w:tcW w:w="1417" w:type="dxa"/>
            <w:shd w:val="clear" w:color="auto" w:fill="auto"/>
            <w:vAlign w:val="center"/>
          </w:tcPr>
          <w:p>
            <w:pPr>
              <w:pStyle w:val="8"/>
            </w:pPr>
            <w:r>
              <w:t>氟乙酸钠</w:t>
            </w:r>
          </w:p>
        </w:tc>
        <w:tc>
          <w:tcPr>
            <w:tcW w:w="1594" w:type="dxa"/>
            <w:shd w:val="clear" w:color="auto" w:fill="auto"/>
            <w:vAlign w:val="center"/>
          </w:tcPr>
          <w:p>
            <w:pPr>
              <w:pStyle w:val="15"/>
            </w:pPr>
            <w:r>
              <w:t>氟乙酸钠</w:t>
            </w:r>
          </w:p>
        </w:tc>
        <w:tc>
          <w:tcPr>
            <w:tcW w:w="1594" w:type="dxa"/>
            <w:shd w:val="clear" w:color="auto" w:fill="auto"/>
            <w:vAlign w:val="center"/>
          </w:tcPr>
          <w:p>
            <w:pPr>
              <w:pStyle w:val="15"/>
            </w:pPr>
            <w:r>
              <w:t>一氟乙酸钠</w:t>
            </w:r>
          </w:p>
        </w:tc>
        <w:tc>
          <w:tcPr>
            <w:tcW w:w="1594" w:type="dxa"/>
            <w:shd w:val="clear" w:color="auto" w:fill="auto"/>
            <w:vAlign w:val="center"/>
          </w:tcPr>
          <w:p>
            <w:pPr>
              <w:pStyle w:val="15"/>
            </w:pPr>
            <w:r>
              <w:t>Sodium monofluo fluoroacetate</w:t>
            </w:r>
          </w:p>
        </w:tc>
        <w:tc>
          <w:tcPr>
            <w:tcW w:w="1596" w:type="dxa"/>
            <w:shd w:val="clear" w:color="auto" w:fill="auto"/>
            <w:vAlign w:val="center"/>
          </w:tcPr>
          <w:p>
            <w:pPr>
              <w:pStyle w:val="15"/>
              <w:rPr>
                <w:rFonts w:hint="eastAsia"/>
              </w:rPr>
            </w:pPr>
            <w:r>
              <w:rPr>
                <w:rFonts w:hint="eastAsia"/>
              </w:rPr>
              <w:t>Compound 1080</w:t>
            </w:r>
          </w:p>
        </w:tc>
        <w:tc>
          <w:tcPr>
            <w:tcW w:w="1417" w:type="dxa"/>
            <w:shd w:val="clear" w:color="auto" w:fill="auto"/>
            <w:vAlign w:val="center"/>
          </w:tcPr>
          <w:p>
            <w:pPr>
              <w:pStyle w:val="8"/>
              <w:rPr>
                <w:rFonts w:hint="eastAsia"/>
              </w:rPr>
            </w:pPr>
            <w:r>
              <w:rPr>
                <w:rFonts w:hint="eastAsia"/>
              </w:rPr>
              <w:t>C2H2FNaO2</w:t>
            </w:r>
          </w:p>
        </w:tc>
        <w:tc>
          <w:tcPr>
            <w:tcW w:w="1417" w:type="dxa"/>
            <w:shd w:val="clear" w:color="auto" w:fill="auto"/>
            <w:vAlign w:val="center"/>
          </w:tcPr>
          <w:p>
            <w:pPr>
              <w:pStyle w:val="8"/>
            </w:pPr>
            <w:r>
              <w:rPr>
                <w:rFonts w:hint="eastAsia"/>
              </w:rPr>
              <w:t>62</w:t>
            </w:r>
            <w:r>
              <w:t>－74－8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shd w:val="clear" w:color="auto" w:fill="auto"/>
            <w:vAlign w:val="center"/>
          </w:tcPr>
          <w:p>
            <w:pPr>
              <w:pStyle w:val="8"/>
            </w:pPr>
            <w:r>
              <w:t>4</w:t>
            </w:r>
          </w:p>
        </w:tc>
        <w:tc>
          <w:tcPr>
            <w:tcW w:w="1417" w:type="dxa"/>
            <w:shd w:val="clear" w:color="auto" w:fill="auto"/>
            <w:vAlign w:val="center"/>
          </w:tcPr>
          <w:p>
            <w:pPr>
              <w:pStyle w:val="8"/>
            </w:pPr>
            <w:r>
              <w:t>毒鼠硅</w:t>
            </w:r>
          </w:p>
        </w:tc>
        <w:tc>
          <w:tcPr>
            <w:tcW w:w="1594" w:type="dxa"/>
            <w:shd w:val="clear" w:color="auto" w:fill="auto"/>
            <w:vAlign w:val="center"/>
          </w:tcPr>
          <w:p>
            <w:pPr>
              <w:pStyle w:val="15"/>
            </w:pPr>
            <w:r>
              <w:t>1－</w:t>
            </w:r>
            <w:r>
              <w:rPr>
                <w:rFonts w:hint="eastAsia"/>
                <w:lang w:eastAsia="zh-CN"/>
              </w:rPr>
              <w:t>（</w:t>
            </w:r>
            <w:r>
              <w:t>对氯苯基</w:t>
            </w:r>
            <w:r>
              <w:rPr>
                <w:rFonts w:hint="eastAsia"/>
                <w:lang w:eastAsia="zh-CN"/>
              </w:rPr>
              <w:t>）</w:t>
            </w:r>
            <w:r>
              <w:t>－2</w:t>
            </w:r>
            <w:r>
              <w:rPr>
                <w:rFonts w:hint="eastAsia"/>
              </w:rPr>
              <w:t>，8，9</w:t>
            </w:r>
            <w:r>
              <w:t>－三氧－5氮－1硅双环</w:t>
            </w:r>
            <w:r>
              <w:rPr>
                <w:rFonts w:hint="eastAsia"/>
                <w:lang w:eastAsia="zh-CN"/>
              </w:rPr>
              <w:t>（</w:t>
            </w:r>
            <w:r>
              <w:t>3</w:t>
            </w:r>
            <w:r>
              <w:rPr>
                <w:rFonts w:hint="eastAsia"/>
              </w:rPr>
              <w:t>，3，3</w:t>
            </w:r>
            <w:r>
              <w:rPr>
                <w:rFonts w:hint="eastAsia"/>
                <w:lang w:eastAsia="zh-CN"/>
              </w:rPr>
              <w:t>）</w:t>
            </w:r>
            <w:r>
              <w:t>十二烷</w:t>
            </w:r>
          </w:p>
        </w:tc>
        <w:tc>
          <w:tcPr>
            <w:tcW w:w="1594" w:type="dxa"/>
            <w:shd w:val="clear" w:color="auto" w:fill="auto"/>
            <w:vAlign w:val="center"/>
          </w:tcPr>
          <w:p>
            <w:pPr>
              <w:pStyle w:val="15"/>
            </w:pPr>
            <w:r>
              <w:t>氯硅宁、硅灭鼠</w:t>
            </w:r>
          </w:p>
        </w:tc>
        <w:tc>
          <w:tcPr>
            <w:tcW w:w="1594" w:type="dxa"/>
            <w:shd w:val="clear" w:color="auto" w:fill="auto"/>
            <w:vAlign w:val="center"/>
          </w:tcPr>
          <w:p>
            <w:pPr>
              <w:pStyle w:val="15"/>
            </w:pPr>
            <w:r>
              <w:t>1－</w:t>
            </w:r>
            <w:r>
              <w:rPr>
                <w:rFonts w:hint="eastAsia"/>
                <w:lang w:eastAsia="zh-CN"/>
              </w:rPr>
              <w:t>（</w:t>
            </w:r>
            <w:r>
              <w:t>p－chloropeny1</w:t>
            </w:r>
            <w:r>
              <w:rPr>
                <w:rFonts w:hint="eastAsia"/>
                <w:lang w:eastAsia="zh-CN"/>
              </w:rPr>
              <w:t>）</w:t>
            </w:r>
            <w:r>
              <w:t>－2</w:t>
            </w:r>
            <w:r>
              <w:rPr>
                <w:rFonts w:hint="eastAsia"/>
              </w:rPr>
              <w:t>，8，9</w:t>
            </w:r>
            <w:r>
              <w:t>－trioxo－5－nitrigen－1－silicon－dicyclo－</w:t>
            </w:r>
            <w:r>
              <w:rPr>
                <w:rFonts w:hint="eastAsia"/>
                <w:lang w:eastAsia="zh-CN"/>
              </w:rPr>
              <w:t>（</w:t>
            </w:r>
            <w:r>
              <w:t>3</w:t>
            </w:r>
            <w:r>
              <w:rPr>
                <w:rFonts w:hint="eastAsia"/>
              </w:rPr>
              <w:t>，3，3</w:t>
            </w:r>
            <w:r>
              <w:rPr>
                <w:rFonts w:hint="eastAsia"/>
                <w:lang w:eastAsia="zh-CN"/>
              </w:rPr>
              <w:t>）</w:t>
            </w:r>
            <w:r>
              <w:t>undencane</w:t>
            </w:r>
          </w:p>
        </w:tc>
        <w:tc>
          <w:tcPr>
            <w:tcW w:w="1596" w:type="dxa"/>
            <w:shd w:val="clear" w:color="auto" w:fill="auto"/>
            <w:vAlign w:val="center"/>
          </w:tcPr>
          <w:p>
            <w:pPr>
              <w:pStyle w:val="15"/>
              <w:rPr>
                <w:rFonts w:hint="eastAsia"/>
              </w:rPr>
            </w:pPr>
            <w:r>
              <w:t>RS－150</w:t>
            </w:r>
            <w:r>
              <w:rPr>
                <w:rFonts w:hint="eastAsia"/>
              </w:rPr>
              <w:t>，</w:t>
            </w:r>
          </w:p>
          <w:p>
            <w:pPr>
              <w:pStyle w:val="15"/>
              <w:rPr>
                <w:rFonts w:hint="eastAsia"/>
              </w:rPr>
            </w:pPr>
            <w:r>
              <w:rPr>
                <w:rFonts w:hint="eastAsia"/>
              </w:rPr>
              <w:t>silatrane</w:t>
            </w:r>
          </w:p>
        </w:tc>
        <w:tc>
          <w:tcPr>
            <w:tcW w:w="1417" w:type="dxa"/>
            <w:shd w:val="clear" w:color="auto" w:fill="auto"/>
            <w:vAlign w:val="center"/>
          </w:tcPr>
          <w:p>
            <w:pPr>
              <w:pStyle w:val="8"/>
              <w:rPr>
                <w:rFonts w:hint="eastAsia"/>
              </w:rPr>
            </w:pPr>
            <w:r>
              <w:rPr>
                <w:rFonts w:hint="eastAsia"/>
              </w:rPr>
              <w:t>C12H6CINO</w:t>
            </w:r>
            <w:r>
              <w:t>3</w:t>
            </w:r>
            <w:r>
              <w:rPr>
                <w:rFonts w:hint="eastAsia"/>
              </w:rPr>
              <w:t>Si</w:t>
            </w:r>
          </w:p>
        </w:tc>
        <w:tc>
          <w:tcPr>
            <w:tcW w:w="1417" w:type="dxa"/>
            <w:shd w:val="clear" w:color="auto" w:fill="auto"/>
            <w:vAlign w:val="center"/>
          </w:tcPr>
          <w:p>
            <w:pPr>
              <w:pStyle w:val="8"/>
            </w:pPr>
            <w:r>
              <w:rPr>
                <w:rFonts w:hint="eastAsia"/>
              </w:rPr>
              <w:t>29025</w:t>
            </w:r>
            <w:r>
              <w:t>－67－0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shd w:val="clear" w:color="auto" w:fill="auto"/>
            <w:vAlign w:val="center"/>
          </w:tcPr>
          <w:p>
            <w:pPr>
              <w:pStyle w:val="8"/>
            </w:pPr>
            <w:r>
              <w:t>5</w:t>
            </w:r>
          </w:p>
        </w:tc>
        <w:tc>
          <w:tcPr>
            <w:tcW w:w="1417" w:type="dxa"/>
            <w:shd w:val="clear" w:color="auto" w:fill="auto"/>
            <w:vAlign w:val="center"/>
          </w:tcPr>
          <w:p>
            <w:pPr>
              <w:pStyle w:val="8"/>
            </w:pPr>
            <w:r>
              <w:t>甘氟</w:t>
            </w:r>
          </w:p>
        </w:tc>
        <w:tc>
          <w:tcPr>
            <w:tcW w:w="1594" w:type="dxa"/>
            <w:shd w:val="clear" w:color="auto" w:fill="auto"/>
            <w:vAlign w:val="center"/>
          </w:tcPr>
          <w:p>
            <w:pPr>
              <w:pStyle w:val="15"/>
            </w:pPr>
            <w:r>
              <w:t>1</w:t>
            </w:r>
            <w:r>
              <w:rPr>
                <w:rFonts w:hint="eastAsia"/>
              </w:rPr>
              <w:t>，3</w:t>
            </w:r>
            <w:r>
              <w:t>－二氟内醇－2和1－氯－3氟丙醇－2混合物</w:t>
            </w:r>
          </w:p>
        </w:tc>
        <w:tc>
          <w:tcPr>
            <w:tcW w:w="1594" w:type="dxa"/>
            <w:shd w:val="clear" w:color="auto" w:fill="auto"/>
            <w:vAlign w:val="center"/>
          </w:tcPr>
          <w:p>
            <w:pPr>
              <w:pStyle w:val="15"/>
            </w:pPr>
            <w:r>
              <w:t>伏鼠酸、鼠甘伏</w:t>
            </w:r>
          </w:p>
        </w:tc>
        <w:tc>
          <w:tcPr>
            <w:tcW w:w="1594" w:type="dxa"/>
            <w:shd w:val="clear" w:color="auto" w:fill="auto"/>
            <w:vAlign w:val="center"/>
          </w:tcPr>
          <w:p>
            <w:pPr>
              <w:pStyle w:val="15"/>
            </w:pPr>
            <w:r>
              <w:t>1</w:t>
            </w:r>
            <w:r>
              <w:rPr>
                <w:rFonts w:hint="eastAsia"/>
              </w:rPr>
              <w:t>，3</w:t>
            </w:r>
            <w:r>
              <w:t>－difluoirhydrine of glycerin and 2－chloroflurohydrine of glycerin</w:t>
            </w:r>
          </w:p>
        </w:tc>
        <w:tc>
          <w:tcPr>
            <w:tcW w:w="1596" w:type="dxa"/>
            <w:shd w:val="clear" w:color="auto" w:fill="auto"/>
            <w:vAlign w:val="center"/>
          </w:tcPr>
          <w:p>
            <w:pPr>
              <w:pStyle w:val="15"/>
              <w:rPr>
                <w:rFonts w:hint="eastAsia"/>
              </w:rPr>
            </w:pPr>
            <w:r>
              <w:t>Glyfuor</w:t>
            </w:r>
          </w:p>
          <w:p>
            <w:pPr>
              <w:pStyle w:val="15"/>
              <w:rPr>
                <w:rFonts w:hint="eastAsia"/>
              </w:rPr>
            </w:pPr>
            <w:r>
              <w:rPr>
                <w:rFonts w:hint="eastAsia"/>
              </w:rPr>
              <w:t>Gliftor</w:t>
            </w:r>
          </w:p>
        </w:tc>
        <w:tc>
          <w:tcPr>
            <w:tcW w:w="1417" w:type="dxa"/>
            <w:shd w:val="clear" w:color="auto" w:fill="auto"/>
            <w:vAlign w:val="center"/>
          </w:tcPr>
          <w:p>
            <w:pPr>
              <w:pStyle w:val="8"/>
              <w:rPr>
                <w:rFonts w:hint="eastAsia"/>
              </w:rPr>
            </w:pPr>
            <w:r>
              <w:rPr>
                <w:rFonts w:hint="eastAsia"/>
              </w:rPr>
              <w:t>C3H6F2O，</w:t>
            </w:r>
          </w:p>
          <w:p>
            <w:pPr>
              <w:pStyle w:val="8"/>
              <w:rPr>
                <w:rFonts w:hint="eastAsia"/>
              </w:rPr>
            </w:pPr>
            <w:r>
              <w:rPr>
                <w:rFonts w:hint="eastAsia"/>
              </w:rPr>
              <w:t>C3H6CIFO</w:t>
            </w:r>
          </w:p>
        </w:tc>
        <w:tc>
          <w:tcPr>
            <w:tcW w:w="1417" w:type="dxa"/>
            <w:shd w:val="clear" w:color="auto" w:fill="auto"/>
            <w:vAlign w:val="center"/>
          </w:tcPr>
          <w:p>
            <w:pPr>
              <w:pStyle w:val="8"/>
              <w:rPr>
                <w:rFonts w:hint="eastAsia"/>
              </w:rPr>
            </w:pPr>
          </w:p>
        </w:tc>
      </w:tr>
    </w:tbl>
    <w:p>
      <w:pPr>
        <w:pStyle w:val="12"/>
        <w:jc w:val="both"/>
        <w:rPr>
          <w:rFonts w:hint="eastAsia" w:ascii="宋体" w:hAnsi="宋体" w:eastAsia="宋体" w:cs="宋体"/>
        </w:rPr>
      </w:pPr>
    </w:p>
    <w:p>
      <w:pPr>
        <w:pStyle w:val="12"/>
        <w:rPr>
          <w:rFonts w:hint="eastAsia"/>
        </w:rPr>
      </w:pPr>
    </w:p>
    <w:sectPr>
      <w:pgSz w:w="16838" w:h="11906" w:orient="landscape"/>
      <w:pgMar w:top="1587" w:right="2098" w:bottom="1474" w:left="1984" w:header="851" w:footer="1587" w:gutter="0"/>
      <w:paperSrc/>
      <w:pgNumType w:fmt="decimal" w:start="1"/>
      <w:cols w:space="0" w:num="1"/>
      <w:rtlGutter w:val="0"/>
      <w:docGrid w:type="lines" w:linePitch="3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attachedTemplate r:id="rId1"/>
  <w:documentProtection w:enforcement="0"/>
  <w:defaultTabStop w:val="420"/>
  <w:hyphenationZone w:val="360"/>
  <w:evenAndOddHeaders w:val="1"/>
  <w:drawingGridVerticalSpacing w:val="158"/>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B0F74"/>
    <w:rsid w:val="00323D76"/>
    <w:rsid w:val="02380A4E"/>
    <w:rsid w:val="02B14D79"/>
    <w:rsid w:val="02C54CFB"/>
    <w:rsid w:val="042F174E"/>
    <w:rsid w:val="0751543E"/>
    <w:rsid w:val="0A5B0F74"/>
    <w:rsid w:val="0BE369DE"/>
    <w:rsid w:val="0F9D48A9"/>
    <w:rsid w:val="0FC66F39"/>
    <w:rsid w:val="135B4974"/>
    <w:rsid w:val="19EF53F7"/>
    <w:rsid w:val="1C547AC8"/>
    <w:rsid w:val="1DC97F4B"/>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54C3B38"/>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2017-11-01T10:12:00Z</dcterms:created>
  <dc:creator>Administrator</dc:creator>
  <cp:lastModifiedBy>Administrator</cp:lastModifiedBy>
  <dcterms:modified xsi:type="dcterms:W3CDTF">2017-11-02T08:37:57Z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