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pPr>
      <w:r>
        <w:rPr>
          <w:rFonts w:hint="eastAsia"/>
        </w:rPr>
        <w:t>中华人民共和国最高人民法院</w:t>
      </w:r>
    </w:p>
    <w:p>
      <w:pPr>
        <w:pStyle w:val="7"/>
        <w:rPr>
          <w:rFonts w:hint="eastAsia"/>
        </w:rPr>
      </w:pPr>
      <w:r>
        <w:rPr>
          <w:rFonts w:hint="eastAsia"/>
        </w:rPr>
        <w:t>中华人民共和国最高人民检察院公告</w:t>
      </w:r>
    </w:p>
    <w:p>
      <w:pPr>
        <w:pStyle w:val="12"/>
        <w:jc w:val="both"/>
        <w:rPr>
          <w:rFonts w:hint="eastAsia" w:ascii="宋体" w:hAnsi="宋体" w:eastAsia="宋体" w:cs="宋体"/>
        </w:rPr>
      </w:pPr>
    </w:p>
    <w:p>
      <w:pPr>
        <w:pStyle w:val="12"/>
        <w:jc w:val="both"/>
      </w:pPr>
      <w:r>
        <w:rPr>
          <w:rFonts w:hint="eastAsia"/>
        </w:rPr>
        <w:t>最高人民法院、最高人民检察院《关于办理非法生产、销售烟草专卖品等刑事案件具体应用法律若干问题的解释》已</w:t>
      </w:r>
      <w:r>
        <w:rPr>
          <w:rFonts w:hint="eastAsia"/>
          <w:lang w:eastAsia="zh-CN"/>
        </w:rPr>
        <w:t>于</w:t>
      </w:r>
      <w:r>
        <w:rPr>
          <w:rFonts w:hint="eastAsia"/>
        </w:rPr>
        <w:t>2009年12月28日由最高人民法院审判委员会</w:t>
      </w:r>
      <w:r>
        <w:rPr>
          <w:rFonts w:hint="eastAsia"/>
          <w:lang w:eastAsia="zh-CN"/>
        </w:rPr>
        <w:t>第</w:t>
      </w:r>
      <w:r>
        <w:rPr>
          <w:rFonts w:hint="eastAsia"/>
        </w:rPr>
        <w:t>1481次会议</w:t>
      </w:r>
      <w:r>
        <w:rPr>
          <w:rFonts w:hint="eastAsia"/>
          <w:lang w:eastAsia="zh-CN"/>
        </w:rPr>
        <w:t>、</w:t>
      </w:r>
      <w:r>
        <w:rPr>
          <w:rFonts w:hint="eastAsia"/>
        </w:rPr>
        <w:t>2010年2月4日由最高人民检察院第十一届检察委员会</w:t>
      </w:r>
      <w:r>
        <w:rPr>
          <w:rFonts w:hint="eastAsia"/>
          <w:lang w:eastAsia="zh-CN"/>
        </w:rPr>
        <w:t>第</w:t>
      </w:r>
      <w:r>
        <w:rPr>
          <w:rFonts w:hint="eastAsia"/>
        </w:rPr>
        <w:t>29次会议通过，现予公布，自2010年3月26日起施行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2010年3月2日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关于办理非法生产、销售烟草专卖品等</w:t>
      </w:r>
    </w:p>
    <w:p>
      <w:pPr>
        <w:pStyle w:val="7"/>
        <w:rPr>
          <w:rFonts w:hint="eastAsia"/>
        </w:rPr>
      </w:pPr>
      <w:r>
        <w:t>刑事案件具体应用法律若干问题的解</w:t>
      </w:r>
      <w:r>
        <w:rPr>
          <w:rFonts w:hint="eastAsia"/>
        </w:rPr>
        <w:t>释</w:t>
      </w:r>
    </w:p>
    <w:p>
      <w:pPr>
        <w:pStyle w:val="12"/>
        <w:jc w:val="both"/>
        <w:rPr>
          <w:rFonts w:hint="eastAsia" w:ascii="宋体" w:hAnsi="宋体" w:eastAsia="宋体" w:cs="宋体"/>
        </w:rPr>
      </w:pPr>
    </w:p>
    <w:p>
      <w:pPr>
        <w:pStyle w:val="19"/>
        <w:rPr>
          <w:rFonts w:hint="eastAsia"/>
        </w:rPr>
      </w:pPr>
      <w:r>
        <w:t>法释〔2010〕7号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2009年12月28日最高人民法院审判委员会第1481次会议、</w:t>
      </w:r>
      <w:r>
        <w:rPr>
          <w:rFonts w:hint="eastAsia"/>
        </w:rPr>
        <w:t>2010</w:t>
      </w:r>
      <w:r>
        <w:t>年2月4日最高人民检察院第十一届检察委员会第29次会议通过　2010年3月2日最高人民法院、最高人民检察院公告公布　自2010年3月26日起施行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为维护社会主义市场经济秩序</w:t>
      </w:r>
      <w:r>
        <w:rPr>
          <w:rFonts w:hint="eastAsia"/>
        </w:rPr>
        <w:t>，</w:t>
      </w:r>
      <w:r>
        <w:t>依法惩治非法生产、销售烟草专卖品等犯罪</w:t>
      </w:r>
      <w:r>
        <w:rPr>
          <w:rFonts w:hint="eastAsia"/>
        </w:rPr>
        <w:t>，</w:t>
      </w:r>
      <w:r>
        <w:t>根据刑法有关规定</w:t>
      </w:r>
      <w:r>
        <w:rPr>
          <w:rFonts w:hint="eastAsia"/>
        </w:rPr>
        <w:t>，</w:t>
      </w:r>
      <w:r>
        <w:t>现就办理这类刑事案件具体应用法律的若干问题解释如下</w:t>
      </w:r>
      <w:r>
        <w:rPr>
          <w:rFonts w:hint="eastAsia"/>
        </w:rPr>
        <w:t>：</w:t>
      </w:r>
    </w:p>
    <w:p>
      <w:pPr>
        <w:pStyle w:val="12"/>
        <w:jc w:val="both"/>
        <w:rPr>
          <w:rFonts w:hint="eastAsia"/>
        </w:rPr>
      </w:pPr>
      <w:r>
        <w:rPr>
          <w:rStyle w:val="25"/>
        </w:rPr>
        <w:t>第一条</w:t>
      </w:r>
      <w:r>
        <w:t>　生产、销售伪劣卷烟、雪茄烟等烟草专卖品</w:t>
      </w:r>
      <w:r>
        <w:rPr>
          <w:rFonts w:hint="eastAsia"/>
        </w:rPr>
        <w:t>，</w:t>
      </w:r>
      <w:r>
        <w:t>销售金额在五万元以上的</w:t>
      </w:r>
      <w:r>
        <w:rPr>
          <w:rFonts w:hint="eastAsia"/>
        </w:rPr>
        <w:t>，</w:t>
      </w:r>
      <w:r>
        <w:t>依照刑法第一百四十条的规定</w:t>
      </w:r>
      <w:r>
        <w:rPr>
          <w:rFonts w:hint="eastAsia"/>
        </w:rPr>
        <w:t>，</w:t>
      </w:r>
      <w:r>
        <w:t>以生产、销售伪劣产品罪定罪处罚。</w:t>
      </w:r>
    </w:p>
    <w:p>
      <w:pPr>
        <w:pStyle w:val="12"/>
        <w:jc w:val="both"/>
        <w:rPr>
          <w:rFonts w:hint="eastAsia"/>
        </w:rPr>
      </w:pPr>
      <w:r>
        <w:t>未经卷烟、雪茄烟等烟草专卖品注册商标所有人许可</w:t>
      </w:r>
      <w:r>
        <w:rPr>
          <w:rFonts w:hint="eastAsia"/>
        </w:rPr>
        <w:t>，</w:t>
      </w:r>
      <w:r>
        <w:t>在卷烟、雪茄烟等烟草专卖品上使用与其注册商标相同的商标</w:t>
      </w:r>
      <w:r>
        <w:rPr>
          <w:rFonts w:hint="eastAsia"/>
        </w:rPr>
        <w:t>，</w:t>
      </w:r>
      <w:r>
        <w:t>情节严重的</w:t>
      </w:r>
      <w:r>
        <w:rPr>
          <w:rFonts w:hint="eastAsia"/>
        </w:rPr>
        <w:t>，</w:t>
      </w:r>
      <w:r>
        <w:t>依照刑法第二百一十三条的规定</w:t>
      </w:r>
      <w:r>
        <w:rPr>
          <w:rFonts w:hint="eastAsia"/>
        </w:rPr>
        <w:t>，</w:t>
      </w:r>
      <w:r>
        <w:t>以假冒注册商标罪定罪处罚。</w:t>
      </w:r>
    </w:p>
    <w:p>
      <w:pPr>
        <w:pStyle w:val="12"/>
        <w:jc w:val="both"/>
        <w:rPr>
          <w:rFonts w:hint="eastAsia"/>
        </w:rPr>
      </w:pPr>
      <w:r>
        <w:t>销售明知是假冒他人注册商标的卷烟、雪茄烟等烟草专卖品</w:t>
      </w:r>
      <w:r>
        <w:rPr>
          <w:rFonts w:hint="eastAsia"/>
        </w:rPr>
        <w:t>，</w:t>
      </w:r>
      <w:r>
        <w:t>销售金额较大的</w:t>
      </w:r>
      <w:r>
        <w:rPr>
          <w:rFonts w:hint="eastAsia"/>
        </w:rPr>
        <w:t>，</w:t>
      </w:r>
      <w:r>
        <w:t>依照刑法第二百一十四条的规定</w:t>
      </w:r>
      <w:r>
        <w:rPr>
          <w:rFonts w:hint="eastAsia"/>
        </w:rPr>
        <w:t>，</w:t>
      </w:r>
      <w:r>
        <w:t>以销售假冒注册商标的商品罪定罪处罚。</w:t>
      </w:r>
    </w:p>
    <w:p>
      <w:pPr>
        <w:pStyle w:val="12"/>
        <w:jc w:val="both"/>
        <w:rPr>
          <w:rFonts w:hint="eastAsia"/>
        </w:rPr>
      </w:pPr>
      <w:r>
        <w:t>伪造、擅自制造他人卷烟、雪茄烟注册</w:t>
      </w:r>
      <w:r>
        <w:rPr>
          <w:rFonts w:hint="eastAsia"/>
        </w:rPr>
        <w:t>商标标识或者销售伪造、擅自制造的卷烟、雪茄烟注册商标标识，情节严重的，依照刑法第二百一十五条的规定，以非法制造、销售非法制造的注册商标标识罪定罪处罚。</w:t>
      </w:r>
    </w:p>
    <w:p>
      <w:pPr>
        <w:pStyle w:val="12"/>
        <w:jc w:val="both"/>
        <w:rPr>
          <w:rStyle w:val="25"/>
          <w:rFonts w:hint="eastAsia"/>
        </w:rPr>
      </w:pPr>
      <w:r>
        <w:rPr>
          <w:rFonts w:hint="eastAsia"/>
        </w:rPr>
        <w:t>违反国家烟草专卖管理法律法规，未经烟草专卖行政主管部门许可，无烟草专卖生产企业许可证、烟草专卖批发企业许可证、特种烟草专卖经营企业许可证、烟草专卖零售许可证等许可证明，非法经营烟草专卖品，情节严重的，依照刑法第二百二十五条的规定，以非法经营罪定罪处罚。</w:t>
      </w:r>
    </w:p>
    <w:p>
      <w:pPr>
        <w:pStyle w:val="12"/>
        <w:jc w:val="both"/>
        <w:rPr>
          <w:rFonts w:hint="eastAsia"/>
        </w:rPr>
      </w:pPr>
      <w:r>
        <w:rPr>
          <w:rStyle w:val="25"/>
        </w:rPr>
        <w:t>第二条</w:t>
      </w:r>
      <w:r>
        <w:t>　伪劣卷烟、雪茄烟等烟草专卖品尚未销售</w:t>
      </w:r>
      <w:r>
        <w:rPr>
          <w:rFonts w:hint="eastAsia"/>
        </w:rPr>
        <w:t>，</w:t>
      </w:r>
      <w:r>
        <w:t>货值金额达到刑法第一百四十条规定</w:t>
      </w:r>
      <w:r>
        <w:rPr>
          <w:rFonts w:hint="eastAsia"/>
        </w:rPr>
        <w:t>的销售金额定罪起点数额标准的三倍以上的，或者销售金额未达到五万元，但与未销售货值金额合计达到十五万元以上的，以生产、销售伪劣产品罪</w:t>
      </w:r>
      <w:r>
        <w:rPr>
          <w:rFonts w:hint="eastAsia"/>
          <w:lang w:eastAsia="zh-CN"/>
        </w:rPr>
        <w:t>（</w:t>
      </w:r>
      <w:r>
        <w:rPr>
          <w:rFonts w:hint="eastAsia"/>
        </w:rPr>
        <w:t>未遂</w:t>
      </w:r>
      <w:r>
        <w:rPr>
          <w:rFonts w:hint="eastAsia"/>
          <w:lang w:eastAsia="zh-CN"/>
        </w:rPr>
        <w:t>）</w:t>
      </w:r>
      <w:r>
        <w:rPr>
          <w:rFonts w:hint="eastAsia"/>
        </w:rPr>
        <w:t>定罪处罚。</w:t>
      </w:r>
    </w:p>
    <w:p>
      <w:pPr>
        <w:pStyle w:val="12"/>
        <w:jc w:val="both"/>
        <w:rPr>
          <w:rFonts w:hint="eastAsia"/>
        </w:rPr>
      </w:pPr>
      <w:r>
        <w:rPr>
          <w:rFonts w:hint="eastAsia"/>
        </w:rPr>
        <w:t>销售金额和未销售货值金额分别达到不同的法定刑幅度或者均达到同一法定刑幅度的，在处罚较重的法定刑幅度内酌情从重处罚。</w:t>
      </w:r>
    </w:p>
    <w:p>
      <w:pPr>
        <w:pStyle w:val="12"/>
        <w:jc w:val="both"/>
        <w:rPr>
          <w:rStyle w:val="25"/>
          <w:rFonts w:hint="eastAsia"/>
        </w:rPr>
      </w:pPr>
      <w:r>
        <w:rPr>
          <w:rFonts w:hint="eastAsia"/>
        </w:rPr>
        <w:t>查获的未销售的伪劣卷烟、雪茄烟，能够查清销售价格的，按照实际销售价格计算。无法查清实际销售价格，有品牌的，按照该品牌卷烟、雪茄烟的查获地省级烟草专卖行政主管部门出具的零售价格计算；无品牌的，按照查获地省级烟草专卖行政主管部门出具的上年度卷烟平均零售价格计算。</w:t>
      </w:r>
    </w:p>
    <w:p>
      <w:pPr>
        <w:pStyle w:val="12"/>
        <w:jc w:val="both"/>
        <w:rPr>
          <w:rFonts w:hint="eastAsia"/>
        </w:rPr>
      </w:pPr>
      <w:r>
        <w:rPr>
          <w:rStyle w:val="25"/>
        </w:rPr>
        <w:t>第三条</w:t>
      </w:r>
      <w:r>
        <w:t>　非法经营烟草专卖品</w:t>
      </w:r>
      <w:r>
        <w:rPr>
          <w:rFonts w:hint="eastAsia"/>
        </w:rPr>
        <w:t>，</w:t>
      </w:r>
      <w:r>
        <w:t>具有下列情形之一的</w:t>
      </w:r>
      <w:r>
        <w:rPr>
          <w:rFonts w:hint="eastAsia"/>
        </w:rPr>
        <w:t>，</w:t>
      </w:r>
      <w:r>
        <w:t>应当认定为刑法第二百二十五条规定的“情节严重”：</w:t>
      </w:r>
    </w:p>
    <w:p>
      <w:pPr>
        <w:pStyle w:val="12"/>
        <w:jc w:val="both"/>
        <w:rPr>
          <w:rFonts w:hint="eastAsia"/>
        </w:rPr>
      </w:pPr>
      <w:r>
        <w:rPr>
          <w:rFonts w:hint="eastAsia"/>
          <w:lang w:eastAsia="zh-CN"/>
        </w:rPr>
        <w:t>（</w:t>
      </w:r>
      <w:r>
        <w:t>一</w:t>
      </w:r>
      <w:r>
        <w:rPr>
          <w:rFonts w:hint="eastAsia"/>
          <w:lang w:eastAsia="zh-CN"/>
        </w:rPr>
        <w:t>）</w:t>
      </w:r>
      <w:r>
        <w:t>非法经营数额在五万元以上的</w:t>
      </w:r>
      <w:r>
        <w:rPr>
          <w:rFonts w:hint="eastAsia"/>
        </w:rPr>
        <w:t>，</w:t>
      </w:r>
      <w:r>
        <w:t>或者违法所得数额在二万元以上的；</w:t>
      </w:r>
    </w:p>
    <w:p>
      <w:pPr>
        <w:pStyle w:val="12"/>
        <w:jc w:val="both"/>
        <w:rPr>
          <w:rFonts w:hint="eastAsia"/>
        </w:rPr>
      </w:pPr>
      <w:r>
        <w:rPr>
          <w:rFonts w:hint="eastAsia"/>
          <w:lang w:eastAsia="zh-CN"/>
        </w:rPr>
        <w:t>（</w:t>
      </w:r>
      <w:r>
        <w:t>二</w:t>
      </w:r>
      <w:r>
        <w:rPr>
          <w:rFonts w:hint="eastAsia"/>
          <w:lang w:eastAsia="zh-CN"/>
        </w:rPr>
        <w:t>）</w:t>
      </w:r>
      <w:r>
        <w:t>非法经营卷烟二十万支以上的；</w:t>
      </w:r>
    </w:p>
    <w:p>
      <w:pPr>
        <w:pStyle w:val="12"/>
        <w:jc w:val="both"/>
        <w:rPr>
          <w:rFonts w:hint="eastAsia"/>
        </w:rPr>
      </w:pPr>
      <w:r>
        <w:rPr>
          <w:rFonts w:hint="eastAsia"/>
          <w:lang w:eastAsia="zh-CN"/>
        </w:rPr>
        <w:t>（</w:t>
      </w:r>
      <w:r>
        <w:t>三</w:t>
      </w:r>
      <w:r>
        <w:rPr>
          <w:rFonts w:hint="eastAsia"/>
          <w:lang w:eastAsia="zh-CN"/>
        </w:rPr>
        <w:t>）</w:t>
      </w:r>
      <w:r>
        <w:t>曾因非法经营烟草专卖品三年内受过二次以上行政处罚</w:t>
      </w:r>
      <w:r>
        <w:rPr>
          <w:rFonts w:hint="eastAsia"/>
        </w:rPr>
        <w:t>，</w:t>
      </w:r>
      <w:r>
        <w:t>又非法经营烟草专卖品且数额在三万元以上的。</w:t>
      </w:r>
    </w:p>
    <w:p>
      <w:pPr>
        <w:pStyle w:val="12"/>
        <w:jc w:val="both"/>
        <w:rPr>
          <w:rFonts w:hint="eastAsia"/>
        </w:rPr>
      </w:pPr>
      <w:r>
        <w:t>具有下列情形之一的</w:t>
      </w:r>
      <w:r>
        <w:rPr>
          <w:rFonts w:hint="eastAsia"/>
        </w:rPr>
        <w:t>，</w:t>
      </w:r>
      <w:r>
        <w:t>应当认定为刑法第二百二十五条规定的“情节特别严重”：</w:t>
      </w:r>
    </w:p>
    <w:p>
      <w:pPr>
        <w:pStyle w:val="12"/>
        <w:jc w:val="both"/>
        <w:rPr>
          <w:rFonts w:hint="eastAsia"/>
        </w:rPr>
      </w:pPr>
      <w:r>
        <w:rPr>
          <w:rFonts w:hint="eastAsia"/>
          <w:lang w:eastAsia="zh-CN"/>
        </w:rPr>
        <w:t>（</w:t>
      </w:r>
      <w:r>
        <w:t>一</w:t>
      </w:r>
      <w:r>
        <w:rPr>
          <w:rFonts w:hint="eastAsia"/>
          <w:lang w:eastAsia="zh-CN"/>
        </w:rPr>
        <w:t>）</w:t>
      </w:r>
      <w:r>
        <w:t>非法经营数额在二十五万元以上</w:t>
      </w:r>
      <w:r>
        <w:rPr>
          <w:rFonts w:hint="eastAsia"/>
        </w:rPr>
        <w:t>，</w:t>
      </w:r>
      <w:r>
        <w:t>或者违法所得数额在十万元以上的；</w:t>
      </w:r>
    </w:p>
    <w:p>
      <w:pPr>
        <w:pStyle w:val="12"/>
        <w:jc w:val="both"/>
        <w:rPr>
          <w:rStyle w:val="25"/>
          <w:rFonts w:hint="eastAsia"/>
        </w:rPr>
      </w:pPr>
      <w:r>
        <w:rPr>
          <w:rFonts w:hint="eastAsia"/>
          <w:lang w:eastAsia="zh-CN"/>
        </w:rPr>
        <w:t>（</w:t>
      </w:r>
      <w:r>
        <w:t>二</w:t>
      </w:r>
      <w:r>
        <w:rPr>
          <w:rFonts w:hint="eastAsia"/>
          <w:lang w:eastAsia="zh-CN"/>
        </w:rPr>
        <w:t>）</w:t>
      </w:r>
      <w:r>
        <w:t>非法经营卷烟一百</w:t>
      </w:r>
      <w:r>
        <w:rPr>
          <w:rFonts w:hint="eastAsia"/>
        </w:rPr>
        <w:t>万支以上的。</w:t>
      </w:r>
    </w:p>
    <w:p>
      <w:pPr>
        <w:pStyle w:val="12"/>
        <w:jc w:val="both"/>
        <w:rPr>
          <w:rFonts w:hint="eastAsia"/>
        </w:rPr>
      </w:pPr>
      <w:r>
        <w:rPr>
          <w:rStyle w:val="25"/>
        </w:rPr>
        <w:t>第四条</w:t>
      </w:r>
      <w:r>
        <w:t>　非法经营烟草专卖品</w:t>
      </w:r>
      <w:r>
        <w:rPr>
          <w:rFonts w:hint="eastAsia"/>
        </w:rPr>
        <w:t>，</w:t>
      </w:r>
      <w:r>
        <w:t>能够查清销售或者购买价格的</w:t>
      </w:r>
      <w:r>
        <w:rPr>
          <w:rFonts w:hint="eastAsia"/>
        </w:rPr>
        <w:t>，</w:t>
      </w:r>
      <w:r>
        <w:t>按照其销售或者购买的价格计算非法经营数额。无法查清销售或者购买价格的</w:t>
      </w:r>
      <w:r>
        <w:rPr>
          <w:rFonts w:hint="eastAsia"/>
        </w:rPr>
        <w:t>，</w:t>
      </w:r>
      <w:r>
        <w:t>按照下列方法计算非法经营数额：</w:t>
      </w:r>
    </w:p>
    <w:p>
      <w:pPr>
        <w:pStyle w:val="12"/>
        <w:jc w:val="both"/>
        <w:rPr>
          <w:rFonts w:hint="eastAsia"/>
        </w:rPr>
      </w:pPr>
      <w:r>
        <w:rPr>
          <w:rFonts w:hint="eastAsia"/>
          <w:lang w:eastAsia="zh-CN"/>
        </w:rPr>
        <w:t>（</w:t>
      </w:r>
      <w:r>
        <w:t>一</w:t>
      </w:r>
      <w:r>
        <w:rPr>
          <w:rFonts w:hint="eastAsia"/>
          <w:lang w:eastAsia="zh-CN"/>
        </w:rPr>
        <w:t>）</w:t>
      </w:r>
      <w:r>
        <w:t>查获的卷烟、雪茄烟的价格</w:t>
      </w:r>
      <w:r>
        <w:rPr>
          <w:rFonts w:hint="eastAsia"/>
        </w:rPr>
        <w:t>，</w:t>
      </w:r>
      <w:r>
        <w:t>有品牌的</w:t>
      </w:r>
      <w:r>
        <w:rPr>
          <w:rFonts w:hint="eastAsia"/>
        </w:rPr>
        <w:t>，</w:t>
      </w:r>
      <w:r>
        <w:t>按照该品牌卷烟、雪茄烟的查获地省级烟草专卖行政主管部门出具的零售价格计算；无品牌的</w:t>
      </w:r>
      <w:r>
        <w:rPr>
          <w:rFonts w:hint="eastAsia"/>
        </w:rPr>
        <w:t>，</w:t>
      </w:r>
      <w:r>
        <w:t>按照查获地省级烟草专卖行政主管部门出具的上年度卷烟平均零售价格计算；</w:t>
      </w:r>
    </w:p>
    <w:p>
      <w:pPr>
        <w:pStyle w:val="12"/>
        <w:jc w:val="both"/>
        <w:rPr>
          <w:rFonts w:hint="eastAsia"/>
        </w:rPr>
      </w:pPr>
      <w:r>
        <w:rPr>
          <w:rFonts w:hint="eastAsia"/>
          <w:lang w:eastAsia="zh-CN"/>
        </w:rPr>
        <w:t>（</w:t>
      </w:r>
      <w:r>
        <w:t>二</w:t>
      </w:r>
      <w:r>
        <w:rPr>
          <w:rFonts w:hint="eastAsia"/>
          <w:lang w:eastAsia="zh-CN"/>
        </w:rPr>
        <w:t>）</w:t>
      </w:r>
      <w:r>
        <w:t>查获的复烤烟叶、烟叶的价格按照查获地省级烟草专卖行政主管部门出具的上年度烤烟调拨平均基准价格计算；</w:t>
      </w:r>
    </w:p>
    <w:p>
      <w:pPr>
        <w:pStyle w:val="12"/>
        <w:jc w:val="both"/>
        <w:rPr>
          <w:rFonts w:hint="eastAsia"/>
        </w:rPr>
      </w:pPr>
      <w:r>
        <w:rPr>
          <w:rFonts w:hint="eastAsia"/>
          <w:lang w:eastAsia="zh-CN"/>
        </w:rPr>
        <w:t>（</w:t>
      </w:r>
      <w:r>
        <w:t>三</w:t>
      </w:r>
      <w:r>
        <w:rPr>
          <w:rFonts w:hint="eastAsia"/>
          <w:lang w:eastAsia="zh-CN"/>
        </w:rPr>
        <w:t>）</w:t>
      </w:r>
      <w:r>
        <w:t>烟丝</w:t>
      </w:r>
      <w:r>
        <w:rPr>
          <w:rFonts w:hint="eastAsia"/>
        </w:rPr>
        <w:t>的价格按照第</w:t>
      </w:r>
      <w:r>
        <w:rPr>
          <w:rFonts w:hint="eastAsia"/>
          <w:lang w:eastAsia="zh-CN"/>
        </w:rPr>
        <w:t>（</w:t>
      </w:r>
      <w:r>
        <w:rPr>
          <w:rFonts w:hint="eastAsia"/>
        </w:rPr>
        <w:t>二</w:t>
      </w:r>
      <w:r>
        <w:rPr>
          <w:rFonts w:hint="eastAsia"/>
          <w:lang w:eastAsia="zh-CN"/>
        </w:rPr>
        <w:t>）</w:t>
      </w:r>
      <w:r>
        <w:rPr>
          <w:rFonts w:hint="eastAsia"/>
        </w:rPr>
        <w:t>项规定价格计算标准的一点五倍计算；</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卷烟辅料的价格，有品牌的，按照该品牌辅料的查获地省级烟草专卖行政主管部门出具的价格计算；无品牌的，按照查获地省级烟草专卖行政主管部门出具的上年度烟草行业生产卷烟所需该类卷烟辅料的平均价格计算；</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非法生产、销售、购买烟草专用机械的价格按照国务院烟草专卖行政主管部门下发的全国烟草专用机械产品指导价格目录进行计算；目录中没有该烟草专用机械的，按照省级以上烟草专卖行政主管部门出具的目录中同类烟草专用机械的平均价格计算。</w:t>
      </w:r>
    </w:p>
    <w:p>
      <w:pPr>
        <w:pStyle w:val="12"/>
        <w:jc w:val="both"/>
        <w:rPr>
          <w:rStyle w:val="25"/>
          <w:rFonts w:hint="eastAsia"/>
        </w:rPr>
      </w:pPr>
      <w:r>
        <w:rPr>
          <w:rStyle w:val="25"/>
        </w:rPr>
        <w:t>第五条</w:t>
      </w:r>
      <w:r>
        <w:t>　行为人实施非法生产、销售烟草专卖品犯罪</w:t>
      </w:r>
      <w:r>
        <w:rPr>
          <w:rFonts w:hint="eastAsia"/>
        </w:rPr>
        <w:t>，</w:t>
      </w:r>
      <w:r>
        <w:t>同时构成生产、销售伪劣产品罪、侵犯知识产权犯罪、非法经营罪的</w:t>
      </w:r>
      <w:r>
        <w:rPr>
          <w:rFonts w:hint="eastAsia"/>
        </w:rPr>
        <w:t>，</w:t>
      </w:r>
      <w:r>
        <w:t>依照处罚较重的规定定罪处罚。</w:t>
      </w:r>
    </w:p>
    <w:p>
      <w:pPr>
        <w:pStyle w:val="12"/>
        <w:jc w:val="both"/>
        <w:rPr>
          <w:rStyle w:val="25"/>
          <w:rFonts w:hint="eastAsia"/>
        </w:rPr>
      </w:pPr>
      <w:r>
        <w:rPr>
          <w:rStyle w:val="25"/>
        </w:rPr>
        <w:t>第六条</w:t>
      </w:r>
      <w:r>
        <w:t>　明知他人实施本解释第一条所列犯罪</w:t>
      </w:r>
      <w:r>
        <w:rPr>
          <w:rFonts w:hint="eastAsia"/>
        </w:rPr>
        <w:t>，</w:t>
      </w:r>
      <w:r>
        <w:t>而为其提供贷款、资金、账号、发票、证明、许可证件</w:t>
      </w:r>
      <w:r>
        <w:rPr>
          <w:rFonts w:hint="eastAsia"/>
        </w:rPr>
        <w:t>，</w:t>
      </w:r>
      <w:r>
        <w:t>或者提供生产、经营场所、设备、运输、仓储、保管、邮寄、代理进出口等便利条件</w:t>
      </w:r>
      <w:r>
        <w:rPr>
          <w:rFonts w:hint="eastAsia"/>
        </w:rPr>
        <w:t>，</w:t>
      </w:r>
      <w:r>
        <w:t>或者提供生产技术、卷烟配方的</w:t>
      </w:r>
      <w:r>
        <w:rPr>
          <w:rFonts w:hint="eastAsia"/>
        </w:rPr>
        <w:t>，</w:t>
      </w:r>
      <w:r>
        <w:t>应当按照共犯追究刑事责任。</w:t>
      </w:r>
    </w:p>
    <w:p>
      <w:pPr>
        <w:pStyle w:val="12"/>
        <w:jc w:val="both"/>
        <w:rPr>
          <w:rStyle w:val="25"/>
          <w:rFonts w:hint="eastAsia"/>
        </w:rPr>
      </w:pPr>
      <w:r>
        <w:rPr>
          <w:rStyle w:val="25"/>
        </w:rPr>
        <w:t>第七条</w:t>
      </w:r>
      <w:r>
        <w:t>　办理非法生产、销售烟草专卖品等刑事案件</w:t>
      </w:r>
      <w:r>
        <w:rPr>
          <w:rFonts w:hint="eastAsia"/>
        </w:rPr>
        <w:t>，</w:t>
      </w:r>
      <w:r>
        <w:t>需要对伪劣烟草专卖品鉴定的</w:t>
      </w:r>
      <w:r>
        <w:rPr>
          <w:rFonts w:hint="eastAsia"/>
        </w:rPr>
        <w:t>，</w:t>
      </w:r>
      <w:r>
        <w:t>应当委托国务院产品</w:t>
      </w:r>
      <w:r>
        <w:rPr>
          <w:rFonts w:hint="eastAsia"/>
        </w:rPr>
        <w:t>质量监督管理部门和省、自治区、直辖市人民政府产品质量监督管理部门指定的烟草质量检测机构进行。</w:t>
      </w:r>
    </w:p>
    <w:p>
      <w:pPr>
        <w:pStyle w:val="12"/>
        <w:jc w:val="both"/>
        <w:rPr>
          <w:rFonts w:hint="eastAsia"/>
        </w:rPr>
      </w:pPr>
      <w:r>
        <w:rPr>
          <w:rStyle w:val="25"/>
        </w:rPr>
        <w:t>第八条</w:t>
      </w:r>
      <w:r>
        <w:t>　以暴力、威胁方法阻碍烟草专卖执法人员依法执行职务</w:t>
      </w:r>
      <w:r>
        <w:rPr>
          <w:rFonts w:hint="eastAsia"/>
        </w:rPr>
        <w:t>，</w:t>
      </w:r>
      <w:r>
        <w:t>构成犯罪的</w:t>
      </w:r>
      <w:r>
        <w:rPr>
          <w:rFonts w:hint="eastAsia"/>
        </w:rPr>
        <w:t>，</w:t>
      </w:r>
      <w:r>
        <w:t>以妨害公务罪追究刑事责任。</w:t>
      </w:r>
    </w:p>
    <w:p>
      <w:pPr>
        <w:pStyle w:val="12"/>
        <w:jc w:val="both"/>
        <w:rPr>
          <w:rStyle w:val="25"/>
          <w:rFonts w:hint="eastAsia"/>
        </w:rPr>
      </w:pPr>
      <w:r>
        <w:t>煽动群众暴力抗拒烟草专卖法律实施</w:t>
      </w:r>
      <w:r>
        <w:rPr>
          <w:rFonts w:hint="eastAsia"/>
        </w:rPr>
        <w:t>，</w:t>
      </w:r>
      <w:r>
        <w:t>构成犯罪的</w:t>
      </w:r>
      <w:r>
        <w:rPr>
          <w:rFonts w:hint="eastAsia"/>
        </w:rPr>
        <w:t>，</w:t>
      </w:r>
      <w:r>
        <w:t>以煽动暴力抗拒法律实施罪追究刑事责任。</w:t>
      </w:r>
    </w:p>
    <w:p>
      <w:pPr>
        <w:pStyle w:val="12"/>
        <w:jc w:val="both"/>
        <w:rPr>
          <w:rFonts w:hint="eastAsia"/>
        </w:rPr>
      </w:pPr>
      <w:r>
        <w:rPr>
          <w:rStyle w:val="25"/>
        </w:rPr>
        <w:t>第九条</w:t>
      </w:r>
      <w:r>
        <w:t>　本解释所称“烟草专卖品”</w:t>
      </w:r>
      <w:r>
        <w:rPr>
          <w:rFonts w:hint="eastAsia"/>
        </w:rPr>
        <w:t>，</w:t>
      </w:r>
      <w:r>
        <w:t>是指卷烟、雪茄烟、烟丝、复烤烟叶、烟叶、卷烟纸、滤嘴棒、烟用丝束、烟草专用机械。</w:t>
      </w:r>
    </w:p>
    <w:p>
      <w:pPr>
        <w:pStyle w:val="12"/>
        <w:jc w:val="both"/>
        <w:rPr>
          <w:rFonts w:hint="eastAsia"/>
        </w:rPr>
      </w:pPr>
      <w:r>
        <w:t>本解释所称“卷烟辅料”</w:t>
      </w:r>
      <w:r>
        <w:rPr>
          <w:rFonts w:hint="eastAsia"/>
        </w:rPr>
        <w:t>，</w:t>
      </w:r>
      <w:r>
        <w:t>是指卷烟纸、滤嘴棒、烟用丝束。</w:t>
      </w:r>
    </w:p>
    <w:p>
      <w:pPr>
        <w:pStyle w:val="12"/>
        <w:jc w:val="both"/>
        <w:rPr>
          <w:rFonts w:hint="eastAsia"/>
        </w:rPr>
      </w:pPr>
      <w:r>
        <w:t>本解释所</w:t>
      </w:r>
      <w:r>
        <w:rPr>
          <w:rFonts w:hint="eastAsia"/>
        </w:rPr>
        <w:t>称“烟草专用机械”，是指由国务院烟草专卖行政主管部门烟草专用机械名录所公布的，在卷烟、雪茄烟、烟丝、复烤烟叶、烟叶、卷烟纸、滤嘴棒、烟用丝束的生产加工过程中，能够完成一项或者多项特定加工工序，可以独立操作的机械设备。</w:t>
      </w:r>
    </w:p>
    <w:p>
      <w:pPr>
        <w:pStyle w:val="12"/>
        <w:jc w:val="both"/>
        <w:rPr>
          <w:rStyle w:val="25"/>
          <w:rFonts w:hint="eastAsia"/>
        </w:rPr>
      </w:pPr>
      <w:r>
        <w:rPr>
          <w:rFonts w:hint="eastAsia"/>
        </w:rPr>
        <w:t>本解释所称“同类烟草专用机械”，是指在卷烟、雪茄烟、烟丝、复烤烟叶、烟叶、卷烟纸、滤嘴棒、烟用丝束的生产加工过程中，能够完成相同加工工序的机械设备。</w:t>
      </w:r>
    </w:p>
    <w:p>
      <w:pPr>
        <w:pStyle w:val="12"/>
        <w:rPr>
          <w:rFonts w:hint="eastAsia"/>
        </w:rPr>
      </w:pPr>
      <w:r>
        <w:rPr>
          <w:rStyle w:val="25"/>
        </w:rPr>
        <w:t>第十条</w:t>
      </w:r>
      <w:r>
        <w:t>　以前发布的有关规定与本解释不一致的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10693"/>
    <w:rsid w:val="00323D76"/>
    <w:rsid w:val="02380A4E"/>
    <w:rsid w:val="02C54CFB"/>
    <w:rsid w:val="042F174E"/>
    <w:rsid w:val="0751543E"/>
    <w:rsid w:val="0BE369DE"/>
    <w:rsid w:val="0E592F54"/>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4A10693"/>
    <w:rsid w:val="36AE6775"/>
    <w:rsid w:val="38787F7C"/>
    <w:rsid w:val="39191BFA"/>
    <w:rsid w:val="3D717517"/>
    <w:rsid w:val="3FBC61B7"/>
    <w:rsid w:val="4AEF215E"/>
    <w:rsid w:val="4DA15956"/>
    <w:rsid w:val="4E7D2A86"/>
    <w:rsid w:val="501B3EB2"/>
    <w:rsid w:val="5027117E"/>
    <w:rsid w:val="5291320D"/>
    <w:rsid w:val="54BC3E48"/>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2017-11-01T10:40:00Z</dcterms:created>
  <dc:creator>Administrator</dc:creator>
  <cp:lastModifiedBy>Administrator</cp:lastModifiedBy>
  <dcterms:modified xsi:type="dcterms:W3CDTF">2017-11-15T16:52:48Z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