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  <w:r>
        <w:rPr>
          <w:rFonts w:hint="eastAsia"/>
          <w:lang w:val="en-US" w:eastAsia="zh-CN"/>
        </w:rPr>
        <w:t xml:space="preserve">    </w:t>
      </w:r>
      <w:r>
        <w:t>最高人民检察院</w:t>
      </w:r>
    </w:p>
    <w:p>
      <w:pPr>
        <w:pStyle w:val="7"/>
        <w:rPr>
          <w:rFonts w:hint="eastAsia"/>
        </w:rPr>
      </w:pPr>
      <w:r>
        <w:t>关于对军人非战时逃离部队的行为</w:t>
      </w:r>
    </w:p>
    <w:p>
      <w:pPr>
        <w:pStyle w:val="7"/>
        <w:rPr>
          <w:rFonts w:hint="eastAsia"/>
        </w:rPr>
      </w:pPr>
      <w:r>
        <w:rPr>
          <w:rFonts w:hint="eastAsia"/>
        </w:rPr>
        <w:t>能否定罪处罚问题的批复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法释〔2000〕39号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2000年9月28日最高人民法院审判委员会第1132次会议、2000年11月</w:t>
      </w:r>
      <w:r>
        <w:rPr>
          <w:rFonts w:hint="eastAsia"/>
        </w:rPr>
        <w:t>13</w:t>
      </w:r>
      <w:r>
        <w:t>日最高人民检察院第九届检察委员会第74次会议通过　2000年12月</w:t>
      </w:r>
      <w:bookmarkStart w:id="0" w:name="_GoBack"/>
      <w:bookmarkEnd w:id="0"/>
      <w:r>
        <w:t>5日最高人民法院、最高人民检察院公告公布　自2000年12月8日起施行</w:t>
      </w:r>
      <w:r>
        <w:rPr>
          <w:rFonts w:hint="eastAsia"/>
          <w:lang w:eastAsia="zh-CN"/>
        </w:rPr>
        <w:t>）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中国人民解放军军事法院、军事检察院：</w:t>
      </w:r>
    </w:p>
    <w:p>
      <w:pPr>
        <w:pStyle w:val="12"/>
        <w:jc w:val="both"/>
        <w:rPr>
          <w:rFonts w:hint="eastAsia"/>
        </w:rPr>
      </w:pPr>
      <w:r>
        <w:t>〔1999〕军法呈字第19号《关于军人非战时逃离部队情节严重的</w:t>
      </w:r>
      <w:r>
        <w:rPr>
          <w:rFonts w:hint="eastAsia"/>
        </w:rPr>
        <w:t>，</w:t>
      </w:r>
      <w:r>
        <w:t>能否适用刑法定罪处罚问</w:t>
      </w:r>
      <w:r>
        <w:rPr>
          <w:rFonts w:hint="eastAsia"/>
        </w:rPr>
        <w:t>题的请示》收悉。经研究，答复如下：</w:t>
      </w:r>
    </w:p>
    <w:p>
      <w:pPr>
        <w:pStyle w:val="12"/>
        <w:jc w:val="both"/>
        <w:rPr>
          <w:rFonts w:hint="eastAsia"/>
        </w:rPr>
      </w:pPr>
      <w:r>
        <w:t>军人违反兵役法规</w:t>
      </w:r>
      <w:r>
        <w:rPr>
          <w:rFonts w:hint="eastAsia"/>
        </w:rPr>
        <w:t>，</w:t>
      </w:r>
      <w:r>
        <w:t>在非战时逃离部队</w:t>
      </w:r>
      <w:r>
        <w:rPr>
          <w:rFonts w:hint="eastAsia"/>
        </w:rPr>
        <w:t>，</w:t>
      </w:r>
      <w:r>
        <w:t>情节严重的</w:t>
      </w:r>
      <w:r>
        <w:rPr>
          <w:rFonts w:hint="eastAsia"/>
        </w:rPr>
        <w:t>，</w:t>
      </w:r>
      <w:r>
        <w:t>应当依照刑法第四百三十五条第一款的规定定罪处罚。</w:t>
      </w:r>
    </w:p>
    <w:p>
      <w:pPr>
        <w:pStyle w:val="12"/>
        <w:rPr>
          <w:rFonts w:hint="eastAsia"/>
        </w:rPr>
      </w:pPr>
      <w:r>
        <w:t>此复。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670248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7670248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4F5D31"/>
    <w:rsid w:val="3D717517"/>
    <w:rsid w:val="3FBC61B7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2017-11-01T11:03:00Z</dcterms:created>
  <dc:creator>Administrator</dc:creator>
  <cp:lastModifiedBy>Administrator</cp:lastModifiedBy>
  <dcterms:modified xsi:type="dcterms:W3CDTF">2017-11-01T13:52:33Z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