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最高人民法院《关于〈中华人民共和国刑法修正案</w:t>
      </w:r>
      <w:r>
        <w:rPr>
          <w:rFonts w:hint="eastAsia"/>
          <w:lang w:eastAsia="zh-CN"/>
        </w:rPr>
        <w:t>（</w:t>
      </w:r>
      <w:r>
        <w:rPr>
          <w:rFonts w:hint="eastAsia"/>
        </w:rPr>
        <w:t>八</w:t>
      </w:r>
      <w:r>
        <w:rPr>
          <w:rFonts w:hint="eastAsia"/>
          <w:lang w:eastAsia="zh-CN"/>
        </w:rPr>
        <w:t>）</w:t>
      </w:r>
      <w:r>
        <w:rPr>
          <w:rFonts w:hint="eastAsia"/>
        </w:rPr>
        <w:t>〉时间效力问题的解释》已</w:t>
      </w:r>
      <w:r>
        <w:rPr>
          <w:rFonts w:hint="eastAsia"/>
          <w:lang w:eastAsia="zh-CN"/>
        </w:rPr>
        <w:t>于</w:t>
      </w:r>
      <w:r>
        <w:rPr>
          <w:rFonts w:hint="eastAsia"/>
        </w:rPr>
        <w:t>2011年4月20日由最高人民法院审判委员会</w:t>
      </w:r>
      <w:r>
        <w:rPr>
          <w:rFonts w:hint="eastAsia"/>
          <w:lang w:eastAsia="zh-CN"/>
        </w:rPr>
        <w:t>第</w:t>
      </w:r>
      <w:r>
        <w:rPr>
          <w:rFonts w:hint="eastAsia"/>
        </w:rPr>
        <w:t>1519次会议通过，现予公布，自2011</w:t>
      </w:r>
      <w:r>
        <w:rPr>
          <w:rFonts w:hint="eastAsia"/>
          <w:lang w:eastAsia="zh-CN"/>
        </w:rPr>
        <w:t>年</w:t>
      </w:r>
      <w:r>
        <w:rPr>
          <w:rFonts w:hint="eastAsia"/>
        </w:rPr>
        <w:t>5</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2011年4月25日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关于《中华人民共和国刑法修正案</w:t>
      </w:r>
      <w:r>
        <w:rPr>
          <w:rFonts w:hint="eastAsia"/>
          <w:lang w:eastAsia="zh-CN"/>
        </w:rPr>
        <w:t>（</w:t>
      </w:r>
      <w:r>
        <w:t>八</w:t>
      </w:r>
      <w:r>
        <w:rPr>
          <w:rFonts w:hint="eastAsia"/>
          <w:lang w:eastAsia="zh-CN"/>
        </w:rPr>
        <w:t>）</w:t>
      </w:r>
      <w:r>
        <w:t>》</w:t>
      </w:r>
    </w:p>
    <w:p>
      <w:pPr>
        <w:pStyle w:val="7"/>
        <w:rPr>
          <w:rFonts w:hint="eastAsia"/>
        </w:rPr>
      </w:pPr>
      <w:r>
        <w:t>时间效力问题的解释</w:t>
      </w:r>
    </w:p>
    <w:p>
      <w:pPr>
        <w:pStyle w:val="12"/>
        <w:jc w:val="both"/>
        <w:rPr>
          <w:rFonts w:hint="eastAsia" w:ascii="宋体" w:hAnsi="宋体" w:eastAsia="宋体" w:cs="宋体"/>
        </w:rPr>
      </w:pPr>
    </w:p>
    <w:p>
      <w:pPr>
        <w:pStyle w:val="19"/>
        <w:rPr>
          <w:rFonts w:hint="eastAsia"/>
        </w:rPr>
      </w:pPr>
      <w:r>
        <w:t>法释〔2011〕9号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2011年4月20日最高人民法院审判委员会第</w:t>
      </w:r>
      <w:r>
        <w:rPr>
          <w:rFonts w:hint="eastAsia"/>
        </w:rPr>
        <w:t>1519</w:t>
      </w:r>
      <w:r>
        <w:t>次会议通过　2011年4月25日最高人民法院公告公布　自2011年5月1日起施行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为正确适用《中华人民共和国刑法修正案</w:t>
      </w:r>
      <w:r>
        <w:rPr>
          <w:rFonts w:hint="eastAsia"/>
          <w:lang w:eastAsia="zh-CN"/>
        </w:rPr>
        <w:t>（</w:t>
      </w:r>
      <w:r>
        <w:t>八</w:t>
      </w:r>
      <w:r>
        <w:rPr>
          <w:rFonts w:hint="eastAsia"/>
          <w:lang w:eastAsia="zh-CN"/>
        </w:rPr>
        <w:t>）</w:t>
      </w:r>
      <w:r>
        <w:t>》</w:t>
      </w:r>
      <w:r>
        <w:rPr>
          <w:rFonts w:hint="eastAsia"/>
        </w:rPr>
        <w:t>，</w:t>
      </w:r>
      <w:r>
        <w:t>根据刑法有关规定</w:t>
      </w:r>
      <w:r>
        <w:rPr>
          <w:rFonts w:hint="eastAsia"/>
        </w:rPr>
        <w:t>，现就人民法院</w:t>
      </w:r>
      <w:r>
        <w:t>2011年5月1日以后审理的刑事案件</w:t>
      </w:r>
      <w:r>
        <w:rPr>
          <w:rFonts w:hint="eastAsia"/>
        </w:rPr>
        <w:t>，</w:t>
      </w:r>
      <w:r>
        <w:t>具体适用刑法的有关问题规定如下：</w:t>
      </w:r>
    </w:p>
    <w:p>
      <w:pPr>
        <w:pStyle w:val="12"/>
        <w:jc w:val="both"/>
        <w:rPr>
          <w:rFonts w:hint="eastAsia"/>
        </w:rPr>
      </w:pPr>
      <w:r>
        <w:rPr>
          <w:rStyle w:val="25"/>
        </w:rPr>
        <w:t>第一条</w:t>
      </w:r>
      <w:r>
        <w:t>　对于2011年4月30日以前犯罪</w:t>
      </w:r>
      <w:r>
        <w:rPr>
          <w:rFonts w:hint="eastAsia"/>
        </w:rPr>
        <w:t>，</w:t>
      </w:r>
      <w:r>
        <w:t>依法应当判处管制或者宣告缓刑的</w:t>
      </w:r>
      <w:r>
        <w:rPr>
          <w:rFonts w:hint="eastAsia"/>
        </w:rPr>
        <w:t>，</w:t>
      </w:r>
      <w:r>
        <w:t>人民法院根据犯罪情况</w:t>
      </w:r>
      <w:r>
        <w:rPr>
          <w:rFonts w:hint="eastAsia"/>
        </w:rPr>
        <w:t>，</w:t>
      </w:r>
      <w:r>
        <w:t>认为确有必要同时禁止犯罪分子在管制期间或者缓刑考验期内从事特定活动</w:t>
      </w:r>
      <w:r>
        <w:rPr>
          <w:rFonts w:hint="eastAsia"/>
        </w:rPr>
        <w:t>，</w:t>
      </w:r>
      <w:r>
        <w:t>进入特定区域、场所</w:t>
      </w:r>
      <w:r>
        <w:rPr>
          <w:rFonts w:hint="eastAsia"/>
        </w:rPr>
        <w:t>，</w:t>
      </w:r>
      <w:r>
        <w:t>接触特定人的</w:t>
      </w:r>
      <w:r>
        <w:rPr>
          <w:rFonts w:hint="eastAsia"/>
        </w:rPr>
        <w:t>，</w:t>
      </w:r>
      <w:r>
        <w:t>适用修正后刑法第三十八条第二款或者第七十二条第二款的规定。</w:t>
      </w:r>
    </w:p>
    <w:p>
      <w:pPr>
        <w:pStyle w:val="12"/>
        <w:jc w:val="both"/>
        <w:rPr>
          <w:rStyle w:val="25"/>
          <w:rFonts w:hint="eastAsia"/>
        </w:rPr>
      </w:pPr>
      <w:r>
        <w:t>犯罪分子在管制期间或者缓刑考验期内</w:t>
      </w:r>
      <w:r>
        <w:rPr>
          <w:rFonts w:hint="eastAsia"/>
        </w:rPr>
        <w:t>，</w:t>
      </w:r>
      <w:r>
        <w:t>违反人民法院判决中的禁止令的</w:t>
      </w:r>
      <w:r>
        <w:rPr>
          <w:rFonts w:hint="eastAsia"/>
        </w:rPr>
        <w:t>，</w:t>
      </w:r>
      <w:r>
        <w:t>适用修正后刑法第三十八条第四款或者第七十七条第二款的规定。</w:t>
      </w:r>
    </w:p>
    <w:p>
      <w:pPr>
        <w:pStyle w:val="12"/>
        <w:jc w:val="both"/>
        <w:rPr>
          <w:rFonts w:hint="eastAsia"/>
        </w:rPr>
      </w:pPr>
      <w:r>
        <w:rPr>
          <w:rStyle w:val="25"/>
        </w:rPr>
        <w:t>第二条</w:t>
      </w:r>
      <w:r>
        <w:t>　2011年4月30日以前犯罪</w:t>
      </w:r>
      <w:r>
        <w:rPr>
          <w:rFonts w:hint="eastAsia"/>
        </w:rPr>
        <w:t>，</w:t>
      </w:r>
      <w:r>
        <w:t>判处死刑缓期执行的</w:t>
      </w:r>
      <w:r>
        <w:rPr>
          <w:rFonts w:hint="eastAsia"/>
        </w:rPr>
        <w:t>，</w:t>
      </w:r>
      <w:r>
        <w:t>适用修正前刑法第五十条的规定。</w:t>
      </w:r>
    </w:p>
    <w:p>
      <w:pPr>
        <w:pStyle w:val="12"/>
        <w:jc w:val="both"/>
        <w:rPr>
          <w:rStyle w:val="25"/>
          <w:rFonts w:hint="eastAsia"/>
        </w:rPr>
      </w:pPr>
      <w:r>
        <w:t>被告人具有累犯情节</w:t>
      </w:r>
      <w:r>
        <w:rPr>
          <w:rFonts w:hint="eastAsia"/>
        </w:rPr>
        <w:t>，</w:t>
      </w:r>
      <w:r>
        <w:t>或者所犯之罪是故意杀人、强奸、抢劫、绑架、放火、爆炸、投放危险物质或者有组织的暴力性犯罪</w:t>
      </w:r>
      <w:r>
        <w:rPr>
          <w:rFonts w:hint="eastAsia"/>
        </w:rPr>
        <w:t>，</w:t>
      </w:r>
      <w:r>
        <w:t>罪行极其严重</w:t>
      </w:r>
      <w:r>
        <w:rPr>
          <w:rFonts w:hint="eastAsia"/>
        </w:rPr>
        <w:t>，</w:t>
      </w:r>
      <w:r>
        <w:t>根据修正前刑法判处死刑缓期执行不能体现罪刑相适应原则</w:t>
      </w:r>
      <w:r>
        <w:rPr>
          <w:rFonts w:hint="eastAsia"/>
        </w:rPr>
        <w:t>，</w:t>
      </w:r>
      <w:r>
        <w:t>而根据修正后刑法判处死刑缓期执行同时决定限制减刑可以罚当其罪的</w:t>
      </w:r>
      <w:r>
        <w:rPr>
          <w:rFonts w:hint="eastAsia"/>
        </w:rPr>
        <w:t>，</w:t>
      </w:r>
      <w:r>
        <w:t>适用修正后刑法第五十条第二款的规定。</w:t>
      </w:r>
    </w:p>
    <w:p>
      <w:pPr>
        <w:pStyle w:val="12"/>
        <w:jc w:val="both"/>
        <w:rPr>
          <w:rFonts w:hint="eastAsia"/>
        </w:rPr>
      </w:pPr>
      <w:r>
        <w:rPr>
          <w:rStyle w:val="25"/>
        </w:rPr>
        <w:t>第三条</w:t>
      </w:r>
      <w:r>
        <w:t>　被判处有期徒刑以上刑罚</w:t>
      </w:r>
      <w:r>
        <w:rPr>
          <w:rFonts w:hint="eastAsia"/>
        </w:rPr>
        <w:t>，</w:t>
      </w:r>
      <w:r>
        <w:t>刑罚执行完毕或者赦免以后</w:t>
      </w:r>
      <w:r>
        <w:rPr>
          <w:rFonts w:hint="eastAsia"/>
        </w:rPr>
        <w:t>，</w:t>
      </w:r>
      <w:r>
        <w:t>在2011年4月30日以前再犯应当判处有期徒刑</w:t>
      </w:r>
      <w:r>
        <w:rPr>
          <w:rFonts w:hint="eastAsia"/>
        </w:rPr>
        <w:t>以上刑罚之罪的，是否构成累犯，适用修正前刑法第六十五条的规定；但是，前罪实施时不满十八周岁的，是否构成累犯，适用修正后刑法第六十五条的规定。</w:t>
      </w:r>
    </w:p>
    <w:p>
      <w:pPr>
        <w:pStyle w:val="12"/>
        <w:jc w:val="both"/>
        <w:rPr>
          <w:rFonts w:hint="eastAsia"/>
        </w:rPr>
      </w:pPr>
      <w:r>
        <w:rPr>
          <w:rFonts w:hint="eastAsia"/>
        </w:rPr>
        <w:t>曾犯危害国家安全犯罪，刑罚执行完毕或者赦免以后，在</w:t>
      </w:r>
      <w:r>
        <w:t>2011年4月30日以前再犯危害国家安全犯罪的</w:t>
      </w:r>
      <w:r>
        <w:rPr>
          <w:rFonts w:hint="eastAsia"/>
        </w:rPr>
        <w:t>，</w:t>
      </w:r>
      <w:r>
        <w:t>是否构成累犯</w:t>
      </w:r>
      <w:r>
        <w:rPr>
          <w:rFonts w:hint="eastAsia"/>
        </w:rPr>
        <w:t>，</w:t>
      </w:r>
      <w:r>
        <w:t>适用修正前刑法第六十六条的规定。</w:t>
      </w:r>
    </w:p>
    <w:p>
      <w:pPr>
        <w:pStyle w:val="12"/>
        <w:jc w:val="both"/>
        <w:rPr>
          <w:rStyle w:val="25"/>
          <w:rFonts w:hint="eastAsia"/>
        </w:rPr>
      </w:pPr>
      <w:r>
        <w:t>曾被判处有期徒刑以上刑罚</w:t>
      </w:r>
      <w:r>
        <w:rPr>
          <w:rFonts w:hint="eastAsia"/>
        </w:rPr>
        <w:t>，</w:t>
      </w:r>
      <w:r>
        <w:t>或者曾犯危害国家安全犯罪、恐怖活动犯罪、黑社会性质的组织犯罪</w:t>
      </w:r>
      <w:r>
        <w:rPr>
          <w:rFonts w:hint="eastAsia"/>
        </w:rPr>
        <w:t>，</w:t>
      </w:r>
      <w:r>
        <w:t>在2011年5月1日以后再犯罪的</w:t>
      </w:r>
      <w:r>
        <w:rPr>
          <w:rFonts w:hint="eastAsia"/>
        </w:rPr>
        <w:t>，</w:t>
      </w:r>
      <w:r>
        <w:t>是否构成累犯</w:t>
      </w:r>
      <w:r>
        <w:rPr>
          <w:rFonts w:hint="eastAsia"/>
        </w:rPr>
        <w:t>，</w:t>
      </w:r>
      <w:r>
        <w:t>适用修正后刑法第六十五条、第六十六条的规定。</w:t>
      </w:r>
    </w:p>
    <w:p>
      <w:pPr>
        <w:pStyle w:val="12"/>
        <w:jc w:val="both"/>
        <w:rPr>
          <w:rStyle w:val="25"/>
          <w:rFonts w:hint="eastAsia"/>
        </w:rPr>
      </w:pPr>
      <w:r>
        <w:rPr>
          <w:rStyle w:val="25"/>
        </w:rPr>
        <w:t>第四条</w:t>
      </w:r>
      <w:r>
        <w:t>　2011年4月30日以前犯罪</w:t>
      </w:r>
      <w:r>
        <w:rPr>
          <w:rFonts w:hint="eastAsia"/>
        </w:rPr>
        <w:t>，</w:t>
      </w:r>
      <w:r>
        <w:t>虽不具有自首情节</w:t>
      </w:r>
      <w:r>
        <w:rPr>
          <w:rFonts w:hint="eastAsia"/>
        </w:rPr>
        <w:t>，</w:t>
      </w:r>
      <w:r>
        <w:t>但是如实供述自己罪行的</w:t>
      </w:r>
      <w:r>
        <w:rPr>
          <w:rFonts w:hint="eastAsia"/>
        </w:rPr>
        <w:t>，</w:t>
      </w:r>
      <w:r>
        <w:t>适用修正后刑法第六十七条第三款的规定。</w:t>
      </w:r>
    </w:p>
    <w:p>
      <w:pPr>
        <w:pStyle w:val="12"/>
        <w:jc w:val="both"/>
        <w:rPr>
          <w:rStyle w:val="25"/>
          <w:rFonts w:hint="eastAsia"/>
        </w:rPr>
      </w:pPr>
      <w:r>
        <w:rPr>
          <w:rStyle w:val="25"/>
        </w:rPr>
        <w:t>第五条</w:t>
      </w:r>
      <w:r>
        <w:t>　2011年4月30日以前犯罪</w:t>
      </w:r>
      <w:r>
        <w:rPr>
          <w:rFonts w:hint="eastAsia"/>
        </w:rPr>
        <w:t>，</w:t>
      </w:r>
      <w:r>
        <w:t>犯罪后自首又有重大立功表现的</w:t>
      </w:r>
      <w:r>
        <w:rPr>
          <w:rFonts w:hint="eastAsia"/>
        </w:rPr>
        <w:t>，</w:t>
      </w:r>
      <w:r>
        <w:t>适用修正前刑法第六十八条第二款的规定。</w:t>
      </w:r>
    </w:p>
    <w:p>
      <w:pPr>
        <w:pStyle w:val="12"/>
        <w:jc w:val="both"/>
        <w:rPr>
          <w:rStyle w:val="25"/>
          <w:rFonts w:hint="eastAsia"/>
        </w:rPr>
      </w:pPr>
      <w:r>
        <w:rPr>
          <w:rStyle w:val="25"/>
        </w:rPr>
        <w:t>第六条</w:t>
      </w:r>
      <w:r>
        <w:t>　2011年4月30日以前一人犯数罪</w:t>
      </w:r>
      <w:r>
        <w:rPr>
          <w:rFonts w:hint="eastAsia"/>
        </w:rPr>
        <w:t>，</w:t>
      </w:r>
      <w:r>
        <w:t>应当数罪并罚的</w:t>
      </w:r>
      <w:r>
        <w:rPr>
          <w:rFonts w:hint="eastAsia"/>
        </w:rPr>
        <w:t>，</w:t>
      </w:r>
      <w:r>
        <w:t>适用修正前刑法第六十九条的规定；2011年4月30日前后一人犯数罪</w:t>
      </w:r>
      <w:r>
        <w:rPr>
          <w:rFonts w:hint="eastAsia"/>
        </w:rPr>
        <w:t>，</w:t>
      </w:r>
      <w:r>
        <w:t>其中一罪发生在2011年5月1日以后的</w:t>
      </w:r>
      <w:r>
        <w:rPr>
          <w:rFonts w:hint="eastAsia"/>
        </w:rPr>
        <w:t>，</w:t>
      </w:r>
      <w:r>
        <w:t>适用修正后刑法第六十九条的规定。</w:t>
      </w:r>
    </w:p>
    <w:p>
      <w:pPr>
        <w:pStyle w:val="12"/>
        <w:jc w:val="both"/>
        <w:rPr>
          <w:rStyle w:val="25"/>
          <w:rFonts w:hint="eastAsia"/>
        </w:rPr>
      </w:pPr>
      <w:r>
        <w:rPr>
          <w:rStyle w:val="25"/>
        </w:rPr>
        <w:t>第七条</w:t>
      </w:r>
      <w:r>
        <w:t>　2011</w:t>
      </w:r>
      <w:r>
        <w:rPr>
          <w:rFonts w:hint="eastAsia"/>
        </w:rPr>
        <w:t>年</w:t>
      </w:r>
      <w:r>
        <w:t>4月30日以前犯罪</w:t>
      </w:r>
      <w:r>
        <w:rPr>
          <w:rFonts w:hint="eastAsia"/>
        </w:rPr>
        <w:t>，</w:t>
      </w:r>
      <w:r>
        <w:t>被判处无期徒刑的罪犯</w:t>
      </w:r>
      <w:r>
        <w:rPr>
          <w:rFonts w:hint="eastAsia"/>
        </w:rPr>
        <w:t>，</w:t>
      </w:r>
      <w:r>
        <w:t>减刑以后或者假释前实际执行的刑期</w:t>
      </w:r>
      <w:r>
        <w:rPr>
          <w:rFonts w:hint="eastAsia"/>
        </w:rPr>
        <w:t>，</w:t>
      </w:r>
      <w:r>
        <w:t>适用修正前刑法第七十八条第二款、第八十一条第一款的规定。</w:t>
      </w:r>
    </w:p>
    <w:p>
      <w:pPr>
        <w:pStyle w:val="12"/>
        <w:rPr>
          <w:rFonts w:hint="eastAsia"/>
        </w:rPr>
      </w:pPr>
      <w:r>
        <w:rPr>
          <w:rStyle w:val="25"/>
        </w:rPr>
        <w:t>第八条</w:t>
      </w:r>
      <w:r>
        <w:t>　2011年4月30日以前犯罪</w:t>
      </w:r>
      <w:r>
        <w:rPr>
          <w:rFonts w:hint="eastAsia"/>
        </w:rPr>
        <w:t>，</w:t>
      </w:r>
      <w:r>
        <w:t>因具有累犯情节或者系故意杀人、强奸、抢劫、绑架、放火、爆炸、投放危险物质或者有组织的暴力性犯罪并被判处十年以上有期徒刑、无期徒刑的犯罪分子</w:t>
      </w:r>
      <w:r>
        <w:rPr>
          <w:rFonts w:hint="eastAsia"/>
        </w:rPr>
        <w:t>，2011</w:t>
      </w:r>
      <w:r>
        <w:t>年5月1日以后仍在服刑的</w:t>
      </w:r>
      <w:r>
        <w:rPr>
          <w:rFonts w:hint="eastAsia"/>
        </w:rPr>
        <w:t>，</w:t>
      </w:r>
      <w:r>
        <w:t>能否假释</w:t>
      </w:r>
      <w:r>
        <w:rPr>
          <w:rFonts w:hint="eastAsia"/>
        </w:rPr>
        <w:t>，</w:t>
      </w:r>
      <w:r>
        <w:t>适用修正前刑法第八十一条第二款的规定；2011年4月30日以前犯罪</w:t>
      </w:r>
      <w:r>
        <w:rPr>
          <w:rFonts w:hint="eastAsia"/>
        </w:rPr>
        <w:t>，</w:t>
      </w:r>
      <w:r>
        <w:t>因其他暴力性犯罪被判处十年以上有期徒刑、无期徒刑的犯罪分子</w:t>
      </w:r>
      <w:r>
        <w:rPr>
          <w:rFonts w:hint="eastAsia"/>
        </w:rPr>
        <w:t>，</w:t>
      </w:r>
      <w:r>
        <w:t>2011年5月1日以后仍在服刑的</w:t>
      </w:r>
      <w:r>
        <w:rPr>
          <w:rFonts w:hint="eastAsia"/>
        </w:rPr>
        <w:t>，</w:t>
      </w:r>
      <w:r>
        <w:t>能否假释</w:t>
      </w:r>
      <w:r>
        <w:rPr>
          <w:rFonts w:hint="eastAsia"/>
        </w:rPr>
        <w:t>，</w:t>
      </w:r>
      <w:r>
        <w:t>适用修正后刑法第八十一条第二款、第三款的规定。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944E3A"/>
    <w:rsid w:val="00323D76"/>
    <w:rsid w:val="02380A4E"/>
    <w:rsid w:val="02C54CFB"/>
    <w:rsid w:val="042F174E"/>
    <w:rsid w:val="053E5613"/>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74345C9"/>
    <w:rsid w:val="38787F7C"/>
    <w:rsid w:val="39191BFA"/>
    <w:rsid w:val="3D717517"/>
    <w:rsid w:val="3FBC61B7"/>
    <w:rsid w:val="40944E3A"/>
    <w:rsid w:val="4AEF215E"/>
    <w:rsid w:val="4DA15956"/>
    <w:rsid w:val="4E7D2A86"/>
    <w:rsid w:val="501B3EB2"/>
    <w:rsid w:val="5027117E"/>
    <w:rsid w:val="56C00D65"/>
    <w:rsid w:val="65586BE5"/>
    <w:rsid w:val="6D800228"/>
    <w:rsid w:val="6DAD6BF0"/>
    <w:rsid w:val="6E1B4105"/>
    <w:rsid w:val="6EB66F23"/>
    <w:rsid w:val="73FC78BE"/>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2017-11-01T09:42:00Z</dcterms:created>
  <dc:creator>Administrator</dc:creator>
  <cp:lastModifiedBy>Administrator</cp:lastModifiedBy>
  <dcterms:modified xsi:type="dcterms:W3CDTF">2017-11-15T16:55:07Z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