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关于人民检察院提出抗诉按照审判监督程序</w:t>
      </w:r>
    </w:p>
    <w:p>
      <w:pPr>
        <w:pStyle w:val="7"/>
        <w:rPr>
          <w:rFonts w:hint="eastAsia"/>
        </w:rPr>
      </w:pPr>
      <w:r>
        <w:t>再审维持原裁判的民事、经济、行政案件</w:t>
      </w:r>
      <w:r>
        <w:rPr>
          <w:rFonts w:hint="eastAsia"/>
        </w:rPr>
        <w:t>，</w:t>
      </w:r>
    </w:p>
    <w:p>
      <w:pPr>
        <w:pStyle w:val="7"/>
      </w:pPr>
      <w:r>
        <w:t>人民检察院再次提出抗诉应否</w:t>
      </w:r>
    </w:p>
    <w:p>
      <w:pPr>
        <w:pStyle w:val="7"/>
        <w:rPr>
          <w:rFonts w:hint="eastAsia"/>
        </w:rPr>
      </w:pPr>
      <w:bookmarkStart w:id="0" w:name="_GoBack"/>
      <w:bookmarkEnd w:id="0"/>
      <w:r>
        <w:t>受理问题的批复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1995</w:t>
      </w:r>
      <w:r>
        <w:t>年10月6日</w:t>
      </w:r>
      <w:r>
        <w:rPr>
          <w:rFonts w:hint="eastAsia"/>
          <w:lang w:val="en-US" w:eastAsia="zh-CN"/>
        </w:rPr>
        <w:t xml:space="preserve">      </w:t>
      </w:r>
      <w:r>
        <w:t>法复〔1995〕7号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四川省高级人民法院：</w:t>
      </w:r>
    </w:p>
    <w:p>
      <w:pPr>
        <w:pStyle w:val="12"/>
        <w:rPr>
          <w:rFonts w:hint="eastAsia"/>
        </w:rPr>
      </w:pPr>
      <w:r>
        <w:t>你院关于人民检察院提出抗诉</w:t>
      </w:r>
      <w:r>
        <w:rPr>
          <w:rFonts w:hint="eastAsia"/>
        </w:rPr>
        <w:t>，</w:t>
      </w:r>
      <w:r>
        <w:t>人民法院按照审判监督程序再审维持原裁判的民事、经济、行政案件</w:t>
      </w:r>
      <w:r>
        <w:rPr>
          <w:rFonts w:hint="eastAsia"/>
        </w:rPr>
        <w:t>，</w:t>
      </w:r>
      <w:r>
        <w:t>人民检察院再次提出抗诉</w:t>
      </w:r>
      <w:r>
        <w:rPr>
          <w:rFonts w:hint="eastAsia"/>
        </w:rPr>
        <w:t>，</w:t>
      </w:r>
      <w:r>
        <w:t>人民法院应否受理的请示收悉。经研究</w:t>
      </w:r>
      <w:r>
        <w:rPr>
          <w:rFonts w:hint="eastAsia"/>
        </w:rPr>
        <w:t>，</w:t>
      </w:r>
      <w:r>
        <w:t>同意你院意见</w:t>
      </w:r>
      <w:r>
        <w:rPr>
          <w:rFonts w:hint="eastAsia"/>
        </w:rPr>
        <w:t>，</w:t>
      </w:r>
      <w:r>
        <w:t>即上级人民检察院对下级人民法院已经发生法律效力的民事、经济、行政案件提出抗诉的</w:t>
      </w:r>
      <w:r>
        <w:rPr>
          <w:rFonts w:hint="eastAsia"/>
        </w:rPr>
        <w:t>，</w:t>
      </w:r>
      <w:r>
        <w:t>无论是同级人民法院再审还是指令下级人民法院再审</w:t>
      </w:r>
      <w:r>
        <w:rPr>
          <w:rFonts w:hint="eastAsia"/>
        </w:rPr>
        <w:t>，</w:t>
      </w:r>
      <w:r>
        <w:t>凡作出维持原裁判的判决、裁定后</w:t>
      </w:r>
      <w:r>
        <w:rPr>
          <w:rFonts w:hint="eastAsia"/>
        </w:rPr>
        <w:t>，</w:t>
      </w:r>
      <w:r>
        <w:t>原提出抗诉的人民检察院再次提出抗诉的</w:t>
      </w:r>
      <w:r>
        <w:rPr>
          <w:rFonts w:hint="eastAsia"/>
        </w:rPr>
        <w:t>，</w:t>
      </w:r>
      <w:r>
        <w:t>人民法院不予受理；原提出抗诉的人民检察院的上级人民检察院提出抗诉的</w:t>
      </w:r>
      <w:r>
        <w:rPr>
          <w:rFonts w:hint="eastAsia"/>
        </w:rPr>
        <w:t>，</w:t>
      </w:r>
      <w:r>
        <w:t>人民法院应当受理</w:t>
      </w:r>
      <w:r>
        <w:rPr>
          <w:rFonts w:hint="eastAsia"/>
        </w:rPr>
        <w:t>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72F51"/>
    <w:rsid w:val="00323D76"/>
    <w:rsid w:val="02380A4E"/>
    <w:rsid w:val="02C54CFB"/>
    <w:rsid w:val="042F174E"/>
    <w:rsid w:val="0751543E"/>
    <w:rsid w:val="0BB27FF7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A172F51"/>
    <w:rsid w:val="3D717517"/>
    <w:rsid w:val="3FBC61B7"/>
    <w:rsid w:val="4AEF215E"/>
    <w:rsid w:val="4CE55EFF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2017-11-01T01:49:00Z</dcterms:created>
  <dc:creator>Administrator</dc:creator>
  <cp:lastModifiedBy>Administrator</cp:lastModifiedBy>
  <dcterms:modified xsi:type="dcterms:W3CDTF">2017-11-01T04:59:18Z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