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关于人民法院审理事业单位人事</w:t>
      </w:r>
    </w:p>
    <w:p>
      <w:pPr>
        <w:pStyle w:val="7"/>
        <w:rPr>
          <w:rFonts w:hint="eastAsia"/>
        </w:rPr>
      </w:pPr>
      <w:r>
        <w:t>争议案件若干问题的规定</w:t>
      </w:r>
    </w:p>
    <w:p>
      <w:pPr>
        <w:pStyle w:val="12"/>
        <w:rPr>
          <w:rFonts w:hint="eastAsia" w:ascii="宋体" w:hAnsi="宋体" w:eastAsia="宋体" w:cs="宋体"/>
        </w:rPr>
      </w:pPr>
    </w:p>
    <w:p>
      <w:pPr>
        <w:pStyle w:val="19"/>
        <w:rPr>
          <w:rFonts w:hint="eastAsia"/>
        </w:rPr>
      </w:pPr>
      <w:r>
        <w:t>法释〔2003〕13号</w:t>
      </w:r>
    </w:p>
    <w:p>
      <w:pPr>
        <w:pStyle w:val="12"/>
        <w:rPr>
          <w:rFonts w:hint="eastAsia" w:ascii="宋体" w:hAnsi="宋体" w:eastAsia="宋体" w:cs="宋体"/>
        </w:rPr>
      </w:pPr>
    </w:p>
    <w:p>
      <w:pPr>
        <w:pStyle w:val="17"/>
        <w:rPr>
          <w:rFonts w:hint="eastAsia"/>
          <w:lang w:eastAsia="zh-CN"/>
        </w:rPr>
      </w:pPr>
      <w:r>
        <w:rPr>
          <w:rFonts w:hint="eastAsia"/>
          <w:lang w:eastAsia="zh-CN"/>
        </w:rPr>
        <w:t>（</w:t>
      </w:r>
      <w:r>
        <w:t>2003年6月17日最高人民法院审判委员会第1278次会议通过</w:t>
      </w:r>
      <w:r>
        <w:rPr>
          <w:rFonts w:hint="eastAsia"/>
          <w:lang w:val="en-US" w:eastAsia="zh-CN"/>
        </w:rPr>
        <w:t>　</w:t>
      </w:r>
      <w:r>
        <w:rPr>
          <w:rFonts w:hint="eastAsia"/>
        </w:rPr>
        <w:t>2003</w:t>
      </w:r>
      <w:r>
        <w:t>年8月27日最高人民法院公告公布　自2003年9月5日起施行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为了正确审理事业单位与其工作人员之间的人事争议案件</w:t>
      </w:r>
      <w:r>
        <w:rPr>
          <w:rFonts w:hint="eastAsia"/>
        </w:rPr>
        <w:t>，</w:t>
      </w:r>
      <w:r>
        <w:t>根据《中华人民共和国劳动法》的规定</w:t>
      </w:r>
      <w:r>
        <w:rPr>
          <w:rFonts w:hint="eastAsia"/>
        </w:rPr>
        <w:t>，</w:t>
      </w:r>
      <w:r>
        <w:t>现对有关问题规定</w:t>
      </w:r>
      <w:r>
        <w:rPr>
          <w:rFonts w:hint="eastAsia"/>
        </w:rPr>
        <w:t>如下：</w:t>
      </w:r>
    </w:p>
    <w:p>
      <w:pPr>
        <w:pStyle w:val="12"/>
        <w:rPr>
          <w:rStyle w:val="25"/>
          <w:rFonts w:hint="eastAsia"/>
        </w:rPr>
      </w:pPr>
      <w:r>
        <w:rPr>
          <w:rStyle w:val="25"/>
        </w:rPr>
        <w:t>第一条</w:t>
      </w:r>
      <w:r>
        <w:t>　事业单位与其工作人员之间因辞职、辞退及履行聘用合同所发生的争议</w:t>
      </w:r>
      <w:r>
        <w:rPr>
          <w:rFonts w:hint="eastAsia"/>
        </w:rPr>
        <w:t>，</w:t>
      </w:r>
      <w:r>
        <w:t>适用《中华人民共和国劳动法》的规定处理。</w:t>
      </w:r>
    </w:p>
    <w:p>
      <w:pPr>
        <w:pStyle w:val="12"/>
        <w:rPr>
          <w:rStyle w:val="25"/>
          <w:rFonts w:hint="eastAsia"/>
        </w:rPr>
      </w:pPr>
      <w:r>
        <w:rPr>
          <w:rStyle w:val="25"/>
        </w:rPr>
        <w:t>第二条</w:t>
      </w:r>
      <w:r>
        <w:t>　当事人对依照国家有关规定设立的人事争议仲裁机构所作的人事争议仲裁裁决不服</w:t>
      </w:r>
      <w:r>
        <w:rPr>
          <w:rFonts w:hint="eastAsia"/>
        </w:rPr>
        <w:t>，</w:t>
      </w:r>
      <w:r>
        <w:t>自收到仲裁裁决之日起十五日内向人民法院提起诉讼的</w:t>
      </w:r>
      <w:r>
        <w:rPr>
          <w:rFonts w:hint="eastAsia"/>
        </w:rPr>
        <w:t>，</w:t>
      </w:r>
      <w:r>
        <w:t>人民法院应当依法受理。一方当事人在法定期间内不起诉又不履行仲裁裁决</w:t>
      </w:r>
      <w:r>
        <w:rPr>
          <w:rFonts w:hint="eastAsia"/>
        </w:rPr>
        <w:t>，</w:t>
      </w:r>
      <w:r>
        <w:t>另一方当事人向人民法院申请执行的</w:t>
      </w:r>
      <w:r>
        <w:rPr>
          <w:rFonts w:hint="eastAsia"/>
        </w:rPr>
        <w:t>，</w:t>
      </w:r>
      <w:r>
        <w:t>人民法院应当依法执行。</w:t>
      </w:r>
    </w:p>
    <w:p>
      <w:pPr>
        <w:pStyle w:val="12"/>
        <w:rPr>
          <w:rFonts w:hint="eastAsia"/>
        </w:rPr>
      </w:pPr>
      <w:r>
        <w:rPr>
          <w:rStyle w:val="25"/>
        </w:rPr>
        <w:t>第三条</w:t>
      </w:r>
      <w:r>
        <w:t>　本规定所称人事争议是指事业单位与其工作人员之</w:t>
      </w:r>
      <w:r>
        <w:rPr>
          <w:rFonts w:hint="eastAsia"/>
        </w:rPr>
        <w:t>间因辞职、辞退及履行聘用合同所发生的争议。</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F0326A"/>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5F0326A"/>
    <w:rsid w:val="4AEF215E"/>
    <w:rsid w:val="4DA15956"/>
    <w:rsid w:val="4E7D2A86"/>
    <w:rsid w:val="501B3EB2"/>
    <w:rsid w:val="5027117E"/>
    <w:rsid w:val="56C00D65"/>
    <w:rsid w:val="5E0C7542"/>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2017-10-31T05:55:00Z</dcterms:created>
  <dc:creator>Administrator</dc:creator>
  <cp:lastModifiedBy>Administrator</cp:lastModifiedBy>
  <dcterms:modified xsi:type="dcterms:W3CDTF">2017-10-31T07:41:20Z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