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最高人民法院《关于人民法院登记立案若干问题的规定》已于2015年4月13日由最高人民法院审判委员会第1647次会议通过，现予公布，自2015年5月1日起施行。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2015年4月</w:t>
      </w:r>
      <w:bookmarkStart w:id="0" w:name="_GoBack"/>
      <w:bookmarkEnd w:id="0"/>
      <w:r>
        <w:rPr>
          <w:rFonts w:hint="eastAsia"/>
        </w:rPr>
        <w:t>15日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关于人民法院登记立案若干问题的规定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法释〔2015〕8号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为保护公民、法人和其他组织依法行使诉权，实现人民法院依法、及时受理案件，根据《中华人民共和国民事诉讼法》《中华人民共和国行政诉讼法》《中华人民共和国刑事诉讼法》等法律规定，制定本规定。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人民法院对依法应该受理的一审民事起诉、行政起诉和刑事自诉，实行立案登记制。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对起诉、自诉，人民法院应当一律接收诉状，出具书面凭证并注明收到日期。</w:t>
      </w:r>
    </w:p>
    <w:p>
      <w:pPr>
        <w:pStyle w:val="12"/>
        <w:rPr>
          <w:rFonts w:hint="eastAsia"/>
        </w:rPr>
      </w:pPr>
      <w:r>
        <w:rPr>
          <w:rFonts w:hint="eastAsia"/>
        </w:rPr>
        <w:t>对符合法律规定的起诉、自诉，人民法院应当当场予以登记立案。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对不符合法律规定的起诉、自诉，人民法院应当予以释明。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人民法院应当提供诉状样本，为当事人书写诉状提供示范和指引。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当事人书写诉状确有困难的，可以口头提出，由人民法院记入笔录。符合法律规定的，予以登记立案。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民事起诉状应当记明以下事项：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（一）原告的姓名、性别、年龄、民族、职业、工作单位、住所、联系方式，法人或者其他组织的名称、住所和法定代表人或者主要负责人的姓名、职务、联系方式；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（二）被告的姓名、性别、工作单位、住所等信息，法人或者其他组织的名称、住所等信息；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（三）诉讼请求和所根据的事实与理由；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（四）证据和证据来源；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（五）有证人的，载明证人姓名和住所。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行政起诉状参照民事起诉状书写。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刑事自诉状应当记明以下事项：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（一）自诉人或者代为告诉人、被告人的姓名、性别、年龄、民族、文化程度、职业、工作单位、住址、联系方式；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（二）被告人实施犯罪的时间、地点、手段、情节和危害后果等；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（三）具体的诉讼请求；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（四）致送的人民法院和具状时间；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（五）证据的名称、来源等；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（六）有证人的，载明证人的姓名、住所、联系方式等。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第六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当事人提出起诉、自诉的，应当提交以下材料：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起诉人、自诉人是自然人的，提交身份证明复印件；起诉人、自诉人是法人或者其他组织的，提交营业执照或者组织机构代码证复印件、法定代表人或者主要负责人身份证明书；法人或者其他组织不能提供组织机构代码的，应当提供组织机构被注销的情况说明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（二）委托起诉或者代为告诉的，应当提交授权委托书、代理人身份证明、代为告诉人身份证明等相关材料；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（三）具体明确的足以使被告或者被告人与他人相区别的姓名或者名称、住所等信息；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（四）起诉状原本和与被告或者被告人及其他当事人人数相符的副本；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（五）与诉请相关的证据或者证明材料。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第七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当事人提交的诉状和材料不符合要求的，人民法院应当一次性书面告知在指定期限内补正。</w:t>
      </w:r>
    </w:p>
    <w:p>
      <w:pPr>
        <w:pStyle w:val="12"/>
        <w:rPr>
          <w:rFonts w:hint="eastAsia"/>
        </w:rPr>
      </w:pPr>
      <w:r>
        <w:rPr>
          <w:rFonts w:hint="eastAsia"/>
        </w:rPr>
        <w:t>当事人在指定期限内补正的，人民法院决定是否立案的期间，自收到补正材料之日起计算。</w:t>
      </w:r>
    </w:p>
    <w:p>
      <w:pPr>
        <w:pStyle w:val="12"/>
        <w:rPr>
          <w:rFonts w:hint="eastAsia"/>
        </w:rPr>
      </w:pPr>
      <w:r>
        <w:rPr>
          <w:rFonts w:hint="eastAsia"/>
        </w:rPr>
        <w:t>当事人在指定期限内没有补正的，退回诉状并记录在册；坚持起诉、自诉的，裁定或者决定不予受理、不予立案。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经补正仍不符合要求的，裁定或者决定不予受理、不予立案。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第八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对当事人提出的起诉、自诉，人民法院当场不能判定是否符合法律规定的，应当作出以下处理：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（一）对民事、行政起诉，应当在收到起诉状之日起七日内决定是否立案；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（二）对刑事自诉，应当在收到自诉状次日起十五日内决定是否立案；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（三）对第三人撤销之诉，应当在收到起诉状之日起三十日内决定是否立案；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（四）对执行异议之诉，应当在收到起诉状之日起十五日内决定是否立案。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人民法院在法定期间内不能判定起诉、自诉是否符合法律规定的，应当先行立案。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第九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人民法院对起诉、自诉不予受理或者不予立案的，应当出具书面裁定或者决定，并载明理由。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人民法院对下列起诉、自诉不予登记立案：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（一）违法起诉或者不符合法律规定的；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（二）涉及危害国家主权和领土完整的；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（三）危害国家安全的；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（四）破坏国家统一和民族团结的；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（五）破坏国家宗教政策的；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（六）所诉事项不属于人民法院主管的。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登记立案后，当事人未在法定期限内交纳诉讼费的，按撤诉处理，但符合法律规定的缓、减、免交诉讼费条件的除外。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登记立案后，人民法院立案庭应当及时将案件移送审判庭审理。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对立案工作中存在的不接收诉状、接收诉状后不出具书面凭证，不一次性告知当事人补正诉状内容，以及有案不立、拖延立案、干扰立案、既不立案又不作出裁定或者决定等违法违纪情形，当事人可以向受诉人民法院或者上级人民法院投诉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人民法院应当在受理投诉之日起十五日内，查明事实，并将情况反馈当事人。发现违法违纪行为的，依法依纪追究相关人员责任；构成犯罪的，依法追究刑事责任。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为方便当事人行使诉权，人民法院提供网上立案、预约立案、巡回立案等诉讼服务。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人民法院推动多元化纠纷解决机制建设，尊重当事人选择人民调解、行政调解、行业调解、仲裁等多种方式维护权益，化解纠纷。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第十六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人民法院依法维护登记立案秩序，推进诉讼诚信建设。对干扰立案秩序、虚假诉讼的，根据民事诉讼法、行政诉讼法有关规定予以罚款、拘留；构成犯罪的，依法追究刑事责任。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第十七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本规定的“起诉”，是指当事人提起民事、行政诉讼；“自诉”，是指当事人提起刑事自诉。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第十八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强制执行和国家赔偿申请登记立案工作，按照本规定执行。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上诉、申请再审、刑事申诉、执行复议和国家赔偿申诉案件立案工作，不适用本规定。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第十九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人民法庭登记立案工作，按照本规定执行。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第二十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本规定自2015年5月1日起施行。以前有关立案的规定与本规定不一致的，按照本规定执行。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0C69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7340C69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CD352C8"/>
    <w:rsid w:val="65586BE5"/>
    <w:rsid w:val="6BDB0EBC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2017-11-02T12:40:00Z</dcterms:created>
  <dc:creator>Administrator</dc:creator>
  <cp:lastModifiedBy>Administrator</cp:lastModifiedBy>
  <dcterms:modified xsi:type="dcterms:W3CDTF">2017-11-09T14:27:25Z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