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E53" w:rsidRDefault="00BB6E53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BB6E53" w:rsidRDefault="00BB6E53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BB6E53" w:rsidRDefault="00F04D3E">
      <w:pPr>
        <w:spacing w:line="560" w:lineRule="exact"/>
        <w:ind w:firstLineChars="200" w:firstLine="880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最高人民法院</w:t>
      </w:r>
    </w:p>
    <w:p w:rsidR="00BB6E53" w:rsidRDefault="00F04D3E">
      <w:pPr>
        <w:spacing w:line="560" w:lineRule="exact"/>
        <w:ind w:firstLineChars="200" w:firstLine="880"/>
        <w:jc w:val="center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宋体" w:hAnsi="宋体" w:cs="宋体" w:hint="eastAsia"/>
          <w:sz w:val="44"/>
          <w:szCs w:val="44"/>
        </w:rPr>
        <w:t>关于内地与香港特别</w:t>
      </w:r>
      <w:bookmarkStart w:id="0" w:name="_GoBack"/>
      <w:bookmarkEnd w:id="0"/>
      <w:r>
        <w:rPr>
          <w:rFonts w:ascii="宋体" w:hAnsi="宋体" w:cs="宋体" w:hint="eastAsia"/>
          <w:sz w:val="44"/>
          <w:szCs w:val="44"/>
        </w:rPr>
        <w:t>行政区相互执行仲裁裁决的补充安排</w:t>
      </w:r>
    </w:p>
    <w:p w:rsidR="00BB6E53" w:rsidRDefault="00BB6E53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BB6E53" w:rsidRDefault="00F04D3E">
      <w:pPr>
        <w:spacing w:line="560" w:lineRule="exact"/>
        <w:ind w:firstLine="640"/>
        <w:jc w:val="center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楷体_GB2312" w:hAnsi="仿宋_GB2312" w:cs="仿宋_GB2312" w:hint="eastAsia"/>
          <w:sz w:val="32"/>
          <w:szCs w:val="32"/>
        </w:rPr>
        <w:t>法释</w:t>
      </w:r>
      <w:r>
        <w:rPr>
          <w:rFonts w:ascii="仿宋_GB2312" w:eastAsia="仿宋_GB2312" w:hAnsi="仿宋_GB2312" w:cs="仿宋_GB2312" w:hint="eastAsia"/>
          <w:sz w:val="32"/>
          <w:szCs w:val="32"/>
        </w:rPr>
        <w:t>〔</w:t>
      </w:r>
      <w:r>
        <w:rPr>
          <w:rFonts w:ascii="仿宋_GB2312" w:eastAsia="仿宋_GB2312" w:hAnsi="仿宋_GB2312" w:cs="仿宋_GB2312" w:hint="eastAsia"/>
          <w:sz w:val="32"/>
          <w:szCs w:val="32"/>
        </w:rPr>
        <w:t>2020</w:t>
      </w:r>
      <w:r>
        <w:rPr>
          <w:rFonts w:ascii="仿宋_GB2312" w:eastAsia="仿宋_GB2312" w:hAnsi="仿宋_GB2312" w:cs="仿宋_GB2312" w:hint="eastAsia"/>
          <w:sz w:val="32"/>
          <w:szCs w:val="32"/>
        </w:rPr>
        <w:t>〕</w:t>
      </w:r>
      <w:r>
        <w:rPr>
          <w:rFonts w:ascii="仿宋_GB2312" w:eastAsia="仿宋_GB2312" w:hAnsi="仿宋_GB2312" w:cs="仿宋_GB2312" w:hint="eastAsia"/>
          <w:sz w:val="32"/>
          <w:szCs w:val="32"/>
        </w:rPr>
        <w:t>13</w:t>
      </w:r>
      <w:r>
        <w:rPr>
          <w:rFonts w:ascii="仿宋_GB2312" w:eastAsia="仿宋_GB2312" w:hAnsi="仿宋_GB2312" w:cs="仿宋_GB2312" w:hint="eastAsia"/>
          <w:sz w:val="32"/>
          <w:szCs w:val="32"/>
        </w:rPr>
        <w:t>号</w:t>
      </w:r>
    </w:p>
    <w:p w:rsidR="00BB6E53" w:rsidRDefault="00BB6E53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BB6E53" w:rsidRDefault="00F04D3E">
      <w:pPr>
        <w:spacing w:line="560" w:lineRule="exact"/>
        <w:ind w:leftChars="300" w:left="630" w:rightChars="300" w:right="63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2020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9</w:t>
      </w:r>
      <w:r>
        <w:rPr>
          <w:rFonts w:ascii="楷体_GB2312" w:eastAsia="楷体_GB2312" w:hAnsi="楷体_GB2312" w:cs="楷体_GB2312" w:hint="eastAsia"/>
          <w:sz w:val="32"/>
          <w:szCs w:val="32"/>
        </w:rPr>
        <w:t>日由最高人民法院审判委员会第</w:t>
      </w:r>
      <w:r>
        <w:rPr>
          <w:rFonts w:ascii="楷体_GB2312" w:eastAsia="楷体_GB2312" w:hAnsi="楷体_GB2312" w:cs="楷体_GB2312" w:hint="eastAsia"/>
          <w:sz w:val="32"/>
          <w:szCs w:val="32"/>
        </w:rPr>
        <w:t>1815</w:t>
      </w:r>
      <w:r>
        <w:rPr>
          <w:rFonts w:ascii="楷体_GB2312" w:eastAsia="楷体_GB2312" w:hAnsi="楷体_GB2312" w:cs="楷体_GB2312" w:hint="eastAsia"/>
          <w:sz w:val="32"/>
          <w:szCs w:val="32"/>
        </w:rPr>
        <w:t>次会议通过，第一条、第四条自</w:t>
      </w:r>
      <w:r>
        <w:rPr>
          <w:rFonts w:ascii="楷体_GB2312" w:eastAsia="楷体_GB2312" w:hAnsi="楷体_GB2312" w:cs="楷体_GB2312" w:hint="eastAsia"/>
          <w:sz w:val="32"/>
          <w:szCs w:val="32"/>
        </w:rPr>
        <w:t>2020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27</w:t>
      </w:r>
      <w:r>
        <w:rPr>
          <w:rFonts w:ascii="楷体_GB2312" w:eastAsia="楷体_GB2312" w:hAnsi="楷体_GB2312" w:cs="楷体_GB2312" w:hint="eastAsia"/>
          <w:sz w:val="32"/>
          <w:szCs w:val="32"/>
        </w:rPr>
        <w:t>日起施行，第二条、第三条在香港特别行政区完成有关程序后，由最高人民法院公布施行日期）</w:t>
      </w:r>
    </w:p>
    <w:p w:rsidR="00BB6E53" w:rsidRDefault="00BB6E53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BB6E53" w:rsidRDefault="00F04D3E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依据《最高人民法院关于内地与香港特别行政区相互执行仲裁裁决的安排》</w:t>
      </w: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以下简称《安排》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第十一条的规定，最高人民法院与香港特别行政区政府经协商，作出如下补充安排：</w:t>
      </w:r>
    </w:p>
    <w:p w:rsidR="00BB6E53" w:rsidRDefault="00F04D3E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</w:t>
      </w:r>
      <w:r>
        <w:rPr>
          <w:rFonts w:ascii="仿宋_GB2312" w:eastAsia="仿宋_GB2312" w:hAnsi="仿宋_GB2312" w:cs="仿宋_GB2312" w:hint="eastAsia"/>
          <w:sz w:val="32"/>
          <w:szCs w:val="32"/>
        </w:rPr>
        <w:t>《安排》所指执行内地或者香港特别行政区仲裁裁决的程序，应解释为包括认可和执行内地或者香港特别行政区仲裁裁决的程序。</w:t>
      </w:r>
    </w:p>
    <w:p w:rsidR="00BB6E53" w:rsidRDefault="00F04D3E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</w:t>
      </w:r>
      <w:r>
        <w:rPr>
          <w:rFonts w:ascii="仿宋_GB2312" w:eastAsia="仿宋_GB2312" w:hAnsi="仿宋_GB2312" w:cs="仿宋_GB2312" w:hint="eastAsia"/>
          <w:sz w:val="32"/>
          <w:szCs w:val="32"/>
        </w:rPr>
        <w:t>将《安排》序言及第一条修改为：“根据《中华人民共和国香港特别行政区基本法》第九十五条的规定，经最高人民法院与香港特别行政区（以下简称香港特区）政府协商，现就仲裁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裁决的相互执行问题作出如下安排：</w:t>
      </w:r>
    </w:p>
    <w:p w:rsidR="00BB6E53" w:rsidRDefault="00F04D3E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“一、内地人民法院执行按香港特区《仲裁条例》作出的仲裁裁决，香港特区法院执行按《中华人民共和国仲裁法》作出的仲裁裁决，适用本安排。”</w:t>
      </w:r>
    </w:p>
    <w:p w:rsidR="00BB6E53" w:rsidRDefault="00F04D3E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</w:t>
      </w:r>
      <w:r>
        <w:rPr>
          <w:rFonts w:ascii="仿宋_GB2312" w:eastAsia="仿宋_GB2312" w:hAnsi="仿宋_GB2312" w:cs="仿宋_GB2312" w:hint="eastAsia"/>
          <w:sz w:val="32"/>
          <w:szCs w:val="32"/>
        </w:rPr>
        <w:t>将《安排》第二条第三款修改为：“被申请人在内地和香港特区均有</w:t>
      </w:r>
      <w:r>
        <w:rPr>
          <w:rFonts w:ascii="仿宋_GB2312" w:eastAsia="仿宋_GB2312" w:hAnsi="仿宋_GB2312" w:cs="仿宋_GB2312" w:hint="eastAsia"/>
          <w:sz w:val="32"/>
          <w:szCs w:val="32"/>
        </w:rPr>
        <w:t>住所地或者可供执行财产的，申请人可以分别向两地法院申请执行。应对方法院要求，两地法院应当相互提供本方执行仲裁裁决的情况。两地法院执行财产的总额，不得超过裁决确定的数额。”</w:t>
      </w:r>
    </w:p>
    <w:p w:rsidR="00BB6E53" w:rsidRDefault="00F04D3E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四、</w:t>
      </w:r>
      <w:r>
        <w:rPr>
          <w:rFonts w:ascii="仿宋_GB2312" w:eastAsia="仿宋_GB2312" w:hAnsi="仿宋_GB2312" w:cs="仿宋_GB2312" w:hint="eastAsia"/>
          <w:sz w:val="32"/>
          <w:szCs w:val="32"/>
        </w:rPr>
        <w:t>在《安排》第六条中增加一款作为第二款：“有关法院在受理执行仲裁裁决申请之前或者之后，可以依申请并按照执行地法律规定采取保全或者强制措施。”</w:t>
      </w:r>
    </w:p>
    <w:p w:rsidR="00BB6E53" w:rsidRDefault="00F04D3E">
      <w:pPr>
        <w:spacing w:line="560" w:lineRule="exact"/>
        <w:ind w:firstLineChars="200" w:firstLine="640"/>
      </w:pPr>
      <w:r>
        <w:rPr>
          <w:rFonts w:ascii="黑体" w:eastAsia="黑体" w:hAnsi="黑体" w:cs="黑体" w:hint="eastAsia"/>
          <w:sz w:val="32"/>
          <w:szCs w:val="32"/>
        </w:rPr>
        <w:t>五、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本补充安排第一条、第四条自</w:t>
      </w:r>
      <w:r>
        <w:rPr>
          <w:rFonts w:ascii="仿宋_GB2312" w:eastAsia="仿宋_GB2312" w:hAnsi="仿宋_GB2312" w:cs="仿宋_GB2312" w:hint="eastAsia"/>
          <w:sz w:val="32"/>
          <w:szCs w:val="32"/>
        </w:rPr>
        <w:t>2020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11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27</w:t>
      </w:r>
      <w:r>
        <w:rPr>
          <w:rFonts w:ascii="仿宋_GB2312" w:eastAsia="仿宋_GB2312" w:hAnsi="仿宋_GB2312" w:cs="仿宋_GB2312" w:hint="eastAsia"/>
          <w:sz w:val="32"/>
          <w:szCs w:val="32"/>
        </w:rPr>
        <w:t>日起施行，第二条、第三条在香港特别行政区完成有关程序后，由最高人民法院公布施行日期。</w:t>
      </w:r>
    </w:p>
    <w:p w:rsidR="00BB6E53" w:rsidRDefault="00BB6E53"/>
    <w:sectPr w:rsidR="00BB6E53">
      <w:footerReference w:type="even" r:id="rId7"/>
      <w:footerReference w:type="default" r:id="rId8"/>
      <w:pgSz w:w="11906" w:h="16838"/>
      <w:pgMar w:top="2098" w:right="1474" w:bottom="1984" w:left="1587" w:header="851" w:footer="992" w:gutter="0"/>
      <w:pgNumType w:fmt="numberInDash"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D3E" w:rsidRDefault="00F04D3E">
      <w:r>
        <w:separator/>
      </w:r>
    </w:p>
  </w:endnote>
  <w:endnote w:type="continuationSeparator" w:id="0">
    <w:p w:rsidR="00F04D3E" w:rsidRDefault="00F04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53" w:rsidRDefault="00F04D3E">
    <w:pPr>
      <w:pStyle w:val="a3"/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6E53" w:rsidRDefault="00F04D3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070DF">
                            <w:rPr>
                              <w:noProof/>
                            </w:rPr>
                            <w:t>- 2 -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B6E53" w:rsidRDefault="00F04D3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070DF">
                      <w:rPr>
                        <w:noProof/>
                      </w:rPr>
                      <w:t>- 2 -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53" w:rsidRDefault="00F04D3E">
    <w:pPr>
      <w:pStyle w:val="a3"/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6E53" w:rsidRDefault="00F04D3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070DF">
                            <w:rPr>
                              <w:noProof/>
                            </w:rPr>
                            <w:t>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TDYgIAABE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PvYyzU1O7Q40LAj0cuLFm24FDG9FQFLgdZh0dMV&#10;Dm0IdNMocbah8Plv9xmPWYWWsw5LVnOHV4Az89phhvM+TkKYhPUkuFt7RugB5hK5FBEGIZlJ1IHs&#10;R2z/KseASjiJSDVPk3iWhkXH6yHValVA2Dov0qW79jK7Lj33q9uEUSoTlrkZmBg5w96VGR3fiLzY&#10;v/8X1P1Ltvw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6WWTDYgIAABE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BB6E53" w:rsidRDefault="00F04D3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070DF">
                      <w:rPr>
                        <w:noProof/>
                      </w:rPr>
                      <w:t>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D3E" w:rsidRDefault="00F04D3E">
      <w:r>
        <w:separator/>
      </w:r>
    </w:p>
  </w:footnote>
  <w:footnote w:type="continuationSeparator" w:id="0">
    <w:p w:rsidR="00F04D3E" w:rsidRDefault="00F04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85E28"/>
    <w:rsid w:val="006070DF"/>
    <w:rsid w:val="00BB6E53"/>
    <w:rsid w:val="00F04D3E"/>
    <w:rsid w:val="1C1E1495"/>
    <w:rsid w:val="1E8D6747"/>
    <w:rsid w:val="2CDE33D5"/>
    <w:rsid w:val="2D853024"/>
    <w:rsid w:val="4CB85E28"/>
    <w:rsid w:val="693367A9"/>
    <w:rsid w:val="7E22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4354AC-0839-4E70-B296-527B3467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梁姝</cp:lastModifiedBy>
  <cp:revision>2</cp:revision>
  <dcterms:created xsi:type="dcterms:W3CDTF">2021-02-24T02:17:00Z</dcterms:created>
  <dcterms:modified xsi:type="dcterms:W3CDTF">2021-02-24T02:17:00Z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