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关于在国有资本控股、参股的股份有限公司中</w:t>
      </w:r>
    </w:p>
    <w:p>
      <w:pPr>
        <w:pStyle w:val="7"/>
        <w:rPr>
          <w:rFonts w:hint="eastAsia"/>
        </w:rPr>
      </w:pPr>
      <w:r>
        <w:t>从事管理工作的人员利用职务便利非法占有</w:t>
      </w:r>
    </w:p>
    <w:p>
      <w:pPr>
        <w:pStyle w:val="7"/>
        <w:rPr>
          <w:rFonts w:hint="eastAsia"/>
        </w:rPr>
      </w:pPr>
      <w:r>
        <w:t>本公司财物如何定罪问题的批复</w:t>
      </w:r>
    </w:p>
    <w:p>
      <w:pPr>
        <w:pStyle w:val="12"/>
        <w:jc w:val="both"/>
        <w:rPr>
          <w:rFonts w:hint="eastAsia" w:ascii="宋体" w:hAnsi="宋体" w:eastAsia="宋体" w:cs="宋体"/>
        </w:rPr>
      </w:pPr>
    </w:p>
    <w:p>
      <w:pPr>
        <w:pStyle w:val="19"/>
        <w:rPr>
          <w:rFonts w:hint="eastAsia"/>
        </w:rPr>
      </w:pPr>
      <w:r>
        <w:t>法释〔2001〕17号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2001年5月22日最高人民法院审判委</w:t>
      </w:r>
      <w:bookmarkStart w:id="0" w:name="_GoBack"/>
      <w:bookmarkEnd w:id="0"/>
      <w:r>
        <w:t>员会第1176次会议通过</w:t>
      </w:r>
      <w:r>
        <w:rPr>
          <w:rFonts w:hint="eastAsia"/>
          <w:lang w:eastAsia="zh-CN"/>
        </w:rPr>
        <w:t>　</w:t>
      </w:r>
      <w:r>
        <w:rPr>
          <w:rFonts w:hint="eastAsia"/>
        </w:rPr>
        <w:t>2001</w:t>
      </w:r>
      <w:r>
        <w:t>年5月23日最高人民法院公告公布　自2001年5月26日起施行</w:t>
      </w:r>
      <w:r>
        <w:rPr>
          <w:rFonts w:hint="eastAsia"/>
          <w:lang w:eastAsia="zh-CN"/>
        </w:rPr>
        <w:t>）</w:t>
      </w:r>
    </w:p>
    <w:p>
      <w:pPr>
        <w:pStyle w:val="12"/>
        <w:jc w:val="both"/>
        <w:rPr>
          <w:rFonts w:hint="eastAsia" w:ascii="宋体" w:hAnsi="宋体" w:eastAsia="宋体" w:cs="宋体"/>
        </w:rPr>
      </w:pPr>
    </w:p>
    <w:p>
      <w:pPr>
        <w:pStyle w:val="21"/>
        <w:rPr>
          <w:rFonts w:hint="eastAsia"/>
        </w:rPr>
      </w:pPr>
      <w:r>
        <w:t>重庆市高级</w:t>
      </w:r>
      <w:r>
        <w:rPr>
          <w:rFonts w:hint="eastAsia"/>
        </w:rPr>
        <w:t>人民法院：</w:t>
      </w:r>
    </w:p>
    <w:p>
      <w:pPr>
        <w:pStyle w:val="12"/>
        <w:jc w:val="both"/>
        <w:rPr>
          <w:rFonts w:hint="eastAsia"/>
        </w:rPr>
      </w:pPr>
      <w:r>
        <w:rPr>
          <w:rFonts w:hint="eastAsia"/>
        </w:rPr>
        <w:t>你院渝高法明传〔</w:t>
      </w:r>
      <w:r>
        <w:t>2000〕38号《关于在股份有限公司中从事管理工作的人员侵占本公司财物如何定性的请示》收悉。经研究</w:t>
      </w:r>
      <w:r>
        <w:rPr>
          <w:rFonts w:hint="eastAsia"/>
        </w:rPr>
        <w:t>，</w:t>
      </w:r>
      <w:r>
        <w:t>答复如下：</w:t>
      </w:r>
    </w:p>
    <w:p>
      <w:pPr>
        <w:pStyle w:val="12"/>
        <w:jc w:val="both"/>
        <w:rPr>
          <w:rFonts w:hint="eastAsia"/>
        </w:rPr>
      </w:pPr>
      <w:r>
        <w:t>在国有资本控股、参股的股份有限公司中从事管理工作的人员</w:t>
      </w:r>
      <w:r>
        <w:rPr>
          <w:rFonts w:hint="eastAsia"/>
        </w:rPr>
        <w:t>，</w:t>
      </w:r>
      <w:r>
        <w:t>除受国家机关、国有公司、企业、事业单位委派从事公务的以外</w:t>
      </w:r>
      <w:r>
        <w:rPr>
          <w:rFonts w:hint="eastAsia"/>
        </w:rPr>
        <w:t>，</w:t>
      </w:r>
      <w:r>
        <w:t>不属于国家工作人员。对其利用职务上的便利</w:t>
      </w:r>
      <w:r>
        <w:rPr>
          <w:rFonts w:hint="eastAsia"/>
        </w:rPr>
        <w:t>，</w:t>
      </w:r>
      <w:r>
        <w:t>将本单位财物非法占为己有</w:t>
      </w:r>
      <w:r>
        <w:rPr>
          <w:rFonts w:hint="eastAsia"/>
        </w:rPr>
        <w:t>，</w:t>
      </w:r>
      <w:r>
        <w:t>数额较大的</w:t>
      </w:r>
      <w:r>
        <w:rPr>
          <w:rFonts w:hint="eastAsia"/>
        </w:rPr>
        <w:t>，</w:t>
      </w:r>
      <w:r>
        <w:t>应当依照刑法第二百七十一条第一款的规定</w:t>
      </w:r>
      <w:r>
        <w:rPr>
          <w:rFonts w:hint="eastAsia"/>
        </w:rPr>
        <w:t>，</w:t>
      </w:r>
      <w:r>
        <w:t>以职务侵占罪定罪处罚。</w:t>
      </w:r>
    </w:p>
    <w:p>
      <w:pPr>
        <w:pStyle w:val="12"/>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54848"/>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BF54848"/>
    <w:rsid w:val="4DA15956"/>
    <w:rsid w:val="4E7D2A86"/>
    <w:rsid w:val="501B3EB2"/>
    <w:rsid w:val="5027117E"/>
    <w:rsid w:val="56C00D65"/>
    <w:rsid w:val="65586BE5"/>
    <w:rsid w:val="6D800228"/>
    <w:rsid w:val="6DAD6BF0"/>
    <w:rsid w:val="6E1B4105"/>
    <w:rsid w:val="6EB66F23"/>
    <w:rsid w:val="75FA67F7"/>
    <w:rsid w:val="7E623D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2017-11-01T10:48:00Z</dcterms:created>
  <dc:creator>Administrator</dc:creator>
  <cp:lastModifiedBy>Administrator</cp:lastModifiedBy>
  <dcterms:modified xsi:type="dcterms:W3CDTF">2017-11-01T14:49:32Z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