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val="en-US" w:eastAsia="zh-CN"/>
        </w:rPr>
      </w:pPr>
      <w:r>
        <w:rPr>
          <w:rFonts w:hint="eastAsia"/>
          <w:lang w:val="en-US" w:eastAsia="zh-CN"/>
        </w:rPr>
        <w:t>中华人民共和国最高人民法院</w:t>
      </w:r>
    </w:p>
    <w:p>
      <w:pPr>
        <w:pStyle w:val="7"/>
        <w:rPr>
          <w:rFonts w:hint="eastAsia"/>
          <w:lang w:val="en-US" w:eastAsia="zh-CN"/>
        </w:rPr>
      </w:pPr>
      <w:r>
        <w:rPr>
          <w:rFonts w:hint="eastAsia"/>
          <w:lang w:val="en-US" w:eastAsia="zh-CN"/>
        </w:rPr>
        <w:t>公    告</w:t>
      </w:r>
    </w:p>
    <w:p>
      <w:pPr>
        <w:pStyle w:val="12"/>
        <w:rPr>
          <w:rFonts w:hint="eastAsia" w:ascii="宋体" w:hAnsi="宋体" w:eastAsia="宋体" w:cs="宋体"/>
        </w:rPr>
      </w:pPr>
    </w:p>
    <w:p>
      <w:pPr>
        <w:pStyle w:val="12"/>
        <w:jc w:val="both"/>
        <w:rPr>
          <w:rFonts w:hint="eastAsia"/>
          <w:lang w:val="en-US" w:eastAsia="zh-CN"/>
        </w:rPr>
      </w:pPr>
      <w:r>
        <w:rPr>
          <w:rFonts w:hint="eastAsia"/>
          <w:lang w:val="en-US" w:eastAsia="zh-CN"/>
        </w:rPr>
        <w:t>最高人民法院《关于审判人员在诉讼活动中执行回避制度若干问题的规定》已于2011年4月11日由最高人民法院审判委员会第1517次会议通过，现予公布，自2011年6月13日起施行。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lang w:val="en-US" w:eastAsia="zh-CN"/>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lang w:val="en-US" w:eastAsia="zh-CN"/>
        </w:rPr>
        <w:t>2011年6月1</w:t>
      </w:r>
      <w:bookmarkStart w:id="0" w:name="_GoBack"/>
      <w:bookmarkEnd w:id="0"/>
      <w:r>
        <w:rPr>
          <w:rFonts w:hint="eastAsia"/>
          <w:lang w:val="en-US" w:eastAsia="zh-CN"/>
        </w:rPr>
        <w:t>0日</w:t>
      </w:r>
    </w:p>
    <w:p>
      <w:pPr>
        <w:pStyle w:val="12"/>
        <w:rPr>
          <w:rFonts w:hint="eastAsia"/>
          <w:lang w:val="en-US" w:eastAsia="zh-CN"/>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关于审判人员在诉讼活动中执行</w:t>
      </w:r>
    </w:p>
    <w:p>
      <w:pPr>
        <w:pStyle w:val="7"/>
        <w:rPr>
          <w:rFonts w:hint="eastAsia"/>
        </w:rPr>
      </w:pPr>
      <w:r>
        <w:t>回避制度若干问题的规定</w:t>
      </w:r>
    </w:p>
    <w:p>
      <w:pPr>
        <w:pStyle w:val="12"/>
        <w:rPr>
          <w:rFonts w:hint="eastAsia" w:ascii="宋体" w:hAnsi="宋体" w:eastAsia="宋体" w:cs="宋体"/>
        </w:rPr>
      </w:pPr>
    </w:p>
    <w:p>
      <w:pPr>
        <w:pStyle w:val="19"/>
        <w:rPr>
          <w:rFonts w:hint="eastAsia"/>
        </w:rPr>
      </w:pPr>
      <w:r>
        <w:t>法释〔2011〕12号</w:t>
      </w:r>
    </w:p>
    <w:p>
      <w:pPr>
        <w:pStyle w:val="12"/>
        <w:rPr>
          <w:rFonts w:hint="eastAsia" w:ascii="宋体" w:hAnsi="宋体" w:eastAsia="宋体" w:cs="宋体"/>
        </w:rPr>
      </w:pPr>
    </w:p>
    <w:p>
      <w:pPr>
        <w:pStyle w:val="17"/>
      </w:pPr>
      <w:r>
        <w:rPr>
          <w:rFonts w:hint="eastAsia"/>
          <w:lang w:eastAsia="zh-CN"/>
        </w:rPr>
        <w:t>（</w:t>
      </w:r>
      <w:r>
        <w:t>2011年4月11日最高人民法院审判委员会第1517次会议通过　2011年6月10日最高人民法院公告公布　自2011年6月13日起施行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为进一步规范审判人员的诉讼回避行为</w:t>
      </w:r>
      <w:r>
        <w:rPr>
          <w:rFonts w:hint="eastAsia"/>
        </w:rPr>
        <w:t>，</w:t>
      </w:r>
      <w:r>
        <w:t>维护司法公正</w:t>
      </w:r>
      <w:r>
        <w:rPr>
          <w:rFonts w:hint="eastAsia"/>
        </w:rPr>
        <w:t>，</w:t>
      </w:r>
      <w:r>
        <w:t>根据《中华人民共和国人民法院组织法》、《中华人民共和国法官法》、《中华人民共和国民事诉讼法》、《中华人民共和国刑事诉讼法》、《中华人民共和国行政诉讼法》等法律规定</w:t>
      </w:r>
      <w:r>
        <w:rPr>
          <w:rFonts w:hint="eastAsia"/>
        </w:rPr>
        <w:t>，</w:t>
      </w:r>
      <w:r>
        <w:t>结合人民法院审判工作实际</w:t>
      </w:r>
      <w:r>
        <w:rPr>
          <w:rFonts w:hint="eastAsia"/>
        </w:rPr>
        <w:t>，</w:t>
      </w:r>
      <w:r>
        <w:t>制定本规定。</w:t>
      </w:r>
    </w:p>
    <w:p>
      <w:pPr>
        <w:pStyle w:val="12"/>
        <w:rPr>
          <w:rFonts w:hint="eastAsia"/>
        </w:rPr>
      </w:pPr>
      <w:r>
        <w:rPr>
          <w:rStyle w:val="25"/>
        </w:rPr>
        <w:t>第一条</w:t>
      </w:r>
      <w:r>
        <w:t>　审判人员具有下列情形之一的</w:t>
      </w:r>
      <w:r>
        <w:rPr>
          <w:rFonts w:hint="eastAsia"/>
        </w:rPr>
        <w:t>，</w:t>
      </w:r>
      <w:r>
        <w:t>应当自行回避</w:t>
      </w:r>
      <w:r>
        <w:rPr>
          <w:rFonts w:hint="eastAsia"/>
        </w:rPr>
        <w:t>，</w:t>
      </w:r>
      <w:r>
        <w:t>当事人及其法定代理人有权以口头或者书面形式申请其回避：</w:t>
      </w:r>
    </w:p>
    <w:p>
      <w:pPr>
        <w:pStyle w:val="12"/>
        <w:rPr>
          <w:rFonts w:hint="eastAsia"/>
        </w:rPr>
      </w:pPr>
      <w:r>
        <w:rPr>
          <w:rFonts w:hint="eastAsia"/>
          <w:lang w:eastAsia="zh-CN"/>
        </w:rPr>
        <w:t>（</w:t>
      </w:r>
      <w:r>
        <w:t>一</w:t>
      </w:r>
      <w:r>
        <w:rPr>
          <w:rFonts w:hint="eastAsia"/>
          <w:lang w:eastAsia="zh-CN"/>
        </w:rPr>
        <w:t>）</w:t>
      </w:r>
      <w:r>
        <w:t>是本案的当事人或者与当事人有近亲属关系的；</w:t>
      </w:r>
    </w:p>
    <w:p>
      <w:pPr>
        <w:pStyle w:val="12"/>
        <w:rPr>
          <w:rFonts w:hint="eastAsia"/>
        </w:rPr>
      </w:pPr>
      <w:r>
        <w:rPr>
          <w:rFonts w:hint="eastAsia"/>
          <w:lang w:eastAsia="zh-CN"/>
        </w:rPr>
        <w:t>（</w:t>
      </w:r>
      <w:r>
        <w:t>二</w:t>
      </w:r>
      <w:r>
        <w:rPr>
          <w:rFonts w:hint="eastAsia"/>
          <w:lang w:eastAsia="zh-CN"/>
        </w:rPr>
        <w:t>）</w:t>
      </w:r>
      <w:r>
        <w:t>本人或者其近亲属与本</w:t>
      </w:r>
      <w:r>
        <w:rPr>
          <w:rFonts w:hint="eastAsia"/>
        </w:rPr>
        <w:t>案有利害关系的；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担任过本案的证人、翻译人员、鉴定人、勘验人、诉讼代理人、辩护人的；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与本案的诉讼代理人、辩护人有夫妻、父母、子女或者兄弟姐妹关系的；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与本案当事人之间存在其他利害关系，可能影响案件公正审理的。</w:t>
      </w:r>
    </w:p>
    <w:p>
      <w:pPr>
        <w:pStyle w:val="12"/>
        <w:rPr>
          <w:rStyle w:val="25"/>
          <w:rFonts w:hint="eastAsia"/>
        </w:rPr>
      </w:pPr>
      <w:r>
        <w:rPr>
          <w:rFonts w:hint="eastAsia"/>
        </w:rPr>
        <w:t>本规定所称近亲属，包括与审判人员有夫妻、直系血亲、三代以内旁系血亲及近姻亲关系的亲属。</w:t>
      </w:r>
    </w:p>
    <w:p>
      <w:pPr>
        <w:pStyle w:val="12"/>
        <w:rPr>
          <w:rFonts w:hint="eastAsia"/>
        </w:rPr>
      </w:pPr>
      <w:r>
        <w:rPr>
          <w:rStyle w:val="25"/>
        </w:rPr>
        <w:t>第二条</w:t>
      </w:r>
      <w:r>
        <w:t>　当事人及其法定代理人发现审判人员违反规定</w:t>
      </w:r>
      <w:r>
        <w:rPr>
          <w:rFonts w:hint="eastAsia"/>
        </w:rPr>
        <w:t>，</w:t>
      </w:r>
      <w:r>
        <w:t>具有下列情形之一的</w:t>
      </w:r>
      <w:r>
        <w:rPr>
          <w:rFonts w:hint="eastAsia"/>
        </w:rPr>
        <w:t>，</w:t>
      </w:r>
      <w:r>
        <w:t>有权申请其回避：</w:t>
      </w:r>
    </w:p>
    <w:p>
      <w:pPr>
        <w:pStyle w:val="12"/>
        <w:rPr>
          <w:rFonts w:hint="eastAsia"/>
        </w:rPr>
      </w:pPr>
      <w:r>
        <w:rPr>
          <w:rFonts w:hint="eastAsia"/>
          <w:lang w:eastAsia="zh-CN"/>
        </w:rPr>
        <w:t>（</w:t>
      </w:r>
      <w:r>
        <w:t>一</w:t>
      </w:r>
      <w:r>
        <w:rPr>
          <w:rFonts w:hint="eastAsia"/>
          <w:lang w:eastAsia="zh-CN"/>
        </w:rPr>
        <w:t>）</w:t>
      </w:r>
      <w:r>
        <w:t>私下会见本案一方当事人及其诉讼代理人、辩护人的；</w:t>
      </w:r>
    </w:p>
    <w:p>
      <w:pPr>
        <w:pStyle w:val="12"/>
        <w:rPr>
          <w:rFonts w:hint="eastAsia"/>
        </w:rPr>
      </w:pPr>
      <w:r>
        <w:rPr>
          <w:rFonts w:hint="eastAsia"/>
          <w:lang w:eastAsia="zh-CN"/>
        </w:rPr>
        <w:t>（</w:t>
      </w:r>
      <w:r>
        <w:t>二</w:t>
      </w:r>
      <w:r>
        <w:rPr>
          <w:rFonts w:hint="eastAsia"/>
          <w:lang w:eastAsia="zh-CN"/>
        </w:rPr>
        <w:t>）</w:t>
      </w:r>
      <w:r>
        <w:t>为本案当事人推荐</w:t>
      </w:r>
      <w:r>
        <w:rPr>
          <w:rFonts w:hint="eastAsia"/>
        </w:rPr>
        <w:t>、介绍诉讼代理人、辩护人，或者为律师、其他人员介绍办理该案件的；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索取、接受本案当事人及其受托人的财物、其他利益，或者要求当事人及其受托人报销费用的；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接受本案当事人及其受托人的宴请，或者参加由其支付费用的各项活动的；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向本案当事人及其受托人借款，借用交通工具、通讯工具或者其他物品，或者索取、接受当事人及其受托人在购买商品、装修住房以及其他方面给予的好处的；</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有其他不正当行为，可能影响案件公正审理的。</w:t>
      </w:r>
    </w:p>
    <w:p>
      <w:pPr>
        <w:pStyle w:val="12"/>
        <w:rPr>
          <w:rStyle w:val="25"/>
          <w:rFonts w:hint="eastAsia"/>
        </w:rPr>
      </w:pPr>
      <w:r>
        <w:rPr>
          <w:rStyle w:val="25"/>
        </w:rPr>
        <w:t>第三条</w:t>
      </w:r>
      <w:r>
        <w:t>　凡在一个审判程序中参与过本案审判工作的审判人员</w:t>
      </w:r>
      <w:r>
        <w:rPr>
          <w:rFonts w:hint="eastAsia"/>
        </w:rPr>
        <w:t>，不得再参与该案其他程序的审判。但是，经过第二审程序发回重审的案件，在一审法院作出裁判后又进入第二审程序的，原第二审程序中合议庭组成人员不受本条规定的限制。</w:t>
      </w:r>
    </w:p>
    <w:p>
      <w:pPr>
        <w:pStyle w:val="12"/>
        <w:rPr>
          <w:rStyle w:val="25"/>
          <w:rFonts w:hint="eastAsia"/>
        </w:rPr>
      </w:pPr>
      <w:r>
        <w:rPr>
          <w:rStyle w:val="25"/>
        </w:rPr>
        <w:t>第四条</w:t>
      </w:r>
      <w:r>
        <w:t>　审判人员应当回避</w:t>
      </w:r>
      <w:r>
        <w:rPr>
          <w:rFonts w:hint="eastAsia"/>
        </w:rPr>
        <w:t>，</w:t>
      </w:r>
      <w:r>
        <w:t>本人没有自行回避</w:t>
      </w:r>
      <w:r>
        <w:rPr>
          <w:rFonts w:hint="eastAsia"/>
        </w:rPr>
        <w:t>，</w:t>
      </w:r>
      <w:r>
        <w:t>当事人及其法定代理人也没有申请其回避的</w:t>
      </w:r>
      <w:r>
        <w:rPr>
          <w:rFonts w:hint="eastAsia"/>
        </w:rPr>
        <w:t>，</w:t>
      </w:r>
      <w:r>
        <w:t>院长或者审判委员会应当决定其回避。</w:t>
      </w:r>
    </w:p>
    <w:p>
      <w:pPr>
        <w:pStyle w:val="12"/>
        <w:rPr>
          <w:rStyle w:val="25"/>
          <w:rFonts w:hint="eastAsia"/>
        </w:rPr>
      </w:pPr>
      <w:r>
        <w:rPr>
          <w:rStyle w:val="25"/>
        </w:rPr>
        <w:t>第五条</w:t>
      </w:r>
      <w:r>
        <w:t>　人民法院应当依法告知当事人及其法定代理人有申请回避的权利</w:t>
      </w:r>
      <w:r>
        <w:rPr>
          <w:rFonts w:hint="eastAsia"/>
        </w:rPr>
        <w:t>，</w:t>
      </w:r>
      <w:r>
        <w:t>以及合议庭组成人员、书记员的姓名、职务等相关信息。</w:t>
      </w:r>
    </w:p>
    <w:p>
      <w:pPr>
        <w:pStyle w:val="12"/>
        <w:rPr>
          <w:rStyle w:val="25"/>
          <w:rFonts w:hint="eastAsia"/>
        </w:rPr>
      </w:pPr>
      <w:r>
        <w:rPr>
          <w:rStyle w:val="25"/>
        </w:rPr>
        <w:t>第六条</w:t>
      </w:r>
      <w:r>
        <w:t>　人民法院依法调解案</w:t>
      </w:r>
      <w:r>
        <w:rPr>
          <w:rFonts w:hint="eastAsia"/>
        </w:rPr>
        <w:t>件，应当告知当事人及其法定代理人有申请回避的权利，以及主持调解工作的审判人员及其他参与调解工作的人员的姓名、职务等相关信息。</w:t>
      </w:r>
    </w:p>
    <w:p>
      <w:pPr>
        <w:pStyle w:val="12"/>
        <w:rPr>
          <w:rStyle w:val="25"/>
          <w:rFonts w:hint="eastAsia"/>
        </w:rPr>
      </w:pPr>
      <w:r>
        <w:rPr>
          <w:rStyle w:val="25"/>
        </w:rPr>
        <w:t>第七条</w:t>
      </w:r>
      <w:r>
        <w:t>　第二审人民法院认为第一审人民法院的审理有违反本规定第一条至第三条规定的</w:t>
      </w:r>
      <w:r>
        <w:rPr>
          <w:rFonts w:hint="eastAsia"/>
        </w:rPr>
        <w:t>，</w:t>
      </w:r>
      <w:r>
        <w:t>应当裁定撤销原判</w:t>
      </w:r>
      <w:r>
        <w:rPr>
          <w:rFonts w:hint="eastAsia"/>
        </w:rPr>
        <w:t>，</w:t>
      </w:r>
      <w:r>
        <w:t>发回原审人民法院重新审判。</w:t>
      </w:r>
    </w:p>
    <w:p>
      <w:pPr>
        <w:pStyle w:val="12"/>
        <w:rPr>
          <w:rFonts w:hint="eastAsia"/>
        </w:rPr>
      </w:pPr>
      <w:r>
        <w:rPr>
          <w:rStyle w:val="25"/>
        </w:rPr>
        <w:t>第八条</w:t>
      </w:r>
      <w:r>
        <w:t>　审判人员及法院其他工作人员从人民法院离任后二年内</w:t>
      </w:r>
      <w:r>
        <w:rPr>
          <w:rFonts w:hint="eastAsia"/>
        </w:rPr>
        <w:t>，</w:t>
      </w:r>
      <w:r>
        <w:t>不得以律师身份担任诉讼代理人或者辩护人。</w:t>
      </w:r>
    </w:p>
    <w:p>
      <w:pPr>
        <w:pStyle w:val="12"/>
        <w:rPr>
          <w:rFonts w:hint="eastAsia"/>
        </w:rPr>
      </w:pPr>
      <w:r>
        <w:t>审判人员及法院其他工作人员从人民法院离任后</w:t>
      </w:r>
      <w:r>
        <w:rPr>
          <w:rFonts w:hint="eastAsia"/>
        </w:rPr>
        <w:t>，</w:t>
      </w:r>
      <w:r>
        <w:t>不得担任原任职法院所审理案件的诉讼代理人或者辩护人</w:t>
      </w:r>
      <w:r>
        <w:rPr>
          <w:rFonts w:hint="eastAsia"/>
        </w:rPr>
        <w:t>，</w:t>
      </w:r>
      <w:r>
        <w:t>但</w:t>
      </w:r>
      <w:r>
        <w:rPr>
          <w:rFonts w:hint="eastAsia"/>
        </w:rPr>
        <w:t>是作为当事人的监护人或者近亲属代理诉讼或者进行辩护的除外。</w:t>
      </w:r>
    </w:p>
    <w:p>
      <w:pPr>
        <w:pStyle w:val="12"/>
        <w:rPr>
          <w:rFonts w:hint="eastAsia"/>
        </w:rPr>
      </w:pPr>
      <w:r>
        <w:rPr>
          <w:rFonts w:hint="eastAsia"/>
        </w:rPr>
        <w:t>本条所规定的离任，包括退休、调离、解聘、辞职、辞退、开除等离开法院工作岗位的情形。</w:t>
      </w:r>
    </w:p>
    <w:p>
      <w:pPr>
        <w:pStyle w:val="12"/>
        <w:rPr>
          <w:rStyle w:val="25"/>
          <w:rFonts w:hint="eastAsia"/>
        </w:rPr>
      </w:pPr>
      <w:r>
        <w:rPr>
          <w:rFonts w:hint="eastAsia"/>
        </w:rPr>
        <w:t>本条所规定的原任职法院，包括审判人员及法院其他工作人员曾任职的所有法院。</w:t>
      </w:r>
    </w:p>
    <w:p>
      <w:pPr>
        <w:pStyle w:val="12"/>
        <w:rPr>
          <w:rStyle w:val="25"/>
          <w:rFonts w:hint="eastAsia"/>
        </w:rPr>
      </w:pPr>
      <w:r>
        <w:rPr>
          <w:rStyle w:val="25"/>
        </w:rPr>
        <w:t>第九条</w:t>
      </w:r>
      <w:r>
        <w:t>　审判人员及法院其他工作人员的配偶、子女或者父母不得担任其所任职法院审理案件的诉讼代理人或者辩护人。</w:t>
      </w:r>
    </w:p>
    <w:p>
      <w:pPr>
        <w:pStyle w:val="12"/>
        <w:rPr>
          <w:rStyle w:val="25"/>
          <w:rFonts w:hint="eastAsia"/>
        </w:rPr>
      </w:pPr>
      <w:r>
        <w:rPr>
          <w:rStyle w:val="25"/>
        </w:rPr>
        <w:t>第十条</w:t>
      </w:r>
      <w:r>
        <w:t>　人民法院发现诉讼代理人或者辩护人违反本规定第八条、第九条的规定的</w:t>
      </w:r>
      <w:r>
        <w:rPr>
          <w:rFonts w:hint="eastAsia"/>
        </w:rPr>
        <w:t>，</w:t>
      </w:r>
      <w:r>
        <w:t>应当责令其停止相关诉讼代理或者辩护行为。</w:t>
      </w:r>
    </w:p>
    <w:p>
      <w:pPr>
        <w:pStyle w:val="12"/>
        <w:rPr>
          <w:rStyle w:val="25"/>
          <w:rFonts w:hint="eastAsia"/>
        </w:rPr>
      </w:pPr>
      <w:r>
        <w:rPr>
          <w:rStyle w:val="25"/>
        </w:rPr>
        <w:t>第十一条</w:t>
      </w:r>
      <w:r>
        <w:t>　当事人及其法定代理人、诉讼代理人、辩护人认为审判人员有违反本规定行为的</w:t>
      </w:r>
      <w:r>
        <w:rPr>
          <w:rFonts w:hint="eastAsia"/>
        </w:rPr>
        <w:t>，</w:t>
      </w:r>
      <w:r>
        <w:t>可以向法院纪检、监察部门或者其他有关部门举报。受理举报的人民法院应当及时处理</w:t>
      </w:r>
      <w:r>
        <w:rPr>
          <w:rFonts w:hint="eastAsia"/>
        </w:rPr>
        <w:t>，</w:t>
      </w:r>
      <w:r>
        <w:t>并将相关意见反馈给举报人。</w:t>
      </w:r>
    </w:p>
    <w:p>
      <w:pPr>
        <w:pStyle w:val="12"/>
        <w:rPr>
          <w:rFonts w:hint="eastAsia"/>
        </w:rPr>
      </w:pPr>
      <w:r>
        <w:rPr>
          <w:rStyle w:val="25"/>
        </w:rPr>
        <w:t>第十二条</w:t>
      </w:r>
      <w:r>
        <w:t>　对明知具有本规定第一条至第三条规定情形不依法自行回避的审判人员</w:t>
      </w:r>
      <w:r>
        <w:rPr>
          <w:rFonts w:hint="eastAsia"/>
        </w:rPr>
        <w:t>，</w:t>
      </w:r>
      <w:r>
        <w:t>依照《人民法院工作人员处分条例》的规定予以处分。</w:t>
      </w:r>
    </w:p>
    <w:p>
      <w:pPr>
        <w:pStyle w:val="12"/>
        <w:rPr>
          <w:rStyle w:val="25"/>
          <w:rFonts w:hint="eastAsia"/>
        </w:rPr>
      </w:pPr>
      <w:r>
        <w:t>对明知诉讼代理人、辩护人具有本规定第八条、第九条规定情形之一</w:t>
      </w:r>
      <w:r>
        <w:rPr>
          <w:rFonts w:hint="eastAsia"/>
        </w:rPr>
        <w:t>，</w:t>
      </w:r>
      <w:r>
        <w:t>未责令其停止相关诉讼代理或者辩护行为的审判人员</w:t>
      </w:r>
      <w:r>
        <w:rPr>
          <w:rFonts w:hint="eastAsia"/>
        </w:rPr>
        <w:t>，</w:t>
      </w:r>
      <w:r>
        <w:t>依照《人民法院工作人员处分条例》的规定予以处分。</w:t>
      </w:r>
    </w:p>
    <w:p>
      <w:pPr>
        <w:pStyle w:val="12"/>
        <w:rPr>
          <w:rFonts w:hint="eastAsia"/>
        </w:rPr>
      </w:pPr>
      <w:r>
        <w:rPr>
          <w:rStyle w:val="25"/>
        </w:rPr>
        <w:t>第十三条</w:t>
      </w:r>
      <w:r>
        <w:t>　本规定所称审判人员</w:t>
      </w:r>
      <w:r>
        <w:rPr>
          <w:rFonts w:hint="eastAsia"/>
        </w:rPr>
        <w:t>，</w:t>
      </w:r>
      <w:r>
        <w:t>包括各级人民法院院长、副院长、审判委员会委员、庭长、副庭长、审判员和助理审判员。</w:t>
      </w:r>
    </w:p>
    <w:p>
      <w:pPr>
        <w:pStyle w:val="12"/>
        <w:rPr>
          <w:rStyle w:val="25"/>
          <w:rFonts w:hint="eastAsia"/>
        </w:rPr>
      </w:pPr>
      <w:r>
        <w:t>本规定所称法院其他工作人员</w:t>
      </w:r>
      <w:r>
        <w:rPr>
          <w:rFonts w:hint="eastAsia"/>
        </w:rPr>
        <w:t>，</w:t>
      </w:r>
      <w:r>
        <w:t>是指审判人员以外的在编工作人员。</w:t>
      </w:r>
    </w:p>
    <w:p>
      <w:pPr>
        <w:pStyle w:val="12"/>
        <w:rPr>
          <w:rStyle w:val="25"/>
          <w:rFonts w:hint="eastAsia"/>
        </w:rPr>
      </w:pPr>
      <w:r>
        <w:rPr>
          <w:rStyle w:val="25"/>
        </w:rPr>
        <w:t>第十四条</w:t>
      </w:r>
      <w:r>
        <w:t>　人民陪审员、书记员和执行员适用审判人员回避的有关规定</w:t>
      </w:r>
      <w:r>
        <w:rPr>
          <w:rFonts w:hint="eastAsia"/>
        </w:rPr>
        <w:t>，</w:t>
      </w:r>
      <w:r>
        <w:t>但不属于本规定第十三条所规定人员的</w:t>
      </w:r>
      <w:r>
        <w:rPr>
          <w:rFonts w:hint="eastAsia"/>
        </w:rPr>
        <w:t>，</w:t>
      </w:r>
      <w:r>
        <w:t>不适用本规定第八条、第九条的规定。</w:t>
      </w:r>
    </w:p>
    <w:p>
      <w:pPr>
        <w:pStyle w:val="12"/>
        <w:rPr>
          <w:rFonts w:hint="eastAsia"/>
        </w:rPr>
      </w:pPr>
      <w:r>
        <w:rPr>
          <w:rStyle w:val="25"/>
        </w:rPr>
        <w:t>第十五条</w:t>
      </w:r>
      <w:r>
        <w:t>　自本规定施行之日起</w:t>
      </w:r>
      <w:r>
        <w:rPr>
          <w:rFonts w:hint="eastAsia"/>
        </w:rPr>
        <w:t>，</w:t>
      </w:r>
      <w:r>
        <w:t>《最高人民法院关于审判人员严格执行回避制度的若干规定》</w:t>
      </w:r>
      <w:r>
        <w:rPr>
          <w:rFonts w:hint="eastAsia"/>
          <w:lang w:eastAsia="zh-CN"/>
        </w:rPr>
        <w:t>（</w:t>
      </w:r>
      <w:r>
        <w:t>法发〔2000〕5号</w:t>
      </w:r>
      <w:r>
        <w:rPr>
          <w:rFonts w:hint="eastAsia"/>
          <w:lang w:eastAsia="zh-CN"/>
        </w:rPr>
        <w:t>）</w:t>
      </w:r>
      <w:r>
        <w:t>即行废止；本</w:t>
      </w:r>
      <w:r>
        <w:rPr>
          <w:rFonts w:hint="eastAsia"/>
        </w:rPr>
        <w:t>规定施行前本院发布的司法解释与本规定不一致的，以本规定为准。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A0"/>
    <w:rsid w:val="00323D76"/>
    <w:rsid w:val="00603BA0"/>
    <w:rsid w:val="02380A4E"/>
    <w:rsid w:val="02C54CFB"/>
    <w:rsid w:val="042F174E"/>
    <w:rsid w:val="0751543E"/>
    <w:rsid w:val="0BE369DE"/>
    <w:rsid w:val="0E2E0F3B"/>
    <w:rsid w:val="0F9D48A9"/>
    <w:rsid w:val="0FC66F39"/>
    <w:rsid w:val="135B4974"/>
    <w:rsid w:val="19EF53F7"/>
    <w:rsid w:val="1AD50D63"/>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2017-11-01T01:34:00Z</dcterms:created>
  <dc:creator>Administrator</dc:creator>
  <cp:lastModifiedBy>Administrator</cp:lastModifiedBy>
  <dcterms:modified xsi:type="dcterms:W3CDTF">2017-11-09T13:44:09Z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