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关于审理交通肇事刑事案件具体</w:t>
      </w:r>
    </w:p>
    <w:p>
      <w:pPr>
        <w:pStyle w:val="7"/>
        <w:rPr>
          <w:rFonts w:hint="eastAsia"/>
        </w:rPr>
      </w:pPr>
      <w:r>
        <w:t>应用法律若干问题的解释</w:t>
      </w:r>
    </w:p>
    <w:p>
      <w:pPr>
        <w:pStyle w:val="12"/>
        <w:jc w:val="both"/>
        <w:rPr>
          <w:rFonts w:hint="eastAsia" w:ascii="宋体" w:hAnsi="宋体" w:eastAsia="宋体" w:cs="宋体"/>
        </w:rPr>
      </w:pPr>
    </w:p>
    <w:p>
      <w:pPr>
        <w:pStyle w:val="19"/>
        <w:rPr>
          <w:rFonts w:hint="eastAsia"/>
        </w:rPr>
      </w:pPr>
      <w:r>
        <w:t>法释〔2000〕33号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2000年11月10日最高人民法院审判委员会第1136次会议通过</w:t>
      </w:r>
      <w:r>
        <w:rPr>
          <w:rFonts w:hint="eastAsia"/>
          <w:lang w:eastAsia="zh-CN"/>
        </w:rPr>
        <w:t>　</w:t>
      </w:r>
      <w:r>
        <w:rPr>
          <w:rFonts w:hint="eastAsia"/>
        </w:rPr>
        <w:t>2000</w:t>
      </w:r>
      <w:r>
        <w:t>年11月15日最高人民法院公告公布　自2000年11月21日起施行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为依法惩处交通肇事犯罪活动</w:t>
      </w:r>
      <w:r>
        <w:rPr>
          <w:rFonts w:hint="eastAsia"/>
        </w:rPr>
        <w:t>，</w:t>
      </w:r>
      <w:r>
        <w:t>根据刑法有关规定</w:t>
      </w:r>
      <w:r>
        <w:rPr>
          <w:rFonts w:hint="eastAsia"/>
        </w:rPr>
        <w:t>，</w:t>
      </w:r>
      <w:r>
        <w:t>现将审理交通肇事刑事案件具体应用法律的若干问题解释如下：</w:t>
      </w:r>
    </w:p>
    <w:p>
      <w:pPr>
        <w:pStyle w:val="12"/>
        <w:jc w:val="both"/>
        <w:rPr>
          <w:rStyle w:val="25"/>
          <w:rFonts w:hint="eastAsia"/>
        </w:rPr>
      </w:pPr>
      <w:r>
        <w:rPr>
          <w:rStyle w:val="25"/>
        </w:rPr>
        <w:t>第一条</w:t>
      </w:r>
      <w:r>
        <w:t>　从事交通运输人员或者非交通运输人员</w:t>
      </w:r>
      <w:r>
        <w:rPr>
          <w:rFonts w:hint="eastAsia"/>
        </w:rPr>
        <w:t>，</w:t>
      </w:r>
      <w:r>
        <w:t>违反交通运输管理法规发生重大交通事故</w:t>
      </w:r>
      <w:r>
        <w:rPr>
          <w:rFonts w:hint="eastAsia"/>
        </w:rPr>
        <w:t>，</w:t>
      </w:r>
      <w:r>
        <w:t>在分清事故责任的基础上</w:t>
      </w:r>
      <w:r>
        <w:rPr>
          <w:rFonts w:hint="eastAsia"/>
        </w:rPr>
        <w:t>，</w:t>
      </w:r>
      <w:r>
        <w:t>对于构成</w:t>
      </w:r>
      <w:r>
        <w:rPr>
          <w:rFonts w:hint="eastAsia"/>
        </w:rPr>
        <w:t>犯罪的，依照刑法第一百三十三条的规定定罪处罚。</w:t>
      </w:r>
    </w:p>
    <w:p>
      <w:pPr>
        <w:pStyle w:val="12"/>
        <w:jc w:val="both"/>
        <w:rPr>
          <w:rFonts w:hint="eastAsia"/>
        </w:rPr>
      </w:pPr>
      <w:r>
        <w:rPr>
          <w:rStyle w:val="25"/>
        </w:rPr>
        <w:t>第二条</w:t>
      </w:r>
      <w:r>
        <w:t>　交通肇事具有下列情形之一的</w:t>
      </w:r>
      <w:r>
        <w:rPr>
          <w:rFonts w:hint="eastAsia"/>
        </w:rPr>
        <w:t>，</w:t>
      </w:r>
      <w:r>
        <w:t>处3年以下有期徒刑或者拘役：</w:t>
      </w:r>
    </w:p>
    <w:p>
      <w:pPr>
        <w:pStyle w:val="12"/>
        <w:jc w:val="both"/>
        <w:rPr>
          <w:rFonts w:hint="eastAsia"/>
        </w:rPr>
      </w:pPr>
      <w:r>
        <w:rPr>
          <w:rFonts w:hint="eastAsia"/>
          <w:lang w:eastAsia="zh-CN"/>
        </w:rPr>
        <w:t>（</w:t>
      </w:r>
      <w:r>
        <w:t>一</w:t>
      </w:r>
      <w:r>
        <w:rPr>
          <w:rFonts w:hint="eastAsia"/>
          <w:lang w:eastAsia="zh-CN"/>
        </w:rPr>
        <w:t>）</w:t>
      </w:r>
      <w:r>
        <w:t>死亡1人或者重伤3人以上</w:t>
      </w:r>
      <w:r>
        <w:rPr>
          <w:rFonts w:hint="eastAsia"/>
        </w:rPr>
        <w:t>，</w:t>
      </w:r>
      <w:r>
        <w:t>负事故全部或者主要责任的；</w:t>
      </w:r>
    </w:p>
    <w:p>
      <w:pPr>
        <w:pStyle w:val="12"/>
        <w:jc w:val="both"/>
        <w:rPr>
          <w:rFonts w:hint="eastAsia"/>
        </w:rPr>
      </w:pPr>
      <w:r>
        <w:rPr>
          <w:rFonts w:hint="eastAsia"/>
          <w:lang w:eastAsia="zh-CN"/>
        </w:rPr>
        <w:t>（</w:t>
      </w:r>
      <w:r>
        <w:t>二</w:t>
      </w:r>
      <w:r>
        <w:rPr>
          <w:rFonts w:hint="eastAsia"/>
          <w:lang w:eastAsia="zh-CN"/>
        </w:rPr>
        <w:t>）</w:t>
      </w:r>
      <w:r>
        <w:t>死亡3人以上</w:t>
      </w:r>
      <w:r>
        <w:rPr>
          <w:rFonts w:hint="eastAsia"/>
        </w:rPr>
        <w:t>，</w:t>
      </w:r>
      <w:r>
        <w:t>负事故同等责任的；</w:t>
      </w:r>
    </w:p>
    <w:p>
      <w:pPr>
        <w:pStyle w:val="12"/>
        <w:jc w:val="both"/>
        <w:rPr>
          <w:rFonts w:hint="eastAsia"/>
        </w:rPr>
      </w:pPr>
      <w:r>
        <w:rPr>
          <w:rFonts w:hint="eastAsia"/>
          <w:lang w:eastAsia="zh-CN"/>
        </w:rPr>
        <w:t>（</w:t>
      </w:r>
      <w:r>
        <w:t>三</w:t>
      </w:r>
      <w:r>
        <w:rPr>
          <w:rFonts w:hint="eastAsia"/>
          <w:lang w:eastAsia="zh-CN"/>
        </w:rPr>
        <w:t>）</w:t>
      </w:r>
      <w:r>
        <w:t>造成公共财产或者他人财产直接损失</w:t>
      </w:r>
      <w:r>
        <w:rPr>
          <w:rFonts w:hint="eastAsia"/>
        </w:rPr>
        <w:t>，</w:t>
      </w:r>
      <w:r>
        <w:t>负事故全部或者主要责任</w:t>
      </w:r>
      <w:r>
        <w:rPr>
          <w:rFonts w:hint="eastAsia"/>
        </w:rPr>
        <w:t>，</w:t>
      </w:r>
      <w:r>
        <w:t>无能力赔偿数额在30万元以上的。</w:t>
      </w:r>
    </w:p>
    <w:p>
      <w:pPr>
        <w:pStyle w:val="12"/>
        <w:jc w:val="both"/>
        <w:rPr>
          <w:rFonts w:hint="eastAsia"/>
        </w:rPr>
      </w:pPr>
      <w:r>
        <w:t>交通肇事致1人以上重伤</w:t>
      </w:r>
      <w:r>
        <w:rPr>
          <w:rFonts w:hint="eastAsia"/>
        </w:rPr>
        <w:t>，</w:t>
      </w:r>
      <w:r>
        <w:t>负事故全部或者主要责任</w:t>
      </w:r>
      <w:r>
        <w:rPr>
          <w:rFonts w:hint="eastAsia"/>
        </w:rPr>
        <w:t>，</w:t>
      </w:r>
      <w:r>
        <w:t>并具有下列情形之一的</w:t>
      </w:r>
      <w:r>
        <w:rPr>
          <w:rFonts w:hint="eastAsia"/>
        </w:rPr>
        <w:t>，</w:t>
      </w:r>
      <w:r>
        <w:t>以交通肇事罪定罪处罚：</w:t>
      </w:r>
    </w:p>
    <w:p>
      <w:pPr>
        <w:pStyle w:val="12"/>
        <w:jc w:val="both"/>
        <w:rPr>
          <w:rFonts w:hint="eastAsia"/>
        </w:rPr>
      </w:pPr>
      <w:r>
        <w:rPr>
          <w:rFonts w:hint="eastAsia"/>
          <w:lang w:eastAsia="zh-CN"/>
        </w:rPr>
        <w:t>（</w:t>
      </w:r>
      <w:r>
        <w:t>一</w:t>
      </w:r>
      <w:r>
        <w:rPr>
          <w:rFonts w:hint="eastAsia"/>
          <w:lang w:eastAsia="zh-CN"/>
        </w:rPr>
        <w:t>）</w:t>
      </w:r>
      <w:r>
        <w:t>酒后、吸食毒品后驾驶机动车辆的；</w:t>
      </w:r>
    </w:p>
    <w:p>
      <w:pPr>
        <w:pStyle w:val="12"/>
        <w:jc w:val="both"/>
        <w:rPr>
          <w:rFonts w:hint="eastAsia"/>
        </w:rPr>
      </w:pPr>
      <w:r>
        <w:rPr>
          <w:rFonts w:hint="eastAsia"/>
          <w:lang w:eastAsia="zh-CN"/>
        </w:rPr>
        <w:t>（</w:t>
      </w:r>
      <w:r>
        <w:t>二</w:t>
      </w:r>
      <w:r>
        <w:rPr>
          <w:rFonts w:hint="eastAsia"/>
          <w:lang w:eastAsia="zh-CN"/>
        </w:rPr>
        <w:t>）</w:t>
      </w:r>
      <w:r>
        <w:t>无驾驶资格驾驶机动车辆的；</w:t>
      </w:r>
    </w:p>
    <w:p>
      <w:pPr>
        <w:pStyle w:val="12"/>
        <w:jc w:val="both"/>
        <w:rPr>
          <w:rFonts w:hint="eastAsia"/>
        </w:rPr>
      </w:pPr>
      <w:r>
        <w:rPr>
          <w:rFonts w:hint="eastAsia"/>
          <w:lang w:eastAsia="zh-CN"/>
        </w:rPr>
        <w:t>（</w:t>
      </w:r>
      <w:r>
        <w:t>三</w:t>
      </w:r>
      <w:r>
        <w:rPr>
          <w:rFonts w:hint="eastAsia"/>
          <w:lang w:eastAsia="zh-CN"/>
        </w:rPr>
        <w:t>）</w:t>
      </w:r>
      <w:r>
        <w:rPr>
          <w:rFonts w:hint="eastAsia"/>
        </w:rPr>
        <w:t>明知是安全装置不全或者安全机件失灵的机动车辆而驾驶的；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明知是无牌证或者已报废的机动车辆而驾驶的；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严重超载驾驶的；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为逃避法律追究逃离事故现场的。</w:t>
      </w:r>
    </w:p>
    <w:p>
      <w:pPr>
        <w:pStyle w:val="12"/>
        <w:jc w:val="both"/>
        <w:rPr>
          <w:rStyle w:val="25"/>
          <w:rFonts w:hint="eastAsia"/>
        </w:rPr>
      </w:pPr>
      <w:r>
        <w:rPr>
          <w:rStyle w:val="25"/>
        </w:rPr>
        <w:t>第三条</w:t>
      </w:r>
      <w:r>
        <w:t>　“交通运输肇事后逃逸”</w:t>
      </w:r>
      <w:r>
        <w:rPr>
          <w:rFonts w:hint="eastAsia"/>
        </w:rPr>
        <w:t>，</w:t>
      </w:r>
      <w:r>
        <w:t>是指行为人具有本解释第二条第一款规定和第二款第</w:t>
      </w:r>
      <w:r>
        <w:rPr>
          <w:rFonts w:hint="eastAsia"/>
          <w:lang w:eastAsia="zh-CN"/>
        </w:rPr>
        <w:t>（</w:t>
      </w:r>
      <w:r>
        <w:t>一</w:t>
      </w:r>
      <w:r>
        <w:rPr>
          <w:rFonts w:hint="eastAsia"/>
          <w:lang w:eastAsia="zh-CN"/>
        </w:rPr>
        <w:t>）</w:t>
      </w:r>
      <w:r>
        <w:t>至</w:t>
      </w:r>
      <w:r>
        <w:rPr>
          <w:rFonts w:hint="eastAsia"/>
          <w:lang w:eastAsia="zh-CN"/>
        </w:rPr>
        <w:t>（</w:t>
      </w:r>
      <w:r>
        <w:t>五</w:t>
      </w:r>
      <w:r>
        <w:rPr>
          <w:rFonts w:hint="eastAsia"/>
          <w:lang w:eastAsia="zh-CN"/>
        </w:rPr>
        <w:t>）</w:t>
      </w:r>
      <w:r>
        <w:t>项规定的情形之一</w:t>
      </w:r>
      <w:r>
        <w:rPr>
          <w:rFonts w:hint="eastAsia"/>
        </w:rPr>
        <w:t>，</w:t>
      </w:r>
      <w:r>
        <w:t>在发生交通事故后</w:t>
      </w:r>
      <w:r>
        <w:rPr>
          <w:rFonts w:hint="eastAsia"/>
        </w:rPr>
        <w:t>，</w:t>
      </w:r>
      <w:r>
        <w:t>为逃避法律追究而逃跑的行为。</w:t>
      </w:r>
    </w:p>
    <w:p>
      <w:pPr>
        <w:pStyle w:val="12"/>
        <w:jc w:val="both"/>
        <w:rPr>
          <w:rFonts w:hint="eastAsia"/>
        </w:rPr>
      </w:pPr>
      <w:r>
        <w:rPr>
          <w:rStyle w:val="25"/>
        </w:rPr>
        <w:t>第四条</w:t>
      </w:r>
      <w:r>
        <w:t>　交通肇事具有下列情形之一的</w:t>
      </w:r>
      <w:r>
        <w:rPr>
          <w:rFonts w:hint="eastAsia"/>
        </w:rPr>
        <w:t>，</w:t>
      </w:r>
      <w:r>
        <w:t>属于“有其他特别恶劣情节”</w:t>
      </w:r>
      <w:r>
        <w:rPr>
          <w:rFonts w:hint="eastAsia"/>
        </w:rPr>
        <w:t>，</w:t>
      </w:r>
      <w:r>
        <w:t>处3年以上7年以下有期徒刑：</w:t>
      </w:r>
    </w:p>
    <w:p>
      <w:pPr>
        <w:pStyle w:val="12"/>
        <w:jc w:val="both"/>
        <w:rPr>
          <w:rFonts w:hint="eastAsia"/>
        </w:rPr>
      </w:pPr>
      <w:r>
        <w:rPr>
          <w:rFonts w:hint="eastAsia"/>
          <w:lang w:eastAsia="zh-CN"/>
        </w:rPr>
        <w:t>（</w:t>
      </w:r>
      <w:r>
        <w:t>一</w:t>
      </w:r>
      <w:r>
        <w:rPr>
          <w:rFonts w:hint="eastAsia"/>
          <w:lang w:eastAsia="zh-CN"/>
        </w:rPr>
        <w:t>）</w:t>
      </w:r>
      <w:r>
        <w:t>死亡2人以上或者重伤5人以上</w:t>
      </w:r>
      <w:r>
        <w:rPr>
          <w:rFonts w:hint="eastAsia"/>
        </w:rPr>
        <w:t>，负事故全部或者主要责任的；</w:t>
      </w:r>
    </w:p>
    <w:p>
      <w:pPr>
        <w:pStyle w:val="12"/>
        <w:jc w:val="both"/>
        <w:rPr>
          <w:rFonts w:hint="eastAsia"/>
        </w:rPr>
      </w:pPr>
      <w:r>
        <w:rPr>
          <w:rFonts w:hint="eastAsia"/>
          <w:lang w:eastAsia="zh-CN"/>
        </w:rPr>
        <w:t>（</w:t>
      </w:r>
      <w:r>
        <w:rPr>
          <w:rFonts w:hint="eastAsia"/>
        </w:rPr>
        <w:t>二</w:t>
      </w:r>
      <w:r>
        <w:rPr>
          <w:rFonts w:hint="eastAsia"/>
          <w:lang w:eastAsia="zh-CN"/>
        </w:rPr>
        <w:t>）</w:t>
      </w:r>
      <w:r>
        <w:t>死亡6人以上</w:t>
      </w:r>
      <w:r>
        <w:rPr>
          <w:rFonts w:hint="eastAsia"/>
        </w:rPr>
        <w:t>，</w:t>
      </w:r>
      <w:r>
        <w:t>负事故同等责任的；</w:t>
      </w:r>
    </w:p>
    <w:p>
      <w:pPr>
        <w:pStyle w:val="12"/>
        <w:jc w:val="both"/>
        <w:rPr>
          <w:rStyle w:val="25"/>
          <w:rFonts w:hint="eastAsia"/>
        </w:rPr>
      </w:pPr>
      <w:r>
        <w:rPr>
          <w:rFonts w:hint="eastAsia"/>
          <w:lang w:eastAsia="zh-CN"/>
        </w:rPr>
        <w:t>（</w:t>
      </w:r>
      <w:r>
        <w:t>三</w:t>
      </w:r>
      <w:r>
        <w:rPr>
          <w:rFonts w:hint="eastAsia"/>
          <w:lang w:eastAsia="zh-CN"/>
        </w:rPr>
        <w:t>）</w:t>
      </w:r>
      <w:r>
        <w:t>造成公共财产或者他人财产直接损失</w:t>
      </w:r>
      <w:r>
        <w:rPr>
          <w:rFonts w:hint="eastAsia"/>
        </w:rPr>
        <w:t>，</w:t>
      </w:r>
      <w:r>
        <w:t>负事故全部或者主要责任</w:t>
      </w:r>
      <w:r>
        <w:rPr>
          <w:rFonts w:hint="eastAsia"/>
        </w:rPr>
        <w:t>，</w:t>
      </w:r>
      <w:r>
        <w:t>无能力赔偿数额在60万元以上的。</w:t>
      </w:r>
    </w:p>
    <w:p>
      <w:pPr>
        <w:pStyle w:val="12"/>
        <w:jc w:val="both"/>
        <w:rPr>
          <w:rFonts w:hint="eastAsia"/>
        </w:rPr>
      </w:pPr>
      <w:r>
        <w:rPr>
          <w:rStyle w:val="25"/>
        </w:rPr>
        <w:t>第五条</w:t>
      </w:r>
      <w:r>
        <w:t>　“因逃逸致人死亡”</w:t>
      </w:r>
      <w:r>
        <w:rPr>
          <w:rFonts w:hint="eastAsia"/>
        </w:rPr>
        <w:t>，</w:t>
      </w:r>
      <w:r>
        <w:t>是指行为人在交通肇事后为逃避法律追究而逃跑</w:t>
      </w:r>
      <w:r>
        <w:rPr>
          <w:rFonts w:hint="eastAsia"/>
        </w:rPr>
        <w:t>，</w:t>
      </w:r>
      <w:r>
        <w:t>致使被害人因得不到救助而死亡的情形。</w:t>
      </w:r>
    </w:p>
    <w:p>
      <w:pPr>
        <w:pStyle w:val="12"/>
        <w:jc w:val="both"/>
        <w:rPr>
          <w:rStyle w:val="25"/>
          <w:rFonts w:hint="eastAsia"/>
        </w:rPr>
      </w:pPr>
      <w:r>
        <w:t>交通肇事后</w:t>
      </w:r>
      <w:r>
        <w:rPr>
          <w:rFonts w:hint="eastAsia"/>
        </w:rPr>
        <w:t>，</w:t>
      </w:r>
      <w:r>
        <w:t>单位主管人员、机动车辆所有人、承包人或者乘车人指使肇事人逃逸</w:t>
      </w:r>
      <w:r>
        <w:rPr>
          <w:rFonts w:hint="eastAsia"/>
        </w:rPr>
        <w:t>，</w:t>
      </w:r>
      <w:r>
        <w:t>致使被害人因得不到救助而死亡的</w:t>
      </w:r>
      <w:r>
        <w:rPr>
          <w:rFonts w:hint="eastAsia"/>
        </w:rPr>
        <w:t>，</w:t>
      </w:r>
      <w:r>
        <w:t>以交通肇事罪的共犯论处。</w:t>
      </w:r>
    </w:p>
    <w:p>
      <w:pPr>
        <w:pStyle w:val="12"/>
        <w:jc w:val="both"/>
        <w:rPr>
          <w:rStyle w:val="25"/>
          <w:rFonts w:hint="eastAsia"/>
        </w:rPr>
      </w:pPr>
      <w:r>
        <w:rPr>
          <w:rStyle w:val="25"/>
        </w:rPr>
        <w:t>第六条</w:t>
      </w:r>
      <w:r>
        <w:t>　行为人在交通肇事后为逃避法律追究</w:t>
      </w:r>
      <w:r>
        <w:rPr>
          <w:rFonts w:hint="eastAsia"/>
        </w:rPr>
        <w:t>，</w:t>
      </w:r>
      <w:r>
        <w:t>将</w:t>
      </w:r>
      <w:r>
        <w:rPr>
          <w:rFonts w:hint="eastAsia"/>
        </w:rPr>
        <w:t>被害人带离事故现场后隐藏或者遗弃，致使被害人无法得到救助而死亡或者严重残疾的，应当分别依照刑法第二百三十二条、第二百三十四条第二款的规定，以故意杀人罪或者故意伤害罪定罪处罚。</w:t>
      </w:r>
    </w:p>
    <w:p>
      <w:pPr>
        <w:pStyle w:val="12"/>
        <w:jc w:val="both"/>
        <w:rPr>
          <w:rStyle w:val="25"/>
          <w:rFonts w:hint="eastAsia"/>
        </w:rPr>
      </w:pPr>
      <w:r>
        <w:rPr>
          <w:rStyle w:val="25"/>
        </w:rPr>
        <w:t>第七条</w:t>
      </w:r>
      <w:r>
        <w:t>　单位主管人员、机动车辆所有人或者机动车辆承包人指使、强令他人违章驾驶造成重大交通事故</w:t>
      </w:r>
      <w:r>
        <w:rPr>
          <w:rFonts w:hint="eastAsia"/>
        </w:rPr>
        <w:t>，</w:t>
      </w:r>
      <w:r>
        <w:t>具有本解释第二条规定情形之一的</w:t>
      </w:r>
      <w:r>
        <w:rPr>
          <w:rFonts w:hint="eastAsia"/>
        </w:rPr>
        <w:t>，</w:t>
      </w:r>
      <w:r>
        <w:t>以交通肇事罪定罪处罚。</w:t>
      </w:r>
    </w:p>
    <w:p>
      <w:pPr>
        <w:pStyle w:val="12"/>
        <w:jc w:val="both"/>
        <w:rPr>
          <w:rFonts w:hint="eastAsia"/>
        </w:rPr>
      </w:pPr>
      <w:r>
        <w:rPr>
          <w:rStyle w:val="25"/>
        </w:rPr>
        <w:t>第八条</w:t>
      </w:r>
      <w:r>
        <w:t>　在实行公共交通管理的范围内发生重大交通事故的</w:t>
      </w:r>
      <w:r>
        <w:rPr>
          <w:rFonts w:hint="eastAsia"/>
        </w:rPr>
        <w:t>，</w:t>
      </w:r>
      <w:r>
        <w:t>依照刑法第一百三十三条和本解释的有关规定办理。</w:t>
      </w:r>
    </w:p>
    <w:p>
      <w:pPr>
        <w:pStyle w:val="12"/>
        <w:jc w:val="both"/>
        <w:rPr>
          <w:rStyle w:val="25"/>
          <w:rFonts w:hint="eastAsia"/>
        </w:rPr>
      </w:pPr>
      <w:r>
        <w:t>在公共交通管理的范围外</w:t>
      </w:r>
      <w:r>
        <w:rPr>
          <w:rFonts w:hint="eastAsia"/>
        </w:rPr>
        <w:t>，</w:t>
      </w:r>
      <w:r>
        <w:t>驾驶机</w:t>
      </w:r>
      <w:r>
        <w:rPr>
          <w:rFonts w:hint="eastAsia"/>
        </w:rPr>
        <w:t>动车辆或者使用其他交通工具致人伤亡或者致使公共财产或者他人财产遭受重大损失，构成犯罪的，分别依照刑法第一百三十四条、第一百三十五条、第二百三十三条等规定定罪处罚。</w:t>
      </w:r>
    </w:p>
    <w:p>
      <w:pPr>
        <w:pStyle w:val="12"/>
        <w:rPr>
          <w:rFonts w:hint="eastAsia"/>
        </w:rPr>
      </w:pPr>
      <w:r>
        <w:rPr>
          <w:rStyle w:val="25"/>
        </w:rPr>
        <w:t>第九条</w:t>
      </w:r>
      <w:r>
        <w:t>　各省、自治区、直辖市高级人民法院可以根据本地实际情况</w:t>
      </w:r>
      <w:r>
        <w:rPr>
          <w:rFonts w:hint="eastAsia"/>
        </w:rPr>
        <w:t>，</w:t>
      </w:r>
      <w:r>
        <w:t>在30万元至60万元、60万元至100万元的幅度内</w:t>
      </w:r>
      <w:r>
        <w:rPr>
          <w:rFonts w:hint="eastAsia"/>
        </w:rPr>
        <w:t>，</w:t>
      </w:r>
      <w:r>
        <w:t>确定本地区执行本解释第二条第一款第</w:t>
      </w:r>
      <w:r>
        <w:rPr>
          <w:rFonts w:hint="eastAsia"/>
          <w:lang w:eastAsia="zh-CN"/>
        </w:rPr>
        <w:t>（</w:t>
      </w:r>
      <w:r>
        <w:t>三</w:t>
      </w:r>
      <w:r>
        <w:rPr>
          <w:rFonts w:hint="eastAsia"/>
          <w:lang w:eastAsia="zh-CN"/>
        </w:rPr>
        <w:t>）</w:t>
      </w:r>
      <w:r>
        <w:t>项、第四条第</w:t>
      </w:r>
      <w:r>
        <w:rPr>
          <w:rFonts w:hint="eastAsia"/>
          <w:lang w:eastAsia="zh-CN"/>
        </w:rPr>
        <w:t>（</w:t>
      </w:r>
      <w:r>
        <w:t>三</w:t>
      </w:r>
      <w:r>
        <w:rPr>
          <w:rFonts w:hint="eastAsia"/>
          <w:lang w:eastAsia="zh-CN"/>
        </w:rPr>
        <w:t>）</w:t>
      </w:r>
      <w:r>
        <w:t>项的起点数额标准</w:t>
      </w:r>
      <w:r>
        <w:rPr>
          <w:rFonts w:hint="eastAsia"/>
        </w:rPr>
        <w:t>，</w:t>
      </w:r>
      <w:r>
        <w:t>并报最高人民法院备案。</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661D5"/>
    <w:rsid w:val="00323D76"/>
    <w:rsid w:val="02380A4E"/>
    <w:rsid w:val="02C54CFB"/>
    <w:rsid w:val="042F174E"/>
    <w:rsid w:val="0751543E"/>
    <w:rsid w:val="095A0FE7"/>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33661D5"/>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2017-11-01T10:09:00Z</dcterms:created>
  <dc:creator>Administrator</dc:creator>
  <cp:lastModifiedBy>Administrator</cp:lastModifiedBy>
  <dcterms:modified xsi:type="dcterms:W3CDTF">2017-11-01T14:08:12Z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