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关于审理抢劫案件具体应用法律</w:t>
      </w:r>
    </w:p>
    <w:p>
      <w:pPr>
        <w:pStyle w:val="7"/>
        <w:rPr>
          <w:rFonts w:hint="eastAsia"/>
        </w:rPr>
      </w:pPr>
      <w:r>
        <w:t>若干问题的解释</w:t>
      </w:r>
    </w:p>
    <w:p>
      <w:pPr>
        <w:pStyle w:val="12"/>
        <w:jc w:val="both"/>
        <w:rPr>
          <w:rFonts w:hint="eastAsia" w:ascii="宋体" w:hAnsi="宋体" w:eastAsia="宋体" w:cs="宋体"/>
        </w:rPr>
      </w:pPr>
    </w:p>
    <w:p>
      <w:pPr>
        <w:pStyle w:val="19"/>
        <w:rPr>
          <w:rFonts w:hint="eastAsia"/>
        </w:rPr>
      </w:pPr>
      <w:r>
        <w:t>法释〔2000〕35号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2000年11月17日最高人民法院审判委员会第1141次会议通过</w:t>
      </w:r>
      <w:r>
        <w:rPr>
          <w:rFonts w:hint="eastAsia"/>
          <w:lang w:eastAsia="zh-CN"/>
        </w:rPr>
        <w:t>　</w:t>
      </w:r>
      <w:r>
        <w:rPr>
          <w:rFonts w:hint="eastAsia"/>
        </w:rPr>
        <w:t>2000</w:t>
      </w:r>
      <w:r>
        <w:t>年11月22日最高人民法院公告公布　自2000年11月28日起施行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为依法惩处抢劫犯罪活动</w:t>
      </w:r>
      <w:r>
        <w:rPr>
          <w:rFonts w:hint="eastAsia"/>
        </w:rPr>
        <w:t>，</w:t>
      </w:r>
      <w:r>
        <w:t>根据刑法的有关规定</w:t>
      </w:r>
      <w:r>
        <w:rPr>
          <w:rFonts w:hint="eastAsia"/>
        </w:rPr>
        <w:t>，</w:t>
      </w:r>
      <w:r>
        <w:t>现就审</w:t>
      </w:r>
      <w:r>
        <w:rPr>
          <w:rFonts w:hint="eastAsia"/>
        </w:rPr>
        <w:t>理抢劫案件具体应用法律的若干问题解释如下：</w:t>
      </w:r>
    </w:p>
    <w:p>
      <w:pPr>
        <w:pStyle w:val="12"/>
        <w:jc w:val="both"/>
        <w:rPr>
          <w:rFonts w:hint="eastAsia"/>
        </w:rPr>
      </w:pPr>
      <w:r>
        <w:rPr>
          <w:rStyle w:val="25"/>
        </w:rPr>
        <w:t>第一条</w:t>
      </w:r>
      <w:r>
        <w:t>　刑法第二百六十三条第</w:t>
      </w:r>
      <w:r>
        <w:rPr>
          <w:rFonts w:hint="eastAsia"/>
          <w:lang w:eastAsia="zh-CN"/>
        </w:rPr>
        <w:t>（</w:t>
      </w:r>
      <w:r>
        <w:t>一</w:t>
      </w:r>
      <w:r>
        <w:rPr>
          <w:rFonts w:hint="eastAsia"/>
          <w:lang w:eastAsia="zh-CN"/>
        </w:rPr>
        <w:t>）</w:t>
      </w:r>
      <w:r>
        <w:t>项规定的“入户抢劫”</w:t>
      </w:r>
      <w:r>
        <w:rPr>
          <w:rFonts w:hint="eastAsia"/>
        </w:rPr>
        <w:t>，</w:t>
      </w:r>
      <w:r>
        <w:t>是指为实施抢劫行为而进入他人生活的与外界相对隔离的住所</w:t>
      </w:r>
      <w:r>
        <w:rPr>
          <w:rFonts w:hint="eastAsia"/>
        </w:rPr>
        <w:t>，</w:t>
      </w:r>
      <w:r>
        <w:t>包括封闭的院落、牧民的帐篷、渔民作为家庭生活场所的渔船、为生活租用的房屋等进行抢劫的行为。</w:t>
      </w:r>
    </w:p>
    <w:p>
      <w:pPr>
        <w:pStyle w:val="12"/>
        <w:jc w:val="both"/>
        <w:rPr>
          <w:rStyle w:val="25"/>
          <w:rFonts w:hint="eastAsia"/>
        </w:rPr>
      </w:pPr>
      <w:r>
        <w:t>对于入户盗窃</w:t>
      </w:r>
      <w:r>
        <w:rPr>
          <w:rFonts w:hint="eastAsia"/>
        </w:rPr>
        <w:t>，</w:t>
      </w:r>
      <w:r>
        <w:t>因被发现而当场使用暴力或者以暴力相威胁的行为</w:t>
      </w:r>
      <w:r>
        <w:rPr>
          <w:rFonts w:hint="eastAsia"/>
        </w:rPr>
        <w:t>，</w:t>
      </w:r>
      <w:r>
        <w:t>应当认定为入户抢劫。</w:t>
      </w:r>
    </w:p>
    <w:p>
      <w:pPr>
        <w:pStyle w:val="12"/>
        <w:jc w:val="both"/>
        <w:rPr>
          <w:rStyle w:val="25"/>
          <w:rFonts w:hint="eastAsia"/>
        </w:rPr>
      </w:pPr>
      <w:r>
        <w:rPr>
          <w:rStyle w:val="25"/>
        </w:rPr>
        <w:t>第二条</w:t>
      </w:r>
      <w:r>
        <w:t>　刑法第二百六十三条第</w:t>
      </w:r>
      <w:r>
        <w:rPr>
          <w:rFonts w:hint="eastAsia"/>
          <w:lang w:eastAsia="zh-CN"/>
        </w:rPr>
        <w:t>（</w:t>
      </w:r>
      <w:r>
        <w:t>二</w:t>
      </w:r>
      <w:r>
        <w:rPr>
          <w:rFonts w:hint="eastAsia"/>
          <w:lang w:eastAsia="zh-CN"/>
        </w:rPr>
        <w:t>）</w:t>
      </w:r>
      <w:r>
        <w:t>项规定的“在公共交通工具上抢劫”</w:t>
      </w:r>
      <w:r>
        <w:rPr>
          <w:rFonts w:hint="eastAsia"/>
        </w:rPr>
        <w:t>，</w:t>
      </w:r>
      <w:r>
        <w:t>既包括在从事旅客运输的各种公共汽车</w:t>
      </w:r>
      <w:r>
        <w:rPr>
          <w:rFonts w:hint="eastAsia"/>
        </w:rPr>
        <w:t>，</w:t>
      </w:r>
      <w:r>
        <w:t>大、中型出租车</w:t>
      </w:r>
      <w:r>
        <w:rPr>
          <w:rFonts w:hint="eastAsia"/>
        </w:rPr>
        <w:t>，</w:t>
      </w:r>
      <w:r>
        <w:t>火车</w:t>
      </w:r>
      <w:r>
        <w:rPr>
          <w:rFonts w:hint="eastAsia"/>
        </w:rPr>
        <w:t>，</w:t>
      </w:r>
      <w:r>
        <w:t>船</w:t>
      </w:r>
      <w:r>
        <w:rPr>
          <w:rFonts w:hint="eastAsia"/>
        </w:rPr>
        <w:t>只，飞机等正在运营中的机动公共交通工具上对旅客、司售、乘务人员实施的抢劫，也包括对运行途中的机动公共交通工具加以拦截后，对公共交通工具上的人员实施的抢劫。</w:t>
      </w:r>
    </w:p>
    <w:p>
      <w:pPr>
        <w:pStyle w:val="12"/>
        <w:jc w:val="both"/>
        <w:rPr>
          <w:rFonts w:hint="eastAsia"/>
        </w:rPr>
      </w:pPr>
      <w:r>
        <w:rPr>
          <w:rStyle w:val="25"/>
        </w:rPr>
        <w:t>第三条</w:t>
      </w:r>
      <w:r>
        <w:t>　刑法第二百六十三条第</w:t>
      </w:r>
      <w:r>
        <w:rPr>
          <w:rFonts w:hint="eastAsia"/>
          <w:lang w:eastAsia="zh-CN"/>
        </w:rPr>
        <w:t>（</w:t>
      </w:r>
      <w:r>
        <w:t>三</w:t>
      </w:r>
      <w:r>
        <w:rPr>
          <w:rFonts w:hint="eastAsia"/>
          <w:lang w:eastAsia="zh-CN"/>
        </w:rPr>
        <w:t>）</w:t>
      </w:r>
      <w:r>
        <w:t>项规定的“抢劫银行或者其他金融机构”</w:t>
      </w:r>
      <w:r>
        <w:rPr>
          <w:rFonts w:hint="eastAsia"/>
        </w:rPr>
        <w:t>，</w:t>
      </w:r>
      <w:r>
        <w:t>是指抢劫银行或者其他金融机构的经营资金、有价证券和客户的资金等。</w:t>
      </w:r>
    </w:p>
    <w:p>
      <w:pPr>
        <w:pStyle w:val="12"/>
        <w:jc w:val="both"/>
        <w:rPr>
          <w:rStyle w:val="25"/>
          <w:rFonts w:hint="eastAsia"/>
        </w:rPr>
      </w:pPr>
      <w:r>
        <w:t>抢劫正在使用中的银行或者其他金融机构的运钞车的</w:t>
      </w:r>
      <w:r>
        <w:rPr>
          <w:rFonts w:hint="eastAsia"/>
        </w:rPr>
        <w:t>，</w:t>
      </w:r>
      <w:r>
        <w:t>视为“抢劫银行或者其他金融机构”。</w:t>
      </w:r>
    </w:p>
    <w:p>
      <w:pPr>
        <w:pStyle w:val="12"/>
        <w:jc w:val="both"/>
        <w:rPr>
          <w:rStyle w:val="25"/>
          <w:rFonts w:hint="eastAsia"/>
        </w:rPr>
      </w:pPr>
      <w:r>
        <w:rPr>
          <w:rStyle w:val="25"/>
        </w:rPr>
        <w:t>第四条</w:t>
      </w:r>
      <w:r>
        <w:t>　刑法第二百六十三条第</w:t>
      </w:r>
      <w:r>
        <w:rPr>
          <w:rFonts w:hint="eastAsia"/>
          <w:lang w:eastAsia="zh-CN"/>
        </w:rPr>
        <w:t>（</w:t>
      </w:r>
      <w:r>
        <w:t>四</w:t>
      </w:r>
      <w:r>
        <w:rPr>
          <w:rFonts w:hint="eastAsia"/>
          <w:lang w:eastAsia="zh-CN"/>
        </w:rPr>
        <w:t>）</w:t>
      </w:r>
      <w:r>
        <w:t>项规定的“抢劫数额巨大”的认定标准</w:t>
      </w:r>
      <w:r>
        <w:rPr>
          <w:rFonts w:hint="eastAsia"/>
        </w:rPr>
        <w:t>，</w:t>
      </w:r>
      <w:r>
        <w:t>参照各地确</w:t>
      </w:r>
      <w:r>
        <w:rPr>
          <w:rFonts w:hint="eastAsia"/>
        </w:rPr>
        <w:t>定的盗窃罪数额巨大的认定标准执行。</w:t>
      </w:r>
    </w:p>
    <w:p>
      <w:pPr>
        <w:pStyle w:val="12"/>
        <w:jc w:val="both"/>
        <w:rPr>
          <w:rStyle w:val="25"/>
          <w:rFonts w:hint="eastAsia"/>
        </w:rPr>
      </w:pPr>
      <w:r>
        <w:rPr>
          <w:rStyle w:val="25"/>
        </w:rPr>
        <w:t>第五条</w:t>
      </w:r>
      <w:r>
        <w:t>　刑法第二百六十三条第</w:t>
      </w:r>
      <w:r>
        <w:rPr>
          <w:rFonts w:hint="eastAsia"/>
          <w:lang w:eastAsia="zh-CN"/>
        </w:rPr>
        <w:t>（</w:t>
      </w:r>
      <w:r>
        <w:t>七</w:t>
      </w:r>
      <w:r>
        <w:rPr>
          <w:rFonts w:hint="eastAsia"/>
          <w:lang w:eastAsia="zh-CN"/>
        </w:rPr>
        <w:t>）</w:t>
      </w:r>
      <w:r>
        <w:t>项规定的“持枪抢劫”</w:t>
      </w:r>
      <w:r>
        <w:rPr>
          <w:rFonts w:hint="eastAsia"/>
        </w:rPr>
        <w:t>，</w:t>
      </w:r>
      <w:r>
        <w:t>是指行为人使用枪支或者向被害人显示持有、佩带的枪支进行抢劫的行为。“枪支”的概念和范围</w:t>
      </w:r>
      <w:r>
        <w:rPr>
          <w:rFonts w:hint="eastAsia"/>
        </w:rPr>
        <w:t>，</w:t>
      </w:r>
      <w:r>
        <w:t>适用《中华人民共和国枪支管理法》的规定。</w:t>
      </w:r>
    </w:p>
    <w:p>
      <w:pPr>
        <w:pStyle w:val="12"/>
        <w:rPr>
          <w:rFonts w:hint="eastAsia"/>
        </w:rPr>
      </w:pPr>
      <w:r>
        <w:rPr>
          <w:rStyle w:val="25"/>
        </w:rPr>
        <w:t>第六条</w:t>
      </w:r>
      <w:r>
        <w:t>　刑法第二百六十七条第二款规定的“携带凶器抢夺”</w:t>
      </w:r>
      <w:r>
        <w:rPr>
          <w:rFonts w:hint="eastAsia"/>
        </w:rPr>
        <w:t>，</w:t>
      </w:r>
      <w:r>
        <w:t>是指行为人随身携带枪支、爆炸物、管制刀具等国家禁止个人携带的器械进行抢夺或者为了实施犯罪而携带其他器械进行抢夺的行为。</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55E5E"/>
    <w:rsid w:val="00323D76"/>
    <w:rsid w:val="02380A4E"/>
    <w:rsid w:val="02C54CFB"/>
    <w:rsid w:val="042F174E"/>
    <w:rsid w:val="0751543E"/>
    <w:rsid w:val="07655E5E"/>
    <w:rsid w:val="0BE369DE"/>
    <w:rsid w:val="0F9D48A9"/>
    <w:rsid w:val="0FC66F39"/>
    <w:rsid w:val="135B4974"/>
    <w:rsid w:val="138A54D7"/>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2017-11-01T10:44:00Z</dcterms:created>
  <dc:creator>Administrator</dc:creator>
  <cp:lastModifiedBy>Administrator</cp:lastModifiedBy>
  <dcterms:modified xsi:type="dcterms:W3CDTF">2017-11-01T14:12:36Z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