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3F" w:rsidRPr="00E92890" w:rsidRDefault="00BB763F" w:rsidP="00E92890">
      <w:pPr>
        <w:pStyle w:val="ab"/>
        <w:ind w:firstLine="640"/>
      </w:pPr>
    </w:p>
    <w:p w:rsidR="00BB763F" w:rsidRPr="00E92890" w:rsidRDefault="00BB763F" w:rsidP="00E92890">
      <w:pPr>
        <w:pStyle w:val="ab"/>
        <w:ind w:firstLine="640"/>
      </w:pPr>
    </w:p>
    <w:p w:rsidR="00BB763F" w:rsidRPr="00E92890" w:rsidRDefault="00382C4D" w:rsidP="00E92890">
      <w:pPr>
        <w:pStyle w:val="a8"/>
      </w:pPr>
      <w:r w:rsidRPr="00E92890">
        <w:rPr>
          <w:rFonts w:hint="eastAsia"/>
        </w:rPr>
        <w:t>最高人民法院</w:t>
      </w:r>
    </w:p>
    <w:p w:rsidR="00BB763F" w:rsidRPr="00E92890" w:rsidRDefault="00382C4D" w:rsidP="00E92890">
      <w:pPr>
        <w:pStyle w:val="a8"/>
      </w:pPr>
      <w:r w:rsidRPr="00E92890">
        <w:rPr>
          <w:rFonts w:hint="eastAsia"/>
        </w:rPr>
        <w:t>关于审理行政赔偿案件若干问题的规定</w:t>
      </w:r>
    </w:p>
    <w:p w:rsidR="00FB3A3E" w:rsidRDefault="00FB3A3E" w:rsidP="00E92890">
      <w:pPr>
        <w:pStyle w:val="ab"/>
        <w:ind w:firstLine="640"/>
      </w:pPr>
    </w:p>
    <w:p w:rsidR="00FB3A3E" w:rsidRPr="00E92890" w:rsidRDefault="00FB3A3E" w:rsidP="00E92890">
      <w:pPr>
        <w:pStyle w:val="a9"/>
      </w:pPr>
      <w:r w:rsidRPr="00E92890">
        <w:rPr>
          <w:rFonts w:hint="eastAsia"/>
        </w:rPr>
        <w:t>法释〔2022〕10号</w:t>
      </w:r>
    </w:p>
    <w:p w:rsidR="009C46E1" w:rsidRDefault="009C46E1" w:rsidP="00E92890">
      <w:pPr>
        <w:pStyle w:val="ab"/>
        <w:ind w:firstLine="640"/>
      </w:pPr>
    </w:p>
    <w:p w:rsidR="00BB763F" w:rsidRPr="00E92890" w:rsidRDefault="00382C4D" w:rsidP="00E92890">
      <w:pPr>
        <w:pStyle w:val="aa"/>
        <w:ind w:left="630" w:right="630"/>
      </w:pPr>
      <w:r w:rsidRPr="00E92890">
        <w:rPr>
          <w:rFonts w:hint="eastAsia"/>
        </w:rPr>
        <w:t>（2021年12月6日最高人民法院审判委员会第1855次会议通过，自2022年5月1日起施行）</w:t>
      </w:r>
    </w:p>
    <w:p w:rsidR="00BB763F" w:rsidRPr="00E92890" w:rsidRDefault="00BB763F" w:rsidP="00E92890">
      <w:pPr>
        <w:pStyle w:val="ab"/>
        <w:ind w:firstLine="640"/>
      </w:pPr>
    </w:p>
    <w:p w:rsidR="00BB763F" w:rsidRPr="00873AC6" w:rsidRDefault="00382C4D" w:rsidP="00E92890">
      <w:pPr>
        <w:pStyle w:val="ab"/>
        <w:ind w:firstLine="640"/>
        <w:rPr>
          <w:spacing w:val="4"/>
        </w:rPr>
      </w:pPr>
      <w:r>
        <w:rPr>
          <w:rFonts w:hint="eastAsia"/>
        </w:rPr>
        <w:t>为保护公民、法人和其他组织的合法权益，监督行政机关依法履行行政赔偿义务，确保人民法院公正、及时审理行政赔偿案件，实质化解行政赔偿争议，根据《中华人民共和国行政诉讼法》（以下简称行政诉讼法）《中华人民共和国国家赔偿法》（以下简称国家赔偿法）等法律规定，</w:t>
      </w:r>
      <w:r w:rsidRPr="00873AC6">
        <w:rPr>
          <w:rFonts w:hint="eastAsia"/>
          <w:spacing w:val="4"/>
        </w:rPr>
        <w:t>结合行政审判工作实际，制定本规定。</w:t>
      </w:r>
    </w:p>
    <w:p w:rsidR="00BB763F" w:rsidRPr="0037085E" w:rsidRDefault="00382C4D" w:rsidP="00E92890">
      <w:pPr>
        <w:pStyle w:val="ab"/>
        <w:ind w:firstLine="640"/>
        <w:rPr>
          <w:rStyle w:val="ac"/>
        </w:rPr>
      </w:pPr>
      <w:r w:rsidRPr="0037085E">
        <w:rPr>
          <w:rStyle w:val="ac"/>
          <w:rFonts w:hint="eastAsia"/>
        </w:rPr>
        <w:t>一、受案范围</w:t>
      </w:r>
    </w:p>
    <w:p w:rsidR="00BB763F" w:rsidRDefault="00382C4D" w:rsidP="00E92890">
      <w:pPr>
        <w:pStyle w:val="ab"/>
        <w:ind w:firstLine="640"/>
      </w:pPr>
      <w:r w:rsidRPr="0037085E">
        <w:rPr>
          <w:rStyle w:val="ac"/>
          <w:rFonts w:hint="eastAsia"/>
        </w:rPr>
        <w:t>第一条</w:t>
      </w:r>
      <w:r w:rsidR="0037085E" w:rsidRPr="0037085E">
        <w:rPr>
          <w:rStyle w:val="ac"/>
          <w:rFonts w:hint="eastAsia"/>
        </w:rPr>
        <w:t xml:space="preserve">　</w:t>
      </w:r>
      <w:r>
        <w:rPr>
          <w:rFonts w:hint="eastAsia"/>
        </w:rPr>
        <w:t>国家赔偿法第三条、第四条规定的“其他违法行为”包括以下情形：</w:t>
      </w:r>
    </w:p>
    <w:p w:rsidR="00BB763F" w:rsidRDefault="00382C4D" w:rsidP="00E92890">
      <w:pPr>
        <w:pStyle w:val="ab"/>
        <w:ind w:firstLine="640"/>
      </w:pPr>
      <w:r>
        <w:rPr>
          <w:rFonts w:hint="eastAsia"/>
        </w:rPr>
        <w:t>（一）不履行法定职责行为；</w:t>
      </w:r>
    </w:p>
    <w:p w:rsidR="00BB763F" w:rsidRDefault="00382C4D" w:rsidP="00E92890">
      <w:pPr>
        <w:pStyle w:val="ab"/>
        <w:ind w:firstLine="640"/>
      </w:pPr>
      <w:r>
        <w:rPr>
          <w:rFonts w:hint="eastAsia"/>
        </w:rPr>
        <w:t>（二）行政机关及其工作人员在履行行政职责过程中作出的不产生法律效果，但事实上损害公民、法人或者其他组织人身权、</w:t>
      </w:r>
      <w:r>
        <w:rPr>
          <w:rFonts w:hint="eastAsia"/>
        </w:rPr>
        <w:lastRenderedPageBreak/>
        <w:t>财产权等合法权益的行为。</w:t>
      </w:r>
    </w:p>
    <w:p w:rsidR="00BB763F" w:rsidRDefault="00382C4D" w:rsidP="00E92890">
      <w:pPr>
        <w:pStyle w:val="ab"/>
        <w:ind w:firstLine="640"/>
      </w:pPr>
      <w:r w:rsidRPr="0037085E">
        <w:rPr>
          <w:rStyle w:val="ac"/>
          <w:rFonts w:hint="eastAsia"/>
        </w:rPr>
        <w:t>第二条</w:t>
      </w:r>
      <w:r w:rsidR="0037085E" w:rsidRPr="0037085E">
        <w:rPr>
          <w:rStyle w:val="ac"/>
          <w:rFonts w:hint="eastAsia"/>
        </w:rPr>
        <w:t xml:space="preserve">　</w:t>
      </w:r>
      <w:r>
        <w:rPr>
          <w:rFonts w:hint="eastAsia"/>
        </w:rPr>
        <w:t>依据行政诉讼法第一条、第十二条第一款第十二项和国家赔偿法第二条规定，公民、法人或者其他组织认为行政机关及其工作人员违法行使行政职权对其劳动权、相邻权等合法权益造成人身、财产损害的，可以依法提起行政赔偿诉讼。</w:t>
      </w:r>
    </w:p>
    <w:p w:rsidR="00BB763F" w:rsidRDefault="00382C4D" w:rsidP="00E92890">
      <w:pPr>
        <w:pStyle w:val="ab"/>
        <w:ind w:firstLine="640"/>
      </w:pPr>
      <w:r w:rsidRPr="0037085E">
        <w:rPr>
          <w:rStyle w:val="ac"/>
          <w:rFonts w:hint="eastAsia"/>
        </w:rPr>
        <w:t>第三条</w:t>
      </w:r>
      <w:r w:rsidR="0037085E" w:rsidRPr="0037085E">
        <w:rPr>
          <w:rStyle w:val="ac"/>
          <w:rFonts w:hint="eastAsia"/>
        </w:rPr>
        <w:t xml:space="preserve">　</w:t>
      </w:r>
      <w:r>
        <w:rPr>
          <w:rFonts w:hint="eastAsia"/>
        </w:rPr>
        <w:t>赔偿请求人不服赔偿义务机关下列行为的，可以依法提起行政赔偿诉讼：</w:t>
      </w:r>
    </w:p>
    <w:p w:rsidR="00BB763F" w:rsidRDefault="00382C4D" w:rsidP="00E92890">
      <w:pPr>
        <w:pStyle w:val="ab"/>
        <w:ind w:firstLine="640"/>
      </w:pPr>
      <w:r>
        <w:rPr>
          <w:rFonts w:hint="eastAsia"/>
        </w:rPr>
        <w:t>（一）确定赔偿方式、项目、数额的行政赔偿决定；</w:t>
      </w:r>
    </w:p>
    <w:p w:rsidR="00BB763F" w:rsidRDefault="00382C4D" w:rsidP="00E92890">
      <w:pPr>
        <w:pStyle w:val="ab"/>
        <w:ind w:firstLine="640"/>
      </w:pPr>
      <w:r>
        <w:rPr>
          <w:rFonts w:hint="eastAsia"/>
        </w:rPr>
        <w:t>（二）不予赔偿决定；</w:t>
      </w:r>
    </w:p>
    <w:p w:rsidR="00BB763F" w:rsidRPr="0037085E" w:rsidRDefault="00382C4D" w:rsidP="0037085E">
      <w:pPr>
        <w:pStyle w:val="ab"/>
        <w:ind w:firstLine="640"/>
      </w:pPr>
      <w:r w:rsidRPr="0037085E">
        <w:rPr>
          <w:rFonts w:hint="eastAsia"/>
        </w:rPr>
        <w:t>（三）逾期不作出赔偿决定；</w:t>
      </w:r>
    </w:p>
    <w:p w:rsidR="00BB763F" w:rsidRDefault="00382C4D" w:rsidP="00E92890">
      <w:pPr>
        <w:pStyle w:val="ab"/>
        <w:ind w:firstLine="640"/>
      </w:pPr>
      <w:r>
        <w:rPr>
          <w:rFonts w:hint="eastAsia"/>
        </w:rPr>
        <w:t>（四）其他有关行政赔偿的行为。</w:t>
      </w:r>
    </w:p>
    <w:p w:rsidR="00BB763F" w:rsidRDefault="00382C4D" w:rsidP="00E92890">
      <w:pPr>
        <w:pStyle w:val="ab"/>
        <w:ind w:firstLine="640"/>
      </w:pPr>
      <w:r w:rsidRPr="0037085E">
        <w:rPr>
          <w:rStyle w:val="ac"/>
          <w:rFonts w:hint="eastAsia"/>
        </w:rPr>
        <w:t>第四条</w:t>
      </w:r>
      <w:r w:rsidR="0037085E" w:rsidRPr="0037085E">
        <w:rPr>
          <w:rStyle w:val="ac"/>
          <w:rFonts w:hint="eastAsia"/>
        </w:rPr>
        <w:t xml:space="preserve">　</w:t>
      </w:r>
      <w:r>
        <w:rPr>
          <w:rFonts w:hint="eastAsia"/>
        </w:rPr>
        <w:t>法律规定由行政机关最终裁决的行政行为被确认违法后，赔偿请求人可以单独提起行政赔偿诉讼。</w:t>
      </w:r>
    </w:p>
    <w:p w:rsidR="00BB763F" w:rsidRDefault="00382C4D" w:rsidP="00E92890">
      <w:pPr>
        <w:pStyle w:val="ab"/>
        <w:ind w:firstLine="640"/>
      </w:pPr>
      <w:r w:rsidRPr="0037085E">
        <w:rPr>
          <w:rStyle w:val="ac"/>
          <w:rFonts w:hint="eastAsia"/>
        </w:rPr>
        <w:t>第五条</w:t>
      </w:r>
      <w:r w:rsidR="0037085E" w:rsidRPr="0037085E">
        <w:rPr>
          <w:rStyle w:val="ac"/>
          <w:rFonts w:hint="eastAsia"/>
        </w:rPr>
        <w:t xml:space="preserve">　</w:t>
      </w:r>
      <w:r>
        <w:rPr>
          <w:rFonts w:hint="eastAsia"/>
        </w:rPr>
        <w:t>公民、法人或者其他组织认为国防、外交等国家行为或者行政机关制定发布行政法规、规章或者具有普遍约束力的决定、命令侵犯其合法权益造成损害，向人民法院提起行政赔偿诉讼的，不属于人民法院行政赔偿诉讼的受案范围。</w:t>
      </w:r>
    </w:p>
    <w:p w:rsidR="00BB763F" w:rsidRPr="0037085E" w:rsidRDefault="00382C4D" w:rsidP="00E92890">
      <w:pPr>
        <w:pStyle w:val="ab"/>
        <w:ind w:firstLine="640"/>
        <w:rPr>
          <w:rStyle w:val="ac"/>
        </w:rPr>
      </w:pPr>
      <w:r w:rsidRPr="0037085E">
        <w:rPr>
          <w:rStyle w:val="ac"/>
          <w:rFonts w:hint="eastAsia"/>
        </w:rPr>
        <w:t>二、诉讼当事人</w:t>
      </w:r>
    </w:p>
    <w:p w:rsidR="00BB763F" w:rsidRDefault="00382C4D" w:rsidP="00E92890">
      <w:pPr>
        <w:pStyle w:val="ab"/>
        <w:ind w:firstLine="640"/>
      </w:pPr>
      <w:r w:rsidRPr="0037085E">
        <w:rPr>
          <w:rStyle w:val="ac"/>
          <w:rFonts w:hint="eastAsia"/>
        </w:rPr>
        <w:t>第六条</w:t>
      </w:r>
      <w:r w:rsidR="0037085E" w:rsidRPr="0037085E">
        <w:rPr>
          <w:rStyle w:val="ac"/>
          <w:rFonts w:hint="eastAsia"/>
        </w:rPr>
        <w:t xml:space="preserve">　</w:t>
      </w:r>
      <w:r>
        <w:rPr>
          <w:rFonts w:hint="eastAsia"/>
        </w:rPr>
        <w:t>公民、法人或者其他组织一并提起行政赔偿诉讼中的当事人地位，按照其在行政诉讼中的地位确定，行政诉讼与行政赔偿诉讼当事人不一致的除外。</w:t>
      </w:r>
    </w:p>
    <w:p w:rsidR="00BB763F" w:rsidRDefault="00382C4D" w:rsidP="0037085E">
      <w:pPr>
        <w:pStyle w:val="ab"/>
        <w:ind w:firstLine="640"/>
      </w:pPr>
      <w:r w:rsidRPr="0037085E">
        <w:rPr>
          <w:rStyle w:val="ac"/>
          <w:rFonts w:hint="eastAsia"/>
        </w:rPr>
        <w:t>第七条</w:t>
      </w:r>
      <w:r w:rsidR="0037085E" w:rsidRPr="0037085E">
        <w:rPr>
          <w:rStyle w:val="ac"/>
          <w:rFonts w:hint="eastAsia"/>
        </w:rPr>
        <w:t xml:space="preserve">　</w:t>
      </w:r>
      <w:r>
        <w:rPr>
          <w:rFonts w:hint="eastAsia"/>
        </w:rPr>
        <w:t>受害的公民死亡，其继承人和其他有扶养关系的人</w:t>
      </w:r>
      <w:r>
        <w:rPr>
          <w:rFonts w:hint="eastAsia"/>
        </w:rPr>
        <w:lastRenderedPageBreak/>
        <w:t>可以提起行政赔偿诉讼，并提供该公民死亡证明、赔偿请求人与死亡公民之间的关系证明。</w:t>
      </w:r>
    </w:p>
    <w:p w:rsidR="00BB763F" w:rsidRDefault="00382C4D" w:rsidP="00E92890">
      <w:pPr>
        <w:pStyle w:val="ab"/>
        <w:ind w:firstLine="640"/>
      </w:pPr>
      <w:r>
        <w:rPr>
          <w:rFonts w:hint="eastAsia"/>
        </w:rPr>
        <w:t>受害的公民死亡，支付受害公民医疗费、丧葬费等合理费用的人可以依法提起行政赔偿诉讼。</w:t>
      </w:r>
    </w:p>
    <w:p w:rsidR="00BB763F" w:rsidRDefault="00382C4D" w:rsidP="00E92890">
      <w:pPr>
        <w:pStyle w:val="ab"/>
        <w:ind w:firstLine="640"/>
      </w:pPr>
      <w:r>
        <w:rPr>
          <w:rFonts w:hint="eastAsia"/>
        </w:rPr>
        <w:t>有权提起行政赔偿诉讼的法人或者其他组织分立、合并、终止，承受其权利的法人或者其他组织可以依法提起行政赔偿诉讼。</w:t>
      </w:r>
    </w:p>
    <w:p w:rsidR="00BB763F" w:rsidRDefault="00382C4D" w:rsidP="00E92890">
      <w:pPr>
        <w:pStyle w:val="ab"/>
        <w:ind w:firstLine="640"/>
      </w:pPr>
      <w:r w:rsidRPr="0037085E">
        <w:rPr>
          <w:rStyle w:val="ac"/>
          <w:rFonts w:hint="eastAsia"/>
        </w:rPr>
        <w:t>第八条</w:t>
      </w:r>
      <w:r w:rsidR="0037085E" w:rsidRPr="0037085E">
        <w:rPr>
          <w:rStyle w:val="ac"/>
          <w:rFonts w:hint="eastAsia"/>
        </w:rPr>
        <w:t xml:space="preserve">　</w:t>
      </w:r>
      <w:r>
        <w:rPr>
          <w:rFonts w:hint="eastAsia"/>
        </w:rPr>
        <w:t>两个以上行政机关共同实施侵权行政行为造成损害的，共同侵权行政机关为共同被告。赔偿请求人坚持对其中一个或者几个侵权机关提起行政赔偿诉讼，以被起诉的机关为被告，未被起诉的机关追加为第三人。</w:t>
      </w:r>
    </w:p>
    <w:p w:rsidR="00BB763F" w:rsidRDefault="00382C4D" w:rsidP="00E92890">
      <w:pPr>
        <w:pStyle w:val="ab"/>
        <w:ind w:firstLine="640"/>
      </w:pPr>
      <w:r w:rsidRPr="0037085E">
        <w:rPr>
          <w:rStyle w:val="ac"/>
          <w:rFonts w:hint="eastAsia"/>
        </w:rPr>
        <w:t>第九条</w:t>
      </w:r>
      <w:r w:rsidR="0037085E" w:rsidRPr="0037085E">
        <w:rPr>
          <w:rStyle w:val="ac"/>
          <w:rFonts w:hint="eastAsia"/>
        </w:rPr>
        <w:t xml:space="preserve">　</w:t>
      </w:r>
      <w:r>
        <w:rPr>
          <w:rFonts w:hint="eastAsia"/>
        </w:rPr>
        <w:t>原行政行为造成赔偿请求人损害，复议决定加重损害的，复议机关与原行政行为机关为共同被告。赔偿请求人坚持对作出原行政行为机关或者复议机关提起行政赔偿诉讼，以被起诉的机关为被告，未被起诉的机关追加为第三人。</w:t>
      </w:r>
    </w:p>
    <w:p w:rsidR="00BB763F" w:rsidRDefault="00382C4D" w:rsidP="00E92890">
      <w:pPr>
        <w:pStyle w:val="ab"/>
        <w:ind w:firstLine="640"/>
      </w:pPr>
      <w:r w:rsidRPr="0037085E">
        <w:rPr>
          <w:rStyle w:val="ac"/>
          <w:rFonts w:hint="eastAsia"/>
        </w:rPr>
        <w:t>第十条</w:t>
      </w:r>
      <w:r w:rsidR="0037085E" w:rsidRPr="0037085E">
        <w:rPr>
          <w:rStyle w:val="ac"/>
          <w:rFonts w:hint="eastAsia"/>
        </w:rPr>
        <w:t xml:space="preserve">　</w:t>
      </w:r>
      <w:r>
        <w:rPr>
          <w:rFonts w:hint="eastAsia"/>
        </w:rPr>
        <w:t>行政机关依据行政诉讼法第九十七条的规定申请人民法院强制执行其行政行为，因据以强制执行的行政行为违法而发生行政赔偿诉讼的，申请强制执行的行政机关为被告。</w:t>
      </w:r>
    </w:p>
    <w:p w:rsidR="00BB763F" w:rsidRPr="0037085E" w:rsidRDefault="00382C4D" w:rsidP="00E92890">
      <w:pPr>
        <w:pStyle w:val="ab"/>
        <w:ind w:firstLine="640"/>
        <w:rPr>
          <w:rStyle w:val="ac"/>
        </w:rPr>
      </w:pPr>
      <w:r w:rsidRPr="0037085E">
        <w:rPr>
          <w:rStyle w:val="ac"/>
          <w:rFonts w:hint="eastAsia"/>
        </w:rPr>
        <w:t>三、证据</w:t>
      </w:r>
    </w:p>
    <w:p w:rsidR="00BB763F" w:rsidRDefault="00382C4D" w:rsidP="00E92890">
      <w:pPr>
        <w:pStyle w:val="ab"/>
        <w:ind w:firstLine="640"/>
      </w:pPr>
      <w:r w:rsidRPr="0037085E">
        <w:rPr>
          <w:rStyle w:val="ac"/>
          <w:rFonts w:hint="eastAsia"/>
        </w:rPr>
        <w:t>第十一条</w:t>
      </w:r>
      <w:r w:rsidR="0037085E" w:rsidRPr="0037085E">
        <w:rPr>
          <w:rStyle w:val="ac"/>
          <w:rFonts w:hint="eastAsia"/>
        </w:rPr>
        <w:t xml:space="preserve">　</w:t>
      </w:r>
      <w:r>
        <w:rPr>
          <w:rFonts w:hint="eastAsia"/>
        </w:rPr>
        <w:t>行政赔偿诉讼中，原告应当对行政行为造成的损害提供证据；因被告的原因导致原告无法举证的，由被告承担举证责任。</w:t>
      </w:r>
    </w:p>
    <w:p w:rsidR="00BB763F" w:rsidRDefault="00382C4D" w:rsidP="00E92890">
      <w:pPr>
        <w:pStyle w:val="ab"/>
        <w:ind w:firstLine="640"/>
      </w:pPr>
      <w:r>
        <w:rPr>
          <w:rFonts w:hint="eastAsia"/>
        </w:rPr>
        <w:t>人民法院对于原告主张的生产和生活所必需物品的合理损</w:t>
      </w:r>
      <w:r>
        <w:rPr>
          <w:rFonts w:hint="eastAsia"/>
        </w:rPr>
        <w:lastRenderedPageBreak/>
        <w:t>失，应当予以支持；对于原告提出的超出生产和生活所必需的其他贵重物品、现金损失，可以结合案件相关证据予以认定。</w:t>
      </w:r>
    </w:p>
    <w:p w:rsidR="00BB763F" w:rsidRDefault="00382C4D" w:rsidP="00E92890">
      <w:pPr>
        <w:pStyle w:val="ab"/>
        <w:ind w:firstLine="640"/>
      </w:pPr>
      <w:r w:rsidRPr="0037085E">
        <w:rPr>
          <w:rStyle w:val="ac"/>
          <w:rFonts w:hint="eastAsia"/>
        </w:rPr>
        <w:t>第十二条</w:t>
      </w:r>
      <w:r w:rsidR="0037085E" w:rsidRPr="0037085E">
        <w:rPr>
          <w:rStyle w:val="ac"/>
          <w:rFonts w:hint="eastAsia"/>
        </w:rPr>
        <w:t xml:space="preserve">　</w:t>
      </w:r>
      <w:r>
        <w:rPr>
          <w:rFonts w:hint="eastAsia"/>
        </w:rPr>
        <w:t>原告主张其被限制人身自由期间受到身体伤害，被告否认相关损害事实或者损害与违法行政行为存在因果关系的，被告应当提供相应的证据证明。</w:t>
      </w:r>
    </w:p>
    <w:p w:rsidR="00BB763F" w:rsidRPr="0037085E" w:rsidRDefault="00382C4D" w:rsidP="00E92890">
      <w:pPr>
        <w:pStyle w:val="ab"/>
        <w:ind w:firstLine="640"/>
        <w:rPr>
          <w:rStyle w:val="ac"/>
        </w:rPr>
      </w:pPr>
      <w:r w:rsidRPr="0037085E">
        <w:rPr>
          <w:rStyle w:val="ac"/>
          <w:rFonts w:hint="eastAsia"/>
        </w:rPr>
        <w:t>四、起诉与受理</w:t>
      </w:r>
    </w:p>
    <w:p w:rsidR="00BB763F" w:rsidRDefault="00382C4D" w:rsidP="00E92890">
      <w:pPr>
        <w:pStyle w:val="ab"/>
        <w:ind w:firstLine="640"/>
      </w:pPr>
      <w:r w:rsidRPr="0037085E">
        <w:rPr>
          <w:rStyle w:val="ac"/>
          <w:rFonts w:hint="eastAsia"/>
        </w:rPr>
        <w:t>第十三条</w:t>
      </w:r>
      <w:r w:rsidR="0037085E" w:rsidRPr="0037085E">
        <w:rPr>
          <w:rStyle w:val="ac"/>
          <w:rFonts w:hint="eastAsia"/>
        </w:rPr>
        <w:t xml:space="preserve">　</w:t>
      </w:r>
      <w:r>
        <w:rPr>
          <w:rFonts w:hint="eastAsia"/>
        </w:rPr>
        <w:t>行政行为未被确认为违法，公民、法人或者其他组织提起行政赔偿诉讼的，人民法院应当视为提起行政诉讼时一并提起行政赔偿诉讼。</w:t>
      </w:r>
    </w:p>
    <w:p w:rsidR="00BB763F" w:rsidRDefault="00382C4D" w:rsidP="00E92890">
      <w:pPr>
        <w:pStyle w:val="ab"/>
        <w:ind w:firstLine="640"/>
      </w:pPr>
      <w:r>
        <w:rPr>
          <w:rFonts w:hint="eastAsia"/>
        </w:rPr>
        <w:t>行政行为已被确认为违法，并符合下列条件的，公民、法人或者其他组织可以单独提起行政赔偿诉讼：</w:t>
      </w:r>
    </w:p>
    <w:p w:rsidR="00BB763F" w:rsidRDefault="00382C4D" w:rsidP="00E92890">
      <w:pPr>
        <w:pStyle w:val="ab"/>
        <w:ind w:firstLine="640"/>
      </w:pPr>
      <w:r>
        <w:rPr>
          <w:rFonts w:hint="eastAsia"/>
        </w:rPr>
        <w:t>（一）原告具有行政赔偿请求资格；</w:t>
      </w:r>
    </w:p>
    <w:p w:rsidR="00BB763F" w:rsidRDefault="00382C4D" w:rsidP="00E92890">
      <w:pPr>
        <w:pStyle w:val="ab"/>
        <w:ind w:firstLine="640"/>
      </w:pPr>
      <w:r>
        <w:rPr>
          <w:rFonts w:hint="eastAsia"/>
        </w:rPr>
        <w:t>（二）有明确的被告；</w:t>
      </w:r>
    </w:p>
    <w:p w:rsidR="00BB763F" w:rsidRDefault="00382C4D" w:rsidP="00E92890">
      <w:pPr>
        <w:pStyle w:val="ab"/>
        <w:ind w:firstLine="640"/>
      </w:pPr>
      <w:r>
        <w:rPr>
          <w:rFonts w:hint="eastAsia"/>
        </w:rPr>
        <w:t>（三）有具体的赔偿请求和受损害的事实根据；</w:t>
      </w:r>
    </w:p>
    <w:p w:rsidR="00BB763F" w:rsidRDefault="00382C4D" w:rsidP="00E92890">
      <w:pPr>
        <w:pStyle w:val="ab"/>
        <w:ind w:firstLine="640"/>
      </w:pPr>
      <w:r>
        <w:rPr>
          <w:rFonts w:hint="eastAsia"/>
        </w:rPr>
        <w:t>（四）赔偿义务机关已先行处理或者超过法定期限不予处理；</w:t>
      </w:r>
    </w:p>
    <w:p w:rsidR="00BB763F" w:rsidRDefault="00382C4D" w:rsidP="00E92890">
      <w:pPr>
        <w:pStyle w:val="ab"/>
        <w:ind w:firstLine="640"/>
      </w:pPr>
      <w:r>
        <w:rPr>
          <w:rFonts w:hint="eastAsia"/>
        </w:rPr>
        <w:t>（五）属于人民法院行政赔偿诉讼的受案范围和受诉人民法院管辖；</w:t>
      </w:r>
    </w:p>
    <w:p w:rsidR="00BB763F" w:rsidRDefault="00382C4D" w:rsidP="00E92890">
      <w:pPr>
        <w:pStyle w:val="ab"/>
        <w:ind w:firstLine="640"/>
      </w:pPr>
      <w:r>
        <w:rPr>
          <w:rFonts w:hint="eastAsia"/>
        </w:rPr>
        <w:t>（六）在法律规定的起诉期限内提起诉讼。</w:t>
      </w:r>
    </w:p>
    <w:p w:rsidR="00BB763F" w:rsidRDefault="00382C4D" w:rsidP="00E92890">
      <w:pPr>
        <w:pStyle w:val="ab"/>
        <w:ind w:firstLine="640"/>
      </w:pPr>
      <w:r w:rsidRPr="0037085E">
        <w:rPr>
          <w:rStyle w:val="ac"/>
          <w:rFonts w:hint="eastAsia"/>
        </w:rPr>
        <w:t>第十四条</w:t>
      </w:r>
      <w:r w:rsidR="0037085E" w:rsidRPr="0037085E">
        <w:rPr>
          <w:rStyle w:val="ac"/>
          <w:rFonts w:hint="eastAsia"/>
        </w:rPr>
        <w:t xml:space="preserve">　</w:t>
      </w:r>
      <w:r>
        <w:rPr>
          <w:rFonts w:hint="eastAsia"/>
        </w:rPr>
        <w:t>原告提起行政诉讼时未一并提起行政赔偿诉讼，人民法院审查认为可能存在行政赔偿的，应当告知原告可以一并提起行政赔偿诉讼。</w:t>
      </w:r>
    </w:p>
    <w:p w:rsidR="00BB763F" w:rsidRDefault="00382C4D" w:rsidP="00E92890">
      <w:pPr>
        <w:pStyle w:val="ab"/>
        <w:ind w:firstLine="640"/>
      </w:pPr>
      <w:r>
        <w:rPr>
          <w:rFonts w:hint="eastAsia"/>
        </w:rPr>
        <w:t>原告在第一审庭审终结前提起行政赔偿诉讼，符合起诉条件</w:t>
      </w:r>
      <w:r>
        <w:rPr>
          <w:rFonts w:hint="eastAsia"/>
        </w:rPr>
        <w:lastRenderedPageBreak/>
        <w:t>的，人民法院应当依法受理；原告在第一审庭审终结后、宣判前提起行政赔偿诉讼的，是否准许由人民法院决定。</w:t>
      </w:r>
    </w:p>
    <w:p w:rsidR="00BB763F" w:rsidRDefault="00382C4D" w:rsidP="00E92890">
      <w:pPr>
        <w:pStyle w:val="ab"/>
        <w:ind w:firstLine="640"/>
      </w:pPr>
      <w:r>
        <w:rPr>
          <w:rFonts w:hint="eastAsia"/>
        </w:rPr>
        <w:t>原告在第二审程序或者再审程序中提出行政赔偿请求的，人民法院可以组织各方调解；调解不成的，告知其另行起诉。</w:t>
      </w:r>
    </w:p>
    <w:p w:rsidR="00BB763F" w:rsidRDefault="00382C4D" w:rsidP="00E92890">
      <w:pPr>
        <w:pStyle w:val="ab"/>
        <w:ind w:firstLine="640"/>
      </w:pPr>
      <w:r w:rsidRPr="00886A19">
        <w:rPr>
          <w:rStyle w:val="ac"/>
          <w:rFonts w:hint="eastAsia"/>
        </w:rPr>
        <w:t>第十五条</w:t>
      </w:r>
      <w:r w:rsidR="00886A19" w:rsidRPr="00886A19">
        <w:rPr>
          <w:rStyle w:val="ac"/>
          <w:rFonts w:hint="eastAsia"/>
        </w:rPr>
        <w:t xml:space="preserve">　</w:t>
      </w:r>
      <w:r>
        <w:rPr>
          <w:rFonts w:hint="eastAsia"/>
        </w:rPr>
        <w:t>公民、法人或者其他组织应当自知道或者应当知道行政行为侵犯其合法权益之日起两年内，向赔偿义务机关申请行政赔偿。赔偿义务机关在收到赔偿申请之日起两个月内未作出赔偿决定的，公民、法人或者其他组织可以依照行政诉讼法有关规定提起行政赔偿诉讼。</w:t>
      </w:r>
    </w:p>
    <w:p w:rsidR="00BB763F" w:rsidRDefault="00382C4D" w:rsidP="00E92890">
      <w:pPr>
        <w:pStyle w:val="ab"/>
        <w:ind w:firstLine="640"/>
      </w:pPr>
      <w:r w:rsidRPr="00886A19">
        <w:rPr>
          <w:rStyle w:val="ac"/>
          <w:rFonts w:hint="eastAsia"/>
        </w:rPr>
        <w:t>第十六条</w:t>
      </w:r>
      <w:r w:rsidR="00886A19" w:rsidRPr="00886A19">
        <w:rPr>
          <w:rStyle w:val="ac"/>
          <w:rFonts w:hint="eastAsia"/>
        </w:rPr>
        <w:t xml:space="preserve">　</w:t>
      </w:r>
      <w:r>
        <w:rPr>
          <w:rFonts w:hint="eastAsia"/>
        </w:rPr>
        <w:t>公民、法人或者其他组织提起行政诉讼时一并请求行政赔偿的，适用行政诉讼法有关起诉期限的规定。</w:t>
      </w:r>
    </w:p>
    <w:p w:rsidR="00BB763F" w:rsidRDefault="00382C4D" w:rsidP="00E92890">
      <w:pPr>
        <w:pStyle w:val="ab"/>
        <w:ind w:firstLine="640"/>
      </w:pPr>
      <w:r w:rsidRPr="00886A19">
        <w:rPr>
          <w:rStyle w:val="ac"/>
          <w:rFonts w:hint="eastAsia"/>
        </w:rPr>
        <w:t>第十七条</w:t>
      </w:r>
      <w:r w:rsidR="00886A19" w:rsidRPr="00886A19">
        <w:rPr>
          <w:rStyle w:val="ac"/>
          <w:rFonts w:hint="eastAsia"/>
        </w:rPr>
        <w:t xml:space="preserve">　</w:t>
      </w:r>
      <w:r>
        <w:rPr>
          <w:rFonts w:hint="eastAsia"/>
        </w:rPr>
        <w:t>公民、法人或者其他组织仅对行政复议决定中的行政赔偿部分有异议，自复议决定书送达之日起十五日内提起行政赔偿诉讼的，人民法院应当依法受理。</w:t>
      </w:r>
    </w:p>
    <w:p w:rsidR="00BB763F" w:rsidRDefault="00382C4D" w:rsidP="00E92890">
      <w:pPr>
        <w:pStyle w:val="ab"/>
        <w:ind w:firstLine="640"/>
      </w:pPr>
      <w:r>
        <w:rPr>
          <w:rFonts w:hint="eastAsia"/>
        </w:rPr>
        <w:t>行政机关作出有赔偿内容的行政复议决定时，未告知公民、法人或者其他组织起诉期限的，起诉期限从公民、法人或者其他组织知道或者应当知道起诉期限之日起计算，但从知道或者应当知道行政复议决定内容之日起最长不得超过一年。</w:t>
      </w:r>
    </w:p>
    <w:p w:rsidR="00BB763F" w:rsidRDefault="00382C4D" w:rsidP="00E92890">
      <w:pPr>
        <w:pStyle w:val="ab"/>
        <w:ind w:firstLine="640"/>
      </w:pPr>
      <w:r w:rsidRPr="00886A19">
        <w:rPr>
          <w:rStyle w:val="ac"/>
          <w:rFonts w:hint="eastAsia"/>
        </w:rPr>
        <w:t>第十八条</w:t>
      </w:r>
      <w:r w:rsidR="00886A19" w:rsidRPr="00886A19">
        <w:rPr>
          <w:rStyle w:val="ac"/>
          <w:rFonts w:hint="eastAsia"/>
        </w:rPr>
        <w:t xml:space="preserve">　</w:t>
      </w:r>
      <w:r>
        <w:rPr>
          <w:rFonts w:hint="eastAsia"/>
        </w:rPr>
        <w:t>行政行为被有权机关依照法定程序撤销、变更、确认违法或无效，或者实施行政行为的行政机关工作人员因该行为被生效法律文书或监察机关政务处分确认为渎职、滥用职权的，属于本规定所称的行政行为被确认为违法的情形。</w:t>
      </w:r>
    </w:p>
    <w:p w:rsidR="00BB763F" w:rsidRDefault="00382C4D" w:rsidP="00E92890">
      <w:pPr>
        <w:pStyle w:val="ab"/>
        <w:ind w:firstLine="640"/>
      </w:pPr>
      <w:r w:rsidRPr="00886A19">
        <w:rPr>
          <w:rStyle w:val="ac"/>
          <w:rFonts w:hint="eastAsia"/>
        </w:rPr>
        <w:lastRenderedPageBreak/>
        <w:t>第十九条</w:t>
      </w:r>
      <w:r w:rsidR="00886A19" w:rsidRPr="00886A19">
        <w:rPr>
          <w:rStyle w:val="ac"/>
          <w:rFonts w:hint="eastAsia"/>
        </w:rPr>
        <w:t xml:space="preserve">　</w:t>
      </w:r>
      <w:r>
        <w:rPr>
          <w:rFonts w:hint="eastAsia"/>
        </w:rPr>
        <w:t>公民、法人或者其他组织一并提起行政赔偿诉讼，人民法院经审查认为行政诉讼不符合起诉条件的，对一并提起的行政赔偿诉讼，裁定不予立案；已经立案的，裁定驳回起诉。</w:t>
      </w:r>
    </w:p>
    <w:p w:rsidR="00BB763F" w:rsidRDefault="00382C4D" w:rsidP="00E92890">
      <w:pPr>
        <w:pStyle w:val="ab"/>
        <w:ind w:firstLine="640"/>
      </w:pPr>
      <w:r w:rsidRPr="00886A19">
        <w:rPr>
          <w:rStyle w:val="ac"/>
          <w:rFonts w:hint="eastAsia"/>
        </w:rPr>
        <w:t>第二十条</w:t>
      </w:r>
      <w:r w:rsidR="00886A19" w:rsidRPr="00886A19">
        <w:rPr>
          <w:rStyle w:val="ac"/>
          <w:rFonts w:hint="eastAsia"/>
        </w:rPr>
        <w:t xml:space="preserve">　</w:t>
      </w:r>
      <w:r>
        <w:rPr>
          <w:rFonts w:hint="eastAsia"/>
        </w:rPr>
        <w:t>在涉及行政许可、登记、征收、征用和行政机关对民事争议所作的裁决的行政案件中，原告提起行政赔偿诉讼的同时，有关当事人申请一并解决相关民事争议的，人民法院可以一并审理。</w:t>
      </w:r>
    </w:p>
    <w:p w:rsidR="00BB763F" w:rsidRPr="00886A19" w:rsidRDefault="00382C4D" w:rsidP="00E92890">
      <w:pPr>
        <w:pStyle w:val="ab"/>
        <w:ind w:firstLine="640"/>
        <w:rPr>
          <w:rStyle w:val="ac"/>
        </w:rPr>
      </w:pPr>
      <w:r w:rsidRPr="00886A19">
        <w:rPr>
          <w:rStyle w:val="ac"/>
          <w:rFonts w:hint="eastAsia"/>
        </w:rPr>
        <w:t>五、审理和判决</w:t>
      </w:r>
    </w:p>
    <w:p w:rsidR="00BB763F" w:rsidRDefault="00382C4D" w:rsidP="00E92890">
      <w:pPr>
        <w:pStyle w:val="ab"/>
        <w:ind w:firstLine="640"/>
      </w:pPr>
      <w:r w:rsidRPr="00886A19">
        <w:rPr>
          <w:rStyle w:val="ac"/>
          <w:rFonts w:hint="eastAsia"/>
        </w:rPr>
        <w:t>第二十一条</w:t>
      </w:r>
      <w:r w:rsidR="00886A19" w:rsidRPr="00886A19">
        <w:rPr>
          <w:rStyle w:val="ac"/>
          <w:rFonts w:hint="eastAsia"/>
        </w:rPr>
        <w:t xml:space="preserve">　</w:t>
      </w:r>
      <w:r>
        <w:rPr>
          <w:rFonts w:hint="eastAsia"/>
        </w:rPr>
        <w:t>两个以上行政机关共同实施违法行政行为，或者行政机关及其工作人员与第三人恶意串通作出的违法行政行为，造成公民、法人或者其他组织人身权、财产权等合法权益实际损害的，应当承担连带赔偿责任。</w:t>
      </w:r>
    </w:p>
    <w:p w:rsidR="00BB763F" w:rsidRDefault="00382C4D" w:rsidP="00E92890">
      <w:pPr>
        <w:pStyle w:val="ab"/>
        <w:ind w:firstLine="640"/>
      </w:pPr>
      <w:r>
        <w:rPr>
          <w:rFonts w:hint="eastAsia"/>
        </w:rPr>
        <w:t>一方承担连带赔偿责任后，对于超出其应当承担部分，可以向其他连带责任人追偿。</w:t>
      </w:r>
    </w:p>
    <w:p w:rsidR="00BB763F" w:rsidRDefault="00382C4D" w:rsidP="00E92890">
      <w:pPr>
        <w:pStyle w:val="ab"/>
        <w:ind w:firstLine="640"/>
      </w:pPr>
      <w:r w:rsidRPr="00886A19">
        <w:rPr>
          <w:rStyle w:val="ac"/>
          <w:rFonts w:hint="eastAsia"/>
        </w:rPr>
        <w:t>第二十二条</w:t>
      </w:r>
      <w:r w:rsidR="00886A19" w:rsidRPr="00886A19">
        <w:rPr>
          <w:rStyle w:val="ac"/>
          <w:rFonts w:hint="eastAsia"/>
        </w:rPr>
        <w:t xml:space="preserve">　</w:t>
      </w:r>
      <w:r>
        <w:rPr>
          <w:rFonts w:hint="eastAsia"/>
        </w:rPr>
        <w:t>两个以上行政机关分别实施违法行政行为造成同一损害，每个行政机关的违法行为都足以造成全部损害的，各个行政机关承担连带赔偿责任。</w:t>
      </w:r>
    </w:p>
    <w:p w:rsidR="00BB763F" w:rsidRDefault="00382C4D" w:rsidP="00E92890">
      <w:pPr>
        <w:pStyle w:val="ab"/>
        <w:ind w:firstLine="640"/>
      </w:pPr>
      <w:r>
        <w:rPr>
          <w:rFonts w:hint="eastAsia"/>
        </w:rPr>
        <w:t>两个以上行政机关分别实施违法行政行为造成同一损害的，人民法院应当根据其违法行政行为在损害发生和结果中的作用大小，确定各自承担相应的行政赔偿责任；难以确定责任大小的，平均承担责任。</w:t>
      </w:r>
    </w:p>
    <w:p w:rsidR="00BB763F" w:rsidRDefault="00382C4D" w:rsidP="00E92890">
      <w:pPr>
        <w:pStyle w:val="ab"/>
        <w:ind w:firstLine="640"/>
      </w:pPr>
      <w:r w:rsidRPr="00886A19">
        <w:rPr>
          <w:rStyle w:val="ac"/>
          <w:rFonts w:hint="eastAsia"/>
        </w:rPr>
        <w:t>第二十三条</w:t>
      </w:r>
      <w:r w:rsidR="00886A19" w:rsidRPr="00886A19">
        <w:rPr>
          <w:rStyle w:val="ac"/>
          <w:rFonts w:hint="eastAsia"/>
        </w:rPr>
        <w:t xml:space="preserve">　</w:t>
      </w:r>
      <w:r>
        <w:rPr>
          <w:rFonts w:hint="eastAsia"/>
        </w:rPr>
        <w:t>由于第三人提供虚假材料，导致行政机关作出</w:t>
      </w:r>
      <w:r>
        <w:rPr>
          <w:rFonts w:hint="eastAsia"/>
        </w:rPr>
        <w:lastRenderedPageBreak/>
        <w:t>的行政行为违法，造成公民、法人或者其他组织损害的，人民法院应当根据违法行政行为在损害发生和结果中的作用大小，确定行政机关承担相应的行政赔偿责任；行政机关已经尽到审慎审查义务的，不承担行政赔偿责任。</w:t>
      </w:r>
    </w:p>
    <w:p w:rsidR="00BB763F" w:rsidRDefault="00382C4D" w:rsidP="00E92890">
      <w:pPr>
        <w:pStyle w:val="ab"/>
        <w:ind w:firstLine="640"/>
      </w:pPr>
      <w:r w:rsidRPr="00886A19">
        <w:rPr>
          <w:rStyle w:val="ac"/>
          <w:rFonts w:hint="eastAsia"/>
        </w:rPr>
        <w:t>第二十四条</w:t>
      </w:r>
      <w:r w:rsidR="00886A19" w:rsidRPr="00886A19">
        <w:rPr>
          <w:rStyle w:val="ac"/>
          <w:rFonts w:hint="eastAsia"/>
        </w:rPr>
        <w:t xml:space="preserve">　</w:t>
      </w:r>
      <w:r>
        <w:rPr>
          <w:rFonts w:hint="eastAsia"/>
        </w:rPr>
        <w:t>由于第三人行为造成公民、法人或者其他组织损害的，应当由第三人依法承担侵权赔偿责任；第三人赔偿不足、无力承担赔偿责任或者下落不明，行政机关又未尽保护、监管、救助等法定义务的，人民法院应当根据行政机关未尽法定义务在损害发生和结果中的作用大小，确定其承担相应的行政赔偿责任。</w:t>
      </w:r>
    </w:p>
    <w:p w:rsidR="00BB763F" w:rsidRDefault="00382C4D" w:rsidP="00E92890">
      <w:pPr>
        <w:pStyle w:val="ab"/>
        <w:ind w:firstLine="640"/>
      </w:pPr>
      <w:r w:rsidRPr="00886A19">
        <w:rPr>
          <w:rStyle w:val="ac"/>
          <w:rFonts w:hint="eastAsia"/>
        </w:rPr>
        <w:t>第二十五条</w:t>
      </w:r>
      <w:r w:rsidR="00886A19" w:rsidRPr="00886A19">
        <w:rPr>
          <w:rStyle w:val="ac"/>
          <w:rFonts w:hint="eastAsia"/>
        </w:rPr>
        <w:t xml:space="preserve">　</w:t>
      </w:r>
      <w:r>
        <w:rPr>
          <w:rFonts w:hint="eastAsia"/>
        </w:rPr>
        <w:t>由于不可抗力等客观原因造成公民、法人或者其他组织损害，行政机关不依法履行、拖延履行法定义务导致未能及时止损或者损害扩大的，人民法院应当根据行政机关不依法履行、拖延履行法定义务行为在损害发生和结果中的作用大小，确定其承担相应的行政赔偿责任。</w:t>
      </w:r>
    </w:p>
    <w:p w:rsidR="00BB763F" w:rsidRDefault="00382C4D" w:rsidP="00E92890">
      <w:pPr>
        <w:pStyle w:val="ab"/>
        <w:ind w:firstLine="640"/>
      </w:pPr>
      <w:r w:rsidRPr="00886A19">
        <w:rPr>
          <w:rStyle w:val="ac"/>
          <w:rFonts w:hint="eastAsia"/>
        </w:rPr>
        <w:t>第二十六条</w:t>
      </w:r>
      <w:r w:rsidR="00886A19" w:rsidRPr="00886A19">
        <w:rPr>
          <w:rStyle w:val="ac"/>
          <w:rFonts w:hint="eastAsia"/>
        </w:rPr>
        <w:t xml:space="preserve">　</w:t>
      </w:r>
      <w:r>
        <w:rPr>
          <w:rFonts w:hint="eastAsia"/>
        </w:rPr>
        <w:t>有下列情形之一的，属于国家赔偿法第三十五条规定的“造成严重后果”：</w:t>
      </w:r>
    </w:p>
    <w:p w:rsidR="00BB763F" w:rsidRDefault="00382C4D" w:rsidP="00E92890">
      <w:pPr>
        <w:pStyle w:val="ab"/>
        <w:ind w:firstLine="640"/>
      </w:pPr>
      <w:r>
        <w:rPr>
          <w:rFonts w:hint="eastAsia"/>
        </w:rPr>
        <w:t>（一）受害人被非法限制人身自由超过六个月；</w:t>
      </w:r>
    </w:p>
    <w:p w:rsidR="00BB763F" w:rsidRDefault="00382C4D" w:rsidP="00E92890">
      <w:pPr>
        <w:pStyle w:val="ab"/>
        <w:ind w:firstLine="640"/>
      </w:pPr>
      <w:r>
        <w:rPr>
          <w:rFonts w:hint="eastAsia"/>
        </w:rPr>
        <w:t>（二）受害人经鉴定为轻伤以上或者残疾；</w:t>
      </w:r>
    </w:p>
    <w:p w:rsidR="00BB763F" w:rsidRDefault="00382C4D" w:rsidP="00E92890">
      <w:pPr>
        <w:pStyle w:val="ab"/>
        <w:ind w:firstLine="640"/>
      </w:pPr>
      <w:r>
        <w:rPr>
          <w:rFonts w:hint="eastAsia"/>
        </w:rPr>
        <w:t>（三）受害人经诊断、鉴定为精神障碍或者精神残疾，且与违法行政行为存在关联；</w:t>
      </w:r>
    </w:p>
    <w:p w:rsidR="00BB763F" w:rsidRDefault="00382C4D" w:rsidP="00E92890">
      <w:pPr>
        <w:pStyle w:val="ab"/>
        <w:ind w:firstLine="640"/>
      </w:pPr>
      <w:r>
        <w:rPr>
          <w:rFonts w:hint="eastAsia"/>
        </w:rPr>
        <w:t>（四）受害人名誉、荣誉、家庭、职业、教育等方面遭受严重损害，且与违法行政行为存在关联。</w:t>
      </w:r>
    </w:p>
    <w:p w:rsidR="00BB763F" w:rsidRDefault="00382C4D" w:rsidP="00E92890">
      <w:pPr>
        <w:pStyle w:val="ab"/>
        <w:ind w:firstLine="640"/>
      </w:pPr>
      <w:r>
        <w:rPr>
          <w:rFonts w:hint="eastAsia"/>
        </w:rPr>
        <w:lastRenderedPageBreak/>
        <w:t>有下列情形之一的，可以认定为后果特别严重：</w:t>
      </w:r>
    </w:p>
    <w:p w:rsidR="00BB763F" w:rsidRDefault="00382C4D" w:rsidP="00E92890">
      <w:pPr>
        <w:pStyle w:val="ab"/>
        <w:ind w:firstLine="640"/>
      </w:pPr>
      <w:r>
        <w:rPr>
          <w:rFonts w:hint="eastAsia"/>
        </w:rPr>
        <w:t>（一）受害人被限制人身自由十年以上；</w:t>
      </w:r>
    </w:p>
    <w:p w:rsidR="00BB763F" w:rsidRDefault="00382C4D" w:rsidP="00E92890">
      <w:pPr>
        <w:pStyle w:val="ab"/>
        <w:ind w:firstLine="640"/>
      </w:pPr>
      <w:r>
        <w:rPr>
          <w:rFonts w:hint="eastAsia"/>
        </w:rPr>
        <w:t>（二）受害人死亡；</w:t>
      </w:r>
    </w:p>
    <w:p w:rsidR="00BB763F" w:rsidRDefault="00382C4D" w:rsidP="00E92890">
      <w:pPr>
        <w:pStyle w:val="ab"/>
        <w:ind w:firstLine="640"/>
      </w:pPr>
      <w:r>
        <w:rPr>
          <w:rFonts w:hint="eastAsia"/>
        </w:rPr>
        <w:t>（三）受害人经鉴定为重伤或者残疾一至四级，且生活不能自理；</w:t>
      </w:r>
    </w:p>
    <w:p w:rsidR="00BB763F" w:rsidRDefault="00382C4D" w:rsidP="00E92890">
      <w:pPr>
        <w:pStyle w:val="ab"/>
        <w:ind w:firstLine="640"/>
      </w:pPr>
      <w:r>
        <w:rPr>
          <w:rFonts w:hint="eastAsia"/>
        </w:rPr>
        <w:t>（四）受害人经诊断、鉴定为严重精神障碍或者精神残疾一至二级，生活不能自理，且与违法行政行为存在关联。</w:t>
      </w:r>
    </w:p>
    <w:p w:rsidR="00BB763F" w:rsidRDefault="00382C4D" w:rsidP="00E92890">
      <w:pPr>
        <w:pStyle w:val="ab"/>
        <w:ind w:firstLine="640"/>
      </w:pPr>
      <w:r w:rsidRPr="00886A19">
        <w:rPr>
          <w:rStyle w:val="ac"/>
          <w:rFonts w:hint="eastAsia"/>
        </w:rPr>
        <w:t>第二十七条</w:t>
      </w:r>
      <w:r w:rsidR="00886A19" w:rsidRPr="00886A19">
        <w:rPr>
          <w:rStyle w:val="ac"/>
          <w:rFonts w:hint="eastAsia"/>
        </w:rPr>
        <w:t xml:space="preserve">　</w:t>
      </w:r>
      <w:r>
        <w:rPr>
          <w:rFonts w:hint="eastAsia"/>
        </w:rPr>
        <w:t>违法行政行为造成公民、法人或者其他组织财产损害，不能返还财产或者恢复原状的，按照损害发生时该财产的市场价格计算损失。市场价格无法确定，或者该价格不足以弥补公民、法人或者其他组织损失的，可以采用其他合理方式计算。</w:t>
      </w:r>
    </w:p>
    <w:p w:rsidR="00BB763F" w:rsidRDefault="00382C4D" w:rsidP="00E92890">
      <w:pPr>
        <w:pStyle w:val="ab"/>
        <w:ind w:firstLine="640"/>
      </w:pPr>
      <w:r>
        <w:rPr>
          <w:rFonts w:hint="eastAsia"/>
        </w:rPr>
        <w:t>违法征收征用土地、房屋，人民法院判决给予被征收人的行政赔偿，不得少于被征收人依法应当获得的安置补偿权益。</w:t>
      </w:r>
    </w:p>
    <w:p w:rsidR="00BB763F" w:rsidRDefault="00382C4D" w:rsidP="00E92890">
      <w:pPr>
        <w:pStyle w:val="ab"/>
        <w:ind w:firstLine="640"/>
      </w:pPr>
      <w:r w:rsidRPr="00886A19">
        <w:rPr>
          <w:rStyle w:val="ac"/>
          <w:rFonts w:hint="eastAsia"/>
        </w:rPr>
        <w:t>第二十八条</w:t>
      </w:r>
      <w:r w:rsidR="00886A19" w:rsidRPr="00886A19">
        <w:rPr>
          <w:rStyle w:val="ac"/>
          <w:rFonts w:hint="eastAsia"/>
        </w:rPr>
        <w:t xml:space="preserve">　</w:t>
      </w:r>
      <w:r>
        <w:rPr>
          <w:rFonts w:hint="eastAsia"/>
        </w:rPr>
        <w:t>下列损失属于国家赔偿法第三十六条第六项规定的“停产停业期间必要的经常性费用开支”：</w:t>
      </w:r>
    </w:p>
    <w:p w:rsidR="00BB763F" w:rsidRDefault="00382C4D" w:rsidP="00E92890">
      <w:pPr>
        <w:pStyle w:val="ab"/>
        <w:ind w:firstLine="640"/>
      </w:pPr>
      <w:r>
        <w:rPr>
          <w:rFonts w:hint="eastAsia"/>
        </w:rPr>
        <w:t>（一）必要留守职工的工资；</w:t>
      </w:r>
    </w:p>
    <w:p w:rsidR="00BB763F" w:rsidRDefault="00382C4D" w:rsidP="00E92890">
      <w:pPr>
        <w:pStyle w:val="ab"/>
        <w:ind w:firstLine="640"/>
      </w:pPr>
      <w:r>
        <w:rPr>
          <w:rFonts w:hint="eastAsia"/>
        </w:rPr>
        <w:t>（二）必须缴纳的税款、社会保险费；</w:t>
      </w:r>
    </w:p>
    <w:p w:rsidR="00BB763F" w:rsidRDefault="00382C4D" w:rsidP="00E92890">
      <w:pPr>
        <w:pStyle w:val="ab"/>
        <w:ind w:firstLine="640"/>
      </w:pPr>
      <w:r>
        <w:rPr>
          <w:rFonts w:hint="eastAsia"/>
        </w:rPr>
        <w:t>（三）应当缴纳的水电费、保管费、仓储费、承包费；</w:t>
      </w:r>
    </w:p>
    <w:p w:rsidR="00BB763F" w:rsidRDefault="00382C4D" w:rsidP="00E92890">
      <w:pPr>
        <w:pStyle w:val="ab"/>
        <w:ind w:firstLine="640"/>
      </w:pPr>
      <w:r>
        <w:rPr>
          <w:rFonts w:hint="eastAsia"/>
        </w:rPr>
        <w:t>（四）合理的房屋场地租金、设备租金、设备折旧费；</w:t>
      </w:r>
    </w:p>
    <w:p w:rsidR="00BB763F" w:rsidRDefault="00382C4D" w:rsidP="00E92890">
      <w:pPr>
        <w:pStyle w:val="ab"/>
        <w:ind w:firstLine="640"/>
      </w:pPr>
      <w:r>
        <w:rPr>
          <w:rFonts w:hint="eastAsia"/>
        </w:rPr>
        <w:t>（五）维系停产停业期间运营所需的其他基本开支。</w:t>
      </w:r>
    </w:p>
    <w:p w:rsidR="00BB763F" w:rsidRDefault="00382C4D" w:rsidP="00E92890">
      <w:pPr>
        <w:pStyle w:val="ab"/>
        <w:ind w:firstLine="640"/>
      </w:pPr>
      <w:r w:rsidRPr="00886A19">
        <w:rPr>
          <w:rStyle w:val="ac"/>
          <w:rFonts w:hint="eastAsia"/>
        </w:rPr>
        <w:t>第二十九条</w:t>
      </w:r>
      <w:r w:rsidR="00886A19" w:rsidRPr="00886A19">
        <w:rPr>
          <w:rStyle w:val="ac"/>
          <w:rFonts w:hint="eastAsia"/>
        </w:rPr>
        <w:t xml:space="preserve">　</w:t>
      </w:r>
      <w:r>
        <w:rPr>
          <w:rFonts w:hint="eastAsia"/>
        </w:rPr>
        <w:t>下列损失属于国家赔偿法第三十六条第八项规定的“直接损失”：</w:t>
      </w:r>
    </w:p>
    <w:p w:rsidR="00BB763F" w:rsidRDefault="00382C4D" w:rsidP="00E92890">
      <w:pPr>
        <w:pStyle w:val="ab"/>
        <w:ind w:firstLine="640"/>
      </w:pPr>
      <w:r>
        <w:rPr>
          <w:rFonts w:hint="eastAsia"/>
        </w:rPr>
        <w:lastRenderedPageBreak/>
        <w:t>（一）存款利息、贷款利息、现金利息；</w:t>
      </w:r>
    </w:p>
    <w:p w:rsidR="00BB763F" w:rsidRDefault="00382C4D" w:rsidP="00E92890">
      <w:pPr>
        <w:pStyle w:val="ab"/>
        <w:ind w:firstLine="640"/>
      </w:pPr>
      <w:r>
        <w:rPr>
          <w:rFonts w:hint="eastAsia"/>
        </w:rPr>
        <w:t>（二）机动车停运期间的营运损失；</w:t>
      </w:r>
    </w:p>
    <w:p w:rsidR="00BB763F" w:rsidRDefault="00382C4D" w:rsidP="00E92890">
      <w:pPr>
        <w:pStyle w:val="ab"/>
        <w:ind w:firstLine="640"/>
      </w:pPr>
      <w:r>
        <w:rPr>
          <w:rFonts w:hint="eastAsia"/>
        </w:rPr>
        <w:t>（三）通过行政补偿程序依法应当获得的奖励、补贴等；</w:t>
      </w:r>
    </w:p>
    <w:p w:rsidR="00BB763F" w:rsidRDefault="00382C4D" w:rsidP="00E92890">
      <w:pPr>
        <w:pStyle w:val="ab"/>
        <w:ind w:firstLine="640"/>
      </w:pPr>
      <w:r>
        <w:rPr>
          <w:rFonts w:hint="eastAsia"/>
        </w:rPr>
        <w:t>（四）对财产造成的其他实际损失。</w:t>
      </w:r>
    </w:p>
    <w:p w:rsidR="00BB763F" w:rsidRDefault="00382C4D" w:rsidP="00E92890">
      <w:pPr>
        <w:pStyle w:val="ab"/>
        <w:ind w:firstLine="640"/>
      </w:pPr>
      <w:r w:rsidRPr="00886A19">
        <w:rPr>
          <w:rStyle w:val="ac"/>
          <w:rFonts w:hint="eastAsia"/>
        </w:rPr>
        <w:t>第三十条</w:t>
      </w:r>
      <w:r w:rsidR="00886A19" w:rsidRPr="00886A19">
        <w:rPr>
          <w:rStyle w:val="ac"/>
          <w:rFonts w:hint="eastAsia"/>
        </w:rPr>
        <w:t xml:space="preserve">　</w:t>
      </w:r>
      <w:r>
        <w:rPr>
          <w:rFonts w:hint="eastAsia"/>
        </w:rPr>
        <w:t>被告有国家赔偿法第三条规定情形之一，致人精神损害的，人民法院应当判决其在违法行政行为影响的范围内，为受害人消除影响、恢复名誉、赔礼道歉；消除影响、恢复名誉和赔礼道歉的履行方式，可以双方协商，协商不成的，人民法院应当责令被告以适当的方式履行。造成严重后果的，应当判决支付相应的精神损害抚慰金。</w:t>
      </w:r>
    </w:p>
    <w:p w:rsidR="00BB763F" w:rsidRDefault="00382C4D" w:rsidP="00E92890">
      <w:pPr>
        <w:pStyle w:val="ab"/>
        <w:ind w:firstLine="640"/>
      </w:pPr>
      <w:r w:rsidRPr="00886A19">
        <w:rPr>
          <w:rStyle w:val="ac"/>
          <w:rFonts w:hint="eastAsia"/>
        </w:rPr>
        <w:t>第三十一条</w:t>
      </w:r>
      <w:r w:rsidR="00886A19" w:rsidRPr="00886A19">
        <w:rPr>
          <w:rStyle w:val="ac"/>
          <w:rFonts w:hint="eastAsia"/>
        </w:rPr>
        <w:t xml:space="preserve">　</w:t>
      </w:r>
      <w:r>
        <w:rPr>
          <w:rFonts w:hint="eastAsia"/>
        </w:rPr>
        <w:t>人民法院经过审理认为被告对公民、法人或者其他组织造成财产损害的，判决被告限期返还财产、恢复原状；无法返还财产、恢复原状的，判决被告限期支付赔偿金和相应的利息损失。</w:t>
      </w:r>
    </w:p>
    <w:p w:rsidR="00BB763F" w:rsidRDefault="00382C4D" w:rsidP="00E92890">
      <w:pPr>
        <w:pStyle w:val="ab"/>
        <w:ind w:firstLine="640"/>
      </w:pPr>
      <w:r>
        <w:rPr>
          <w:rFonts w:hint="eastAsia"/>
        </w:rPr>
        <w:t>人民法院审理行政赔偿案件，可以对行政机关赔偿的方式、项目、标准等予以明确，赔偿内容确定的，应当作出具有赔偿金额等给付内容的判决；行政赔偿决定对赔偿数额的确定确有错误的，人民法院判决予以变更。</w:t>
      </w:r>
    </w:p>
    <w:p w:rsidR="00BB763F" w:rsidRDefault="00382C4D" w:rsidP="00E92890">
      <w:pPr>
        <w:pStyle w:val="ab"/>
        <w:ind w:firstLine="640"/>
      </w:pPr>
      <w:r w:rsidRPr="00886A19">
        <w:rPr>
          <w:rStyle w:val="ac"/>
          <w:rFonts w:hint="eastAsia"/>
        </w:rPr>
        <w:t>第三十二条</w:t>
      </w:r>
      <w:r w:rsidR="00886A19" w:rsidRPr="00886A19">
        <w:rPr>
          <w:rStyle w:val="ac"/>
          <w:rFonts w:hint="eastAsia"/>
        </w:rPr>
        <w:t xml:space="preserve">　</w:t>
      </w:r>
      <w:r>
        <w:rPr>
          <w:rFonts w:hint="eastAsia"/>
        </w:rPr>
        <w:t>有下列情形之一的，人民法院判决驳回原告的行政赔偿请求：</w:t>
      </w:r>
    </w:p>
    <w:p w:rsidR="00BB763F" w:rsidRDefault="00382C4D" w:rsidP="00E92890">
      <w:pPr>
        <w:pStyle w:val="ab"/>
        <w:ind w:firstLine="640"/>
      </w:pPr>
      <w:r>
        <w:rPr>
          <w:rFonts w:hint="eastAsia"/>
        </w:rPr>
        <w:t>（一）原告主张的损害没有事实根据的；</w:t>
      </w:r>
    </w:p>
    <w:p w:rsidR="00BB763F" w:rsidRDefault="00382C4D" w:rsidP="00E92890">
      <w:pPr>
        <w:pStyle w:val="ab"/>
        <w:ind w:firstLine="640"/>
      </w:pPr>
      <w:r>
        <w:rPr>
          <w:rFonts w:hint="eastAsia"/>
        </w:rPr>
        <w:t>（二）原告主张的损害与违法行政行为没有因果关系的；</w:t>
      </w:r>
    </w:p>
    <w:p w:rsidR="00BB763F" w:rsidRDefault="00382C4D" w:rsidP="00E92890">
      <w:pPr>
        <w:pStyle w:val="ab"/>
        <w:ind w:firstLine="640"/>
      </w:pPr>
      <w:r>
        <w:rPr>
          <w:rFonts w:hint="eastAsia"/>
        </w:rPr>
        <w:lastRenderedPageBreak/>
        <w:t>（三）原告的损失已经通过行政补偿等其他途径获得充分救济的；</w:t>
      </w:r>
    </w:p>
    <w:p w:rsidR="00BB763F" w:rsidRDefault="00382C4D" w:rsidP="00E92890">
      <w:pPr>
        <w:pStyle w:val="ab"/>
        <w:ind w:firstLine="640"/>
      </w:pPr>
      <w:r>
        <w:rPr>
          <w:rFonts w:hint="eastAsia"/>
        </w:rPr>
        <w:t>（四）原告请求行政赔偿的理由不能成立的其他情形。</w:t>
      </w:r>
    </w:p>
    <w:p w:rsidR="00BB763F" w:rsidRPr="00886A19" w:rsidRDefault="00382C4D" w:rsidP="00E92890">
      <w:pPr>
        <w:pStyle w:val="ab"/>
        <w:ind w:firstLine="640"/>
        <w:rPr>
          <w:rStyle w:val="ac"/>
        </w:rPr>
      </w:pPr>
      <w:r w:rsidRPr="00886A19">
        <w:rPr>
          <w:rStyle w:val="ac"/>
          <w:rFonts w:hint="eastAsia"/>
        </w:rPr>
        <w:t>六、其他</w:t>
      </w:r>
    </w:p>
    <w:p w:rsidR="00BB763F" w:rsidRDefault="00382C4D" w:rsidP="00E92890">
      <w:pPr>
        <w:pStyle w:val="ab"/>
        <w:ind w:firstLine="640"/>
      </w:pPr>
      <w:r w:rsidRPr="00886A19">
        <w:rPr>
          <w:rStyle w:val="ac"/>
          <w:rFonts w:hint="eastAsia"/>
        </w:rPr>
        <w:t>第三十三条</w:t>
      </w:r>
      <w:r w:rsidR="00886A19" w:rsidRPr="00886A19">
        <w:rPr>
          <w:rStyle w:val="ac"/>
          <w:rFonts w:hint="eastAsia"/>
        </w:rPr>
        <w:t xml:space="preserve">　</w:t>
      </w:r>
      <w:r>
        <w:rPr>
          <w:rFonts w:hint="eastAsia"/>
        </w:rPr>
        <w:t>本规定自2022年5月1日起施行。《最高人民法院关于审理行政赔偿案件若干问题的规定》（法发〔1997〕10号）同时废止。</w:t>
      </w:r>
    </w:p>
    <w:p w:rsidR="00BB763F" w:rsidRPr="00886A19" w:rsidRDefault="00382C4D" w:rsidP="00FA05B5">
      <w:pPr>
        <w:pStyle w:val="ab"/>
        <w:ind w:firstLine="640"/>
      </w:pPr>
      <w:r>
        <w:rPr>
          <w:rFonts w:hint="eastAsia"/>
        </w:rPr>
        <w:t>本规定实施前本院发布的司法解释与本规定不一致的，以本规定为准。</w:t>
      </w:r>
      <w:bookmarkStart w:id="0" w:name="_GoBack"/>
      <w:bookmarkEnd w:id="0"/>
    </w:p>
    <w:sectPr w:rsidR="00BB763F" w:rsidRPr="00886A19" w:rsidSect="002E70D3">
      <w:footerReference w:type="even" r:id="rId9"/>
      <w:footerReference w:type="default" r:id="rId10"/>
      <w:pgSz w:w="11906" w:h="16838" w:code="9"/>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8E1" w:rsidRDefault="006968E1">
      <w:r>
        <w:separator/>
      </w:r>
    </w:p>
  </w:endnote>
  <w:endnote w:type="continuationSeparator" w:id="0">
    <w:p w:rsidR="006968E1" w:rsidRDefault="0069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0D3" w:rsidRPr="002E70D3" w:rsidRDefault="00FA05B5" w:rsidP="00FA05B5">
    <w:pPr>
      <w:pStyle w:val="ae"/>
      <w:ind w:right="-378"/>
    </w:pPr>
    <w:r>
      <w:fldChar w:fldCharType="begin"/>
    </w:r>
    <w:r>
      <w:instrText xml:space="preserve"> PAGE  \* ArabicDash  \* MERGEFORMAT </w:instrText>
    </w:r>
    <w:r>
      <w:fldChar w:fldCharType="separate"/>
    </w:r>
    <w:r>
      <w:rPr>
        <w:noProof/>
      </w:rPr>
      <w:t>- 10 -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0D3" w:rsidRPr="002E70D3" w:rsidRDefault="00FA05B5" w:rsidP="00FA05B5">
    <w:pPr>
      <w:pStyle w:val="ad"/>
      <w:ind w:left="-378"/>
    </w:pPr>
    <w:r>
      <w:fldChar w:fldCharType="begin"/>
    </w:r>
    <w:r>
      <w:instrText xml:space="preserve"> PAGE  \* ArabicDash  \* MERGEFORMAT </w:instrText>
    </w:r>
    <w:r>
      <w:fldChar w:fldCharType="separate"/>
    </w:r>
    <w:r>
      <w:rPr>
        <w:noProof/>
      </w:rPr>
      <w:t>- 9 -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8E1" w:rsidRDefault="006968E1">
      <w:r>
        <w:separator/>
      </w:r>
    </w:p>
  </w:footnote>
  <w:footnote w:type="continuationSeparator" w:id="0">
    <w:p w:rsidR="006968E1" w:rsidRDefault="00696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E230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BA107F7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165E51F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9A26249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EDE83C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BD4DEB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22455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01C418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AD0855C"/>
    <w:lvl w:ilvl="0">
      <w:start w:val="1"/>
      <w:numFmt w:val="decimal"/>
      <w:lvlText w:val="%1."/>
      <w:lvlJc w:val="left"/>
      <w:pPr>
        <w:tabs>
          <w:tab w:val="num" w:pos="360"/>
        </w:tabs>
        <w:ind w:left="360" w:hangingChars="200" w:hanging="360"/>
      </w:pPr>
    </w:lvl>
  </w:abstractNum>
  <w:abstractNum w:abstractNumId="9">
    <w:nsid w:val="FFFFFF89"/>
    <w:multiLevelType w:val="singleLevel"/>
    <w:tmpl w:val="EF960186"/>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7"/>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8062E"/>
    <w:rsid w:val="001A7520"/>
    <w:rsid w:val="001B131A"/>
    <w:rsid w:val="001B153F"/>
    <w:rsid w:val="001B6523"/>
    <w:rsid w:val="001D4E14"/>
    <w:rsid w:val="001D5662"/>
    <w:rsid w:val="001E1AB1"/>
    <w:rsid w:val="002064F7"/>
    <w:rsid w:val="00206B2B"/>
    <w:rsid w:val="00215837"/>
    <w:rsid w:val="0021638E"/>
    <w:rsid w:val="002216B9"/>
    <w:rsid w:val="0023259F"/>
    <w:rsid w:val="00233F94"/>
    <w:rsid w:val="00235183"/>
    <w:rsid w:val="00241E35"/>
    <w:rsid w:val="002428F9"/>
    <w:rsid w:val="00243F11"/>
    <w:rsid w:val="00245BB3"/>
    <w:rsid w:val="00253813"/>
    <w:rsid w:val="00254E9D"/>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0D3"/>
    <w:rsid w:val="002E71C4"/>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6ED6"/>
    <w:rsid w:val="0037085E"/>
    <w:rsid w:val="00374592"/>
    <w:rsid w:val="00382C4D"/>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44EA"/>
    <w:rsid w:val="0068140B"/>
    <w:rsid w:val="00684B33"/>
    <w:rsid w:val="00685825"/>
    <w:rsid w:val="006869CB"/>
    <w:rsid w:val="0069347C"/>
    <w:rsid w:val="006968E1"/>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802CDC"/>
    <w:rsid w:val="00805E1D"/>
    <w:rsid w:val="00813FEC"/>
    <w:rsid w:val="00814E29"/>
    <w:rsid w:val="008230BD"/>
    <w:rsid w:val="00823C1E"/>
    <w:rsid w:val="00826135"/>
    <w:rsid w:val="00826D77"/>
    <w:rsid w:val="0083338D"/>
    <w:rsid w:val="0084222A"/>
    <w:rsid w:val="00855283"/>
    <w:rsid w:val="008701AB"/>
    <w:rsid w:val="0087139A"/>
    <w:rsid w:val="00873AC6"/>
    <w:rsid w:val="008760A5"/>
    <w:rsid w:val="00877798"/>
    <w:rsid w:val="008802DB"/>
    <w:rsid w:val="00881967"/>
    <w:rsid w:val="00885F48"/>
    <w:rsid w:val="00886A19"/>
    <w:rsid w:val="00890F76"/>
    <w:rsid w:val="0089274E"/>
    <w:rsid w:val="008979B8"/>
    <w:rsid w:val="008A08FA"/>
    <w:rsid w:val="008C0131"/>
    <w:rsid w:val="008E70E5"/>
    <w:rsid w:val="008F50DB"/>
    <w:rsid w:val="008F5238"/>
    <w:rsid w:val="008F7723"/>
    <w:rsid w:val="00904BC8"/>
    <w:rsid w:val="00911248"/>
    <w:rsid w:val="00913A4E"/>
    <w:rsid w:val="00920305"/>
    <w:rsid w:val="00925F75"/>
    <w:rsid w:val="00971108"/>
    <w:rsid w:val="0097410F"/>
    <w:rsid w:val="00974280"/>
    <w:rsid w:val="00974393"/>
    <w:rsid w:val="0097704C"/>
    <w:rsid w:val="00986E71"/>
    <w:rsid w:val="00992211"/>
    <w:rsid w:val="009942EB"/>
    <w:rsid w:val="009A1862"/>
    <w:rsid w:val="009A78E1"/>
    <w:rsid w:val="009A7FCF"/>
    <w:rsid w:val="009B548C"/>
    <w:rsid w:val="009C46E1"/>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855D9"/>
    <w:rsid w:val="00AA03DB"/>
    <w:rsid w:val="00AA164E"/>
    <w:rsid w:val="00AA3B2D"/>
    <w:rsid w:val="00AA7268"/>
    <w:rsid w:val="00AB0D6D"/>
    <w:rsid w:val="00AB68DD"/>
    <w:rsid w:val="00AC2B0B"/>
    <w:rsid w:val="00AC4F2A"/>
    <w:rsid w:val="00AD35D8"/>
    <w:rsid w:val="00AD6BB8"/>
    <w:rsid w:val="00AF6D19"/>
    <w:rsid w:val="00B018B8"/>
    <w:rsid w:val="00B06BB4"/>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B763F"/>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854B0"/>
    <w:rsid w:val="00E9289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3B22"/>
    <w:rsid w:val="00F64A2C"/>
    <w:rsid w:val="00F64D94"/>
    <w:rsid w:val="00F70562"/>
    <w:rsid w:val="00F744B5"/>
    <w:rsid w:val="00F74986"/>
    <w:rsid w:val="00F845F5"/>
    <w:rsid w:val="00F84788"/>
    <w:rsid w:val="00F865EA"/>
    <w:rsid w:val="00F90AF4"/>
    <w:rsid w:val="00F911F3"/>
    <w:rsid w:val="00F92C7B"/>
    <w:rsid w:val="00FA05B5"/>
    <w:rsid w:val="00FA21BD"/>
    <w:rsid w:val="00FB3A3E"/>
    <w:rsid w:val="00FB3DE0"/>
    <w:rsid w:val="00FB46C7"/>
    <w:rsid w:val="00FC2B5F"/>
    <w:rsid w:val="00FD0009"/>
    <w:rsid w:val="00FD51B5"/>
    <w:rsid w:val="00FF402A"/>
    <w:rsid w:val="00FF690A"/>
    <w:rsid w:val="561D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Char1"/>
    <w:rsid w:val="002E70D3"/>
    <w:pPr>
      <w:tabs>
        <w:tab w:val="center" w:pos="4153"/>
        <w:tab w:val="right" w:pos="8306"/>
      </w:tabs>
      <w:snapToGrid w:val="0"/>
      <w:jc w:val="center"/>
    </w:pPr>
    <w:rPr>
      <w:sz w:val="18"/>
      <w:szCs w:val="18"/>
    </w:rPr>
  </w:style>
  <w:style w:type="character" w:styleId="a7">
    <w:name w:val="page number"/>
    <w:basedOn w:val="a0"/>
  </w:style>
  <w:style w:type="paragraph" w:customStyle="1" w:styleId="ParaCharCharCharCharCharCharChar">
    <w:name w:val="默认段落字体 Para Char Char Char Char Char Char Char"/>
    <w:basedOn w:val="a"/>
  </w:style>
  <w:style w:type="character" w:customStyle="1" w:styleId="Char1">
    <w:name w:val="页眉 Char"/>
    <w:basedOn w:val="a0"/>
    <w:link w:val="a6"/>
    <w:qFormat/>
    <w:rsid w:val="002E70D3"/>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 w:type="paragraph" w:customStyle="1" w:styleId="a8">
    <w:name w:val="法 标题"/>
    <w:qFormat/>
    <w:rsid w:val="0018062E"/>
    <w:pPr>
      <w:widowControl w:val="0"/>
      <w:spacing w:line="560" w:lineRule="exact"/>
      <w:jc w:val="center"/>
    </w:pPr>
    <w:rPr>
      <w:rFonts w:ascii="仿宋_GB2312" w:hAnsi="仿宋_GB2312" w:cs="仿宋_GB2312"/>
      <w:kern w:val="2"/>
      <w:sz w:val="44"/>
      <w:szCs w:val="32"/>
    </w:rPr>
  </w:style>
  <w:style w:type="paragraph" w:customStyle="1" w:styleId="a9">
    <w:name w:val="法 法释"/>
    <w:qFormat/>
    <w:rsid w:val="0018062E"/>
    <w:pPr>
      <w:widowControl w:val="0"/>
      <w:spacing w:line="560" w:lineRule="exact"/>
      <w:jc w:val="center"/>
    </w:pPr>
    <w:rPr>
      <w:rFonts w:ascii="楷体_GB2312" w:eastAsia="楷体_GB2312" w:hAnsi="宋体" w:cs="宋体"/>
      <w:kern w:val="2"/>
      <w:sz w:val="32"/>
      <w:szCs w:val="30"/>
    </w:rPr>
  </w:style>
  <w:style w:type="paragraph" w:customStyle="1" w:styleId="aa">
    <w:name w:val="法 法释后"/>
    <w:qFormat/>
    <w:rsid w:val="0018062E"/>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ab">
    <w:name w:val="法 正文"/>
    <w:qFormat/>
    <w:rsid w:val="0018062E"/>
    <w:pPr>
      <w:widowControl w:val="0"/>
      <w:spacing w:line="560" w:lineRule="exact"/>
      <w:ind w:firstLineChars="200" w:firstLine="200"/>
      <w:jc w:val="both"/>
    </w:pPr>
    <w:rPr>
      <w:rFonts w:ascii="仿宋_GB2312" w:eastAsia="仿宋_GB2312" w:hAnsi="宋体" w:cs="宋体"/>
      <w:kern w:val="2"/>
      <w:sz w:val="32"/>
      <w:szCs w:val="30"/>
    </w:rPr>
  </w:style>
  <w:style w:type="character" w:customStyle="1" w:styleId="ac">
    <w:name w:val="黑体　三号"/>
    <w:basedOn w:val="a0"/>
    <w:uiPriority w:val="1"/>
    <w:qFormat/>
    <w:rsid w:val="0018062E"/>
    <w:rPr>
      <w:rFonts w:eastAsia="黑体"/>
      <w:sz w:val="32"/>
    </w:rPr>
  </w:style>
  <w:style w:type="paragraph" w:customStyle="1" w:styleId="ad">
    <w:name w:val="法 页码 奇"/>
    <w:qFormat/>
    <w:rsid w:val="00FA05B5"/>
    <w:pPr>
      <w:widowControl w:val="0"/>
      <w:spacing w:line="560" w:lineRule="exact"/>
      <w:ind w:leftChars="-180" w:left="-180"/>
    </w:pPr>
    <w:rPr>
      <w:rFonts w:ascii="宋体"/>
      <w:kern w:val="2"/>
      <w:sz w:val="28"/>
      <w:szCs w:val="18"/>
    </w:rPr>
  </w:style>
  <w:style w:type="paragraph" w:customStyle="1" w:styleId="ae">
    <w:name w:val="法 页码 偶"/>
    <w:qFormat/>
    <w:rsid w:val="00FA05B5"/>
    <w:pPr>
      <w:widowControl w:val="0"/>
      <w:spacing w:line="560" w:lineRule="exact"/>
      <w:ind w:rightChars="-180" w:right="-180"/>
      <w:jc w:val="right"/>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0B71D-EA5D-42DF-B903-1DE2B4F4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675</Words>
  <Characters>3853</Characters>
  <Application>Microsoft Office Word</Application>
  <DocSecurity>0</DocSecurity>
  <Lines>32</Lines>
  <Paragraphs>9</Paragraphs>
  <ScaleCrop>false</ScaleCrop>
  <Company>Lenovo (Beijing) Limited</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20</cp:revision>
  <cp:lastPrinted>2014-04-03T09:04:00Z</cp:lastPrinted>
  <dcterms:created xsi:type="dcterms:W3CDTF">2022-03-17T02:32:00Z</dcterms:created>
  <dcterms:modified xsi:type="dcterms:W3CDTF">2022-07-05T02:56:00Z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4DFD333A36EE4C3D8489F43C5101EB8C</vt:lpwstr>
  </property>
</Properties>
</file>